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937" w:rsidRPr="00652937" w:rsidRDefault="00652937" w:rsidP="00652937">
      <w:pPr>
        <w:widowControl/>
        <w:shd w:val="clear" w:color="auto" w:fill="FFFFFF"/>
        <w:spacing w:line="312" w:lineRule="atLeast"/>
        <w:jc w:val="left"/>
        <w:textAlignment w:val="baseline"/>
        <w:outlineLvl w:val="0"/>
        <w:rPr>
          <w:rFonts w:ascii="Arial" w:eastAsia="宋体" w:hAnsi="Arial" w:cs="Arial"/>
          <w:color w:val="000000"/>
          <w:kern w:val="36"/>
          <w:sz w:val="54"/>
          <w:szCs w:val="54"/>
        </w:rPr>
      </w:pPr>
      <w:r w:rsidRPr="00652937">
        <w:rPr>
          <w:rFonts w:ascii="Arial" w:eastAsia="宋体" w:hAnsi="Arial" w:cs="Arial"/>
          <w:color w:val="000000"/>
          <w:kern w:val="36"/>
          <w:sz w:val="54"/>
          <w:szCs w:val="54"/>
        </w:rPr>
        <w:t xml:space="preserve">The Hitchhikers Guide to </w:t>
      </w:r>
      <w:proofErr w:type="spellStart"/>
      <w:r w:rsidRPr="00652937">
        <w:rPr>
          <w:rFonts w:ascii="Arial" w:eastAsia="宋体" w:hAnsi="Arial" w:cs="Arial"/>
          <w:color w:val="000000"/>
          <w:kern w:val="36"/>
          <w:sz w:val="54"/>
          <w:szCs w:val="54"/>
        </w:rPr>
        <w:t>iBeacon</w:t>
      </w:r>
      <w:proofErr w:type="spellEnd"/>
      <w:r w:rsidRPr="00652937">
        <w:rPr>
          <w:rFonts w:ascii="Arial" w:eastAsia="宋体" w:hAnsi="Arial" w:cs="Arial"/>
          <w:color w:val="000000"/>
          <w:kern w:val="36"/>
          <w:sz w:val="54"/>
          <w:szCs w:val="54"/>
        </w:rPr>
        <w:t xml:space="preserve"> Hardware: A Comprehensive Report by </w:t>
      </w:r>
      <w:proofErr w:type="spellStart"/>
      <w:r w:rsidRPr="00652937">
        <w:rPr>
          <w:rFonts w:ascii="Arial" w:eastAsia="宋体" w:hAnsi="Arial" w:cs="Arial"/>
          <w:color w:val="000000"/>
          <w:kern w:val="36"/>
          <w:sz w:val="54"/>
          <w:szCs w:val="54"/>
        </w:rPr>
        <w:t>Aislelabs</w:t>
      </w:r>
      <w:proofErr w:type="spellEnd"/>
    </w:p>
    <w:p w:rsidR="00652937" w:rsidRPr="00652937" w:rsidRDefault="00652937" w:rsidP="00652937">
      <w:pPr>
        <w:widowControl/>
        <w:shd w:val="clear" w:color="auto" w:fill="FFFFFF"/>
        <w:spacing w:line="390" w:lineRule="atLeast"/>
        <w:jc w:val="left"/>
        <w:textAlignment w:val="baseline"/>
        <w:rPr>
          <w:rFonts w:ascii="museo_sans500" w:eastAsia="宋体" w:hAnsi="museo_sans500" w:cs="宋体"/>
          <w:color w:val="404041"/>
          <w:kern w:val="0"/>
          <w:sz w:val="24"/>
          <w:szCs w:val="24"/>
        </w:rPr>
      </w:pPr>
      <w:r w:rsidRPr="00652937">
        <w:rPr>
          <w:rFonts w:ascii="museo_sans500" w:eastAsia="宋体" w:hAnsi="museo_sans500" w:cs="宋体"/>
          <w:color w:val="404041"/>
          <w:kern w:val="0"/>
          <w:sz w:val="24"/>
          <w:szCs w:val="24"/>
          <w:bdr w:val="none" w:sz="0" w:space="0" w:color="auto" w:frame="1"/>
        </w:rPr>
        <w:t>3 Nov 2014</w:t>
      </w:r>
      <w:r w:rsidRPr="00652937">
        <w:rPr>
          <w:rFonts w:ascii="museo_sans500" w:eastAsia="宋体" w:hAnsi="museo_sans500" w:cs="宋体"/>
          <w:color w:val="404041"/>
          <w:kern w:val="0"/>
          <w:sz w:val="24"/>
          <w:szCs w:val="24"/>
        </w:rPr>
        <w:t> </w:t>
      </w:r>
      <w:r w:rsidRPr="00652937">
        <w:rPr>
          <w:rFonts w:ascii="museo_sans500" w:eastAsia="宋体" w:hAnsi="museo_sans500" w:cs="宋体"/>
          <w:color w:val="404041"/>
          <w:kern w:val="0"/>
          <w:sz w:val="24"/>
          <w:szCs w:val="24"/>
          <w:bdr w:val="none" w:sz="0" w:space="0" w:color="auto" w:frame="1"/>
        </w:rPr>
        <w:t>by</w:t>
      </w:r>
      <w:r w:rsidRPr="00652937">
        <w:rPr>
          <w:rFonts w:ascii="museo_sans500" w:eastAsia="宋体" w:hAnsi="museo_sans500" w:cs="宋体"/>
          <w:color w:val="404041"/>
          <w:kern w:val="0"/>
          <w:sz w:val="24"/>
          <w:szCs w:val="24"/>
        </w:rPr>
        <w:t> </w:t>
      </w:r>
      <w:proofErr w:type="spellStart"/>
      <w:r w:rsidRPr="00652937">
        <w:rPr>
          <w:rFonts w:ascii="museo_sans500" w:eastAsia="宋体" w:hAnsi="museo_sans500" w:cs="宋体"/>
          <w:color w:val="404041"/>
          <w:kern w:val="0"/>
          <w:sz w:val="24"/>
          <w:szCs w:val="24"/>
          <w:bdr w:val="none" w:sz="0" w:space="0" w:color="auto" w:frame="1"/>
        </w:rPr>
        <w:t>aislelabs</w:t>
      </w:r>
      <w:proofErr w:type="spellEnd"/>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In this report we examine 16 different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hardware vendors, including </w:t>
      </w: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w:t>
      </w:r>
      <w:proofErr w:type="spellStart"/>
      <w:r w:rsidRPr="00652937">
        <w:rPr>
          <w:rFonts w:ascii="Georgia" w:eastAsia="宋体" w:hAnsi="Georgia" w:cs="宋体"/>
          <w:color w:val="404040"/>
          <w:kern w:val="0"/>
          <w:sz w:val="27"/>
          <w:szCs w:val="27"/>
        </w:rPr>
        <w:t>Kontakt</w:t>
      </w:r>
      <w:proofErr w:type="spellEnd"/>
      <w:r w:rsidRPr="00652937">
        <w:rPr>
          <w:rFonts w:ascii="Georgia" w:eastAsia="宋体" w:hAnsi="Georgia" w:cs="宋体"/>
          <w:color w:val="404040"/>
          <w:kern w:val="0"/>
          <w:sz w:val="27"/>
          <w:szCs w:val="27"/>
        </w:rPr>
        <w:t>, and Gimbal. Over the past three months, we have stress tested the beacons under many conditions examining every aspect of them. This is the first and most comprehensive report of its kind.</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drawing>
          <wp:inline distT="0" distB="0" distL="0" distR="0">
            <wp:extent cx="7478395" cy="4944745"/>
            <wp:effectExtent l="0" t="0" r="8255" b="8255"/>
            <wp:docPr id="80" name="图片 80" descr="aislelabs-report-ibeacon-vendors-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slelabs-report-ibeacon-vendors-comparis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78395" cy="4944745"/>
                    </a:xfrm>
                    <a:prstGeom prst="rect">
                      <a:avLst/>
                    </a:prstGeom>
                    <a:noFill/>
                    <a:ln>
                      <a:noFill/>
                    </a:ln>
                  </pic:spPr>
                </pic:pic>
              </a:graphicData>
            </a:graphic>
          </wp:inline>
        </w:drawing>
      </w:r>
    </w:p>
    <w:p w:rsidR="00652937" w:rsidRPr="00652937" w:rsidRDefault="00652937" w:rsidP="00652937">
      <w:pPr>
        <w:widowControl/>
        <w:spacing w:after="300" w:line="360" w:lineRule="atLeast"/>
        <w:jc w:val="left"/>
        <w:textAlignment w:val="baseline"/>
        <w:outlineLvl w:val="1"/>
        <w:rPr>
          <w:rFonts w:ascii="Georgia" w:eastAsia="宋体" w:hAnsi="Georgia" w:cs="宋体"/>
          <w:color w:val="000000"/>
          <w:kern w:val="0"/>
          <w:sz w:val="36"/>
          <w:szCs w:val="36"/>
        </w:rPr>
      </w:pPr>
      <w:r w:rsidRPr="00652937">
        <w:rPr>
          <w:rFonts w:ascii="Georgia" w:eastAsia="宋体" w:hAnsi="Georgia" w:cs="宋体"/>
          <w:color w:val="000000"/>
          <w:kern w:val="0"/>
          <w:sz w:val="36"/>
          <w:szCs w:val="36"/>
        </w:rPr>
        <w:t>Introduction</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4"/>
          <w:szCs w:val="24"/>
        </w:rPr>
      </w:pPr>
      <w:r w:rsidRPr="00652937">
        <w:rPr>
          <w:rFonts w:ascii="Georgia" w:eastAsia="宋体" w:hAnsi="Georgia" w:cs="宋体"/>
          <w:b/>
          <w:bCs/>
          <w:color w:val="404040"/>
          <w:kern w:val="0"/>
          <w:sz w:val="24"/>
          <w:szCs w:val="24"/>
          <w:bdr w:val="none" w:sz="0" w:space="0" w:color="auto" w:frame="1"/>
        </w:rPr>
        <w:t>Contents</w:t>
      </w:r>
    </w:p>
    <w:p w:rsidR="00652937" w:rsidRPr="00652937" w:rsidRDefault="00652937" w:rsidP="00652937">
      <w:pPr>
        <w:widowControl/>
        <w:numPr>
          <w:ilvl w:val="0"/>
          <w:numId w:val="1"/>
        </w:numPr>
        <w:spacing w:line="312" w:lineRule="atLeast"/>
        <w:ind w:left="510"/>
        <w:jc w:val="left"/>
        <w:textAlignment w:val="baseline"/>
        <w:rPr>
          <w:rFonts w:ascii="Georgia" w:eastAsia="宋体" w:hAnsi="Georgia" w:cs="宋体"/>
          <w:color w:val="404040"/>
          <w:kern w:val="0"/>
          <w:sz w:val="24"/>
          <w:szCs w:val="24"/>
        </w:rPr>
      </w:pPr>
      <w:hyperlink r:id="rId7" w:anchor="intro" w:history="1">
        <w:r w:rsidRPr="00652937">
          <w:rPr>
            <w:rFonts w:ascii="Georgia" w:eastAsia="宋体" w:hAnsi="Georgia" w:cs="宋体"/>
            <w:color w:val="48A100"/>
            <w:kern w:val="0"/>
            <w:sz w:val="24"/>
            <w:szCs w:val="24"/>
            <w:u w:val="single"/>
            <w:bdr w:val="none" w:sz="0" w:space="0" w:color="auto" w:frame="1"/>
          </w:rPr>
          <w:t>Introduction</w:t>
        </w:r>
      </w:hyperlink>
    </w:p>
    <w:p w:rsidR="00652937" w:rsidRPr="00652937" w:rsidRDefault="00652937" w:rsidP="00652937">
      <w:pPr>
        <w:widowControl/>
        <w:numPr>
          <w:ilvl w:val="0"/>
          <w:numId w:val="1"/>
        </w:numPr>
        <w:spacing w:line="312" w:lineRule="atLeast"/>
        <w:ind w:left="510"/>
        <w:jc w:val="left"/>
        <w:textAlignment w:val="baseline"/>
        <w:rPr>
          <w:rFonts w:ascii="Georgia" w:eastAsia="宋体" w:hAnsi="Georgia" w:cs="宋体"/>
          <w:color w:val="404040"/>
          <w:kern w:val="0"/>
          <w:sz w:val="24"/>
          <w:szCs w:val="24"/>
        </w:rPr>
      </w:pPr>
      <w:hyperlink r:id="rId8" w:anchor="introbeacons" w:history="1">
        <w:r w:rsidRPr="00652937">
          <w:rPr>
            <w:rFonts w:ascii="Georgia" w:eastAsia="宋体" w:hAnsi="Georgia" w:cs="宋体"/>
            <w:color w:val="48A100"/>
            <w:kern w:val="0"/>
            <w:sz w:val="24"/>
            <w:szCs w:val="24"/>
            <w:u w:val="single"/>
            <w:bdr w:val="none" w:sz="0" w:space="0" w:color="auto" w:frame="1"/>
          </w:rPr>
          <w:t>Introduction to Beacons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9" w:anchor="introbeacons" w:history="1">
        <w:r w:rsidRPr="00652937">
          <w:rPr>
            <w:rFonts w:ascii="Georgia" w:eastAsia="宋体" w:hAnsi="Georgia" w:cs="宋体"/>
            <w:color w:val="48A100"/>
            <w:kern w:val="0"/>
            <w:sz w:val="24"/>
            <w:szCs w:val="24"/>
            <w:u w:val="single"/>
            <w:bdr w:val="none" w:sz="0" w:space="0" w:color="auto" w:frame="1"/>
          </w:rPr>
          <w:t>Hardware</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10" w:anchor="introbeacons" w:history="1">
        <w:r w:rsidRPr="00652937">
          <w:rPr>
            <w:rFonts w:ascii="Georgia" w:eastAsia="宋体" w:hAnsi="Georgia" w:cs="宋体"/>
            <w:color w:val="48A100"/>
            <w:kern w:val="0"/>
            <w:sz w:val="24"/>
            <w:szCs w:val="24"/>
            <w:u w:val="single"/>
            <w:bdr w:val="none" w:sz="0" w:space="0" w:color="auto" w:frame="1"/>
          </w:rPr>
          <w:t>Firmware</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11" w:anchor="introbeacons" w:history="1">
        <w:r w:rsidRPr="00652937">
          <w:rPr>
            <w:rFonts w:ascii="Georgia" w:eastAsia="宋体" w:hAnsi="Georgia" w:cs="宋体"/>
            <w:color w:val="48A100"/>
            <w:kern w:val="0"/>
            <w:sz w:val="24"/>
            <w:szCs w:val="24"/>
            <w:u w:val="single"/>
            <w:bdr w:val="none" w:sz="0" w:space="0" w:color="auto" w:frame="1"/>
          </w:rPr>
          <w:t>Cloud Platform</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12" w:anchor="introbeacons" w:history="1">
        <w:r w:rsidRPr="00652937">
          <w:rPr>
            <w:rFonts w:ascii="Georgia" w:eastAsia="宋体" w:hAnsi="Georgia" w:cs="宋体"/>
            <w:color w:val="48A100"/>
            <w:kern w:val="0"/>
            <w:sz w:val="24"/>
            <w:szCs w:val="24"/>
            <w:u w:val="single"/>
            <w:bdr w:val="none" w:sz="0" w:space="0" w:color="auto" w:frame="1"/>
          </w:rPr>
          <w:t>Mobile SDK</w:t>
        </w:r>
      </w:hyperlink>
    </w:p>
    <w:p w:rsidR="00652937" w:rsidRPr="00652937" w:rsidRDefault="00652937" w:rsidP="00652937">
      <w:pPr>
        <w:widowControl/>
        <w:numPr>
          <w:ilvl w:val="0"/>
          <w:numId w:val="1"/>
        </w:numPr>
        <w:spacing w:line="312" w:lineRule="atLeast"/>
        <w:ind w:left="510"/>
        <w:jc w:val="left"/>
        <w:textAlignment w:val="baseline"/>
        <w:rPr>
          <w:rFonts w:ascii="Georgia" w:eastAsia="宋体" w:hAnsi="Georgia" w:cs="宋体"/>
          <w:color w:val="404040"/>
          <w:kern w:val="0"/>
          <w:sz w:val="24"/>
          <w:szCs w:val="24"/>
        </w:rPr>
      </w:pPr>
      <w:hyperlink r:id="rId13" w:anchor="chipsets" w:history="1">
        <w:r w:rsidRPr="00652937">
          <w:rPr>
            <w:rFonts w:ascii="Georgia" w:eastAsia="宋体" w:hAnsi="Georgia" w:cs="宋体"/>
            <w:color w:val="48A100"/>
            <w:kern w:val="0"/>
            <w:sz w:val="24"/>
            <w:szCs w:val="24"/>
            <w:u w:val="single"/>
            <w:bdr w:val="none" w:sz="0" w:space="0" w:color="auto" w:frame="1"/>
          </w:rPr>
          <w:t>Chipsets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14" w:anchor="chipsets" w:history="1">
        <w:r w:rsidRPr="00652937">
          <w:rPr>
            <w:rFonts w:ascii="Georgia" w:eastAsia="宋体" w:hAnsi="Georgia" w:cs="宋体"/>
            <w:color w:val="48A100"/>
            <w:kern w:val="0"/>
            <w:sz w:val="24"/>
            <w:szCs w:val="24"/>
            <w:u w:val="single"/>
            <w:bdr w:val="none" w:sz="0" w:space="0" w:color="auto" w:frame="1"/>
          </w:rPr>
          <w:t>Nordic Semiconductors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15" w:anchor="chipsets" w:history="1">
        <w:r w:rsidRPr="00652937">
          <w:rPr>
            <w:rFonts w:ascii="Georgia" w:eastAsia="宋体" w:hAnsi="Georgia" w:cs="宋体"/>
            <w:color w:val="48A100"/>
            <w:kern w:val="0"/>
            <w:sz w:val="24"/>
            <w:szCs w:val="24"/>
            <w:u w:val="single"/>
            <w:bdr w:val="none" w:sz="0" w:space="0" w:color="auto" w:frame="1"/>
          </w:rPr>
          <w:t>Texas Instruments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16" w:anchor="chipsets" w:history="1">
        <w:r w:rsidRPr="00652937">
          <w:rPr>
            <w:rFonts w:ascii="Georgia" w:eastAsia="宋体" w:hAnsi="Georgia" w:cs="宋体"/>
            <w:color w:val="48A100"/>
            <w:kern w:val="0"/>
            <w:sz w:val="24"/>
            <w:szCs w:val="24"/>
            <w:u w:val="single"/>
            <w:bdr w:val="none" w:sz="0" w:space="0" w:color="auto" w:frame="1"/>
          </w:rPr>
          <w:t>Bluegiga</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17" w:anchor="chipsets" w:history="1">
        <w:r w:rsidRPr="00652937">
          <w:rPr>
            <w:rFonts w:ascii="Georgia" w:eastAsia="宋体" w:hAnsi="Georgia" w:cs="宋体"/>
            <w:color w:val="48A100"/>
            <w:kern w:val="0"/>
            <w:sz w:val="24"/>
            <w:szCs w:val="24"/>
            <w:u w:val="single"/>
            <w:bdr w:val="none" w:sz="0" w:space="0" w:color="auto" w:frame="1"/>
          </w:rPr>
          <w:t>Gimbal</w:t>
        </w:r>
      </w:hyperlink>
    </w:p>
    <w:p w:rsidR="00652937" w:rsidRPr="00652937" w:rsidRDefault="00652937" w:rsidP="00652937">
      <w:pPr>
        <w:widowControl/>
        <w:numPr>
          <w:ilvl w:val="0"/>
          <w:numId w:val="1"/>
        </w:numPr>
        <w:spacing w:line="312" w:lineRule="atLeast"/>
        <w:ind w:left="510"/>
        <w:jc w:val="left"/>
        <w:textAlignment w:val="baseline"/>
        <w:rPr>
          <w:rFonts w:ascii="Georgia" w:eastAsia="宋体" w:hAnsi="Georgia" w:cs="宋体"/>
          <w:color w:val="404040"/>
          <w:kern w:val="0"/>
          <w:sz w:val="24"/>
          <w:szCs w:val="24"/>
        </w:rPr>
      </w:pPr>
      <w:hyperlink r:id="rId18" w:anchor="method" w:history="1">
        <w:r w:rsidRPr="00652937">
          <w:rPr>
            <w:rFonts w:ascii="Georgia" w:eastAsia="宋体" w:hAnsi="Georgia" w:cs="宋体"/>
            <w:color w:val="48A100"/>
            <w:kern w:val="0"/>
            <w:sz w:val="24"/>
            <w:szCs w:val="24"/>
            <w:u w:val="single"/>
            <w:bdr w:val="none" w:sz="0" w:space="0" w:color="auto" w:frame="1"/>
          </w:rPr>
          <w:t>Methodology</w:t>
        </w:r>
      </w:hyperlink>
    </w:p>
    <w:p w:rsidR="00652937" w:rsidRPr="00652937" w:rsidRDefault="00652937" w:rsidP="00652937">
      <w:pPr>
        <w:widowControl/>
        <w:numPr>
          <w:ilvl w:val="0"/>
          <w:numId w:val="1"/>
        </w:numPr>
        <w:spacing w:line="312" w:lineRule="atLeast"/>
        <w:ind w:left="510"/>
        <w:jc w:val="left"/>
        <w:textAlignment w:val="baseline"/>
        <w:rPr>
          <w:rFonts w:ascii="Georgia" w:eastAsia="宋体" w:hAnsi="Georgia" w:cs="宋体"/>
          <w:color w:val="404040"/>
          <w:kern w:val="0"/>
          <w:sz w:val="24"/>
          <w:szCs w:val="24"/>
        </w:rPr>
      </w:pPr>
      <w:hyperlink r:id="rId19" w:anchor="vendors" w:history="1">
        <w:r w:rsidRPr="00652937">
          <w:rPr>
            <w:rFonts w:ascii="Georgia" w:eastAsia="宋体" w:hAnsi="Georgia" w:cs="宋体"/>
            <w:color w:val="48A100"/>
            <w:kern w:val="0"/>
            <w:sz w:val="24"/>
            <w:szCs w:val="24"/>
            <w:u w:val="single"/>
            <w:bdr w:val="none" w:sz="0" w:space="0" w:color="auto" w:frame="1"/>
          </w:rPr>
          <w:t>Vendors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0" w:anchor="accent" w:history="1">
        <w:r w:rsidRPr="00652937">
          <w:rPr>
            <w:rFonts w:ascii="Georgia" w:eastAsia="宋体" w:hAnsi="Georgia" w:cs="宋体"/>
            <w:color w:val="48A100"/>
            <w:kern w:val="0"/>
            <w:sz w:val="24"/>
            <w:szCs w:val="24"/>
            <w:u w:val="single"/>
            <w:bdr w:val="none" w:sz="0" w:space="0" w:color="auto" w:frame="1"/>
          </w:rPr>
          <w:t>Accent Systems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1" w:anchor="april" w:history="1">
        <w:r w:rsidRPr="00652937">
          <w:rPr>
            <w:rFonts w:ascii="Georgia" w:eastAsia="宋体" w:hAnsi="Georgia" w:cs="宋体"/>
            <w:color w:val="48A100"/>
            <w:kern w:val="0"/>
            <w:sz w:val="24"/>
            <w:szCs w:val="24"/>
            <w:u w:val="single"/>
            <w:bdr w:val="none" w:sz="0" w:space="0" w:color="auto" w:frame="1"/>
          </w:rPr>
          <w:t>April Brothers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2" w:anchor="bluesense" w:history="1">
        <w:r w:rsidRPr="00652937">
          <w:rPr>
            <w:rFonts w:ascii="Georgia" w:eastAsia="宋体" w:hAnsi="Georgia" w:cs="宋体"/>
            <w:color w:val="48A100"/>
            <w:kern w:val="0"/>
            <w:sz w:val="24"/>
            <w:szCs w:val="24"/>
            <w:u w:val="single"/>
            <w:bdr w:val="none" w:sz="0" w:space="0" w:color="auto" w:frame="1"/>
          </w:rPr>
          <w:t>Bluesense Networks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3" w:anchor="estimote" w:history="1">
        <w:r w:rsidRPr="00652937">
          <w:rPr>
            <w:rFonts w:ascii="Georgia" w:eastAsia="宋体" w:hAnsi="Georgia" w:cs="宋体"/>
            <w:color w:val="48A100"/>
            <w:kern w:val="0"/>
            <w:sz w:val="24"/>
            <w:szCs w:val="24"/>
            <w:u w:val="single"/>
            <w:bdr w:val="none" w:sz="0" w:space="0" w:color="auto" w:frame="1"/>
          </w:rPr>
          <w:t>Estimote</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4" w:anchor="gimbal" w:history="1">
        <w:r w:rsidRPr="00652937">
          <w:rPr>
            <w:rFonts w:ascii="Georgia" w:eastAsia="宋体" w:hAnsi="Georgia" w:cs="宋体"/>
            <w:color w:val="48A100"/>
            <w:kern w:val="0"/>
            <w:sz w:val="24"/>
            <w:szCs w:val="24"/>
            <w:u w:val="single"/>
            <w:bdr w:val="none" w:sz="0" w:space="0" w:color="auto" w:frame="1"/>
          </w:rPr>
          <w:t>Gimbal</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5" w:anchor="glimworm" w:history="1">
        <w:r w:rsidRPr="00652937">
          <w:rPr>
            <w:rFonts w:ascii="Georgia" w:eastAsia="宋体" w:hAnsi="Georgia" w:cs="宋体"/>
            <w:color w:val="48A100"/>
            <w:kern w:val="0"/>
            <w:sz w:val="24"/>
            <w:szCs w:val="24"/>
            <w:u w:val="single"/>
            <w:bdr w:val="none" w:sz="0" w:space="0" w:color="auto" w:frame="1"/>
          </w:rPr>
          <w:t>Glimworm</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6" w:anchor="kontakt" w:history="1">
        <w:r w:rsidRPr="00652937">
          <w:rPr>
            <w:rFonts w:ascii="Georgia" w:eastAsia="宋体" w:hAnsi="Georgia" w:cs="宋体"/>
            <w:color w:val="48A100"/>
            <w:kern w:val="0"/>
            <w:sz w:val="24"/>
            <w:szCs w:val="24"/>
            <w:u w:val="single"/>
            <w:bdr w:val="none" w:sz="0" w:space="0" w:color="auto" w:frame="1"/>
          </w:rPr>
          <w:t>Kontakt.io</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7" w:anchor="kst" w:history="1">
        <w:r w:rsidRPr="00652937">
          <w:rPr>
            <w:rFonts w:ascii="Georgia" w:eastAsia="宋体" w:hAnsi="Georgia" w:cs="宋体"/>
            <w:color w:val="48A100"/>
            <w:kern w:val="0"/>
            <w:sz w:val="24"/>
            <w:szCs w:val="24"/>
            <w:u w:val="single"/>
            <w:bdr w:val="none" w:sz="0" w:space="0" w:color="auto" w:frame="1"/>
          </w:rPr>
          <w:t>KStechnologies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8" w:anchor="minew" w:history="1">
        <w:r w:rsidRPr="00652937">
          <w:rPr>
            <w:rFonts w:ascii="Georgia" w:eastAsia="宋体" w:hAnsi="Georgia" w:cs="宋体"/>
            <w:color w:val="48A100"/>
            <w:kern w:val="0"/>
            <w:sz w:val="24"/>
            <w:szCs w:val="24"/>
            <w:u w:val="single"/>
            <w:bdr w:val="none" w:sz="0" w:space="0" w:color="auto" w:frame="1"/>
          </w:rPr>
          <w:t>Minew</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29" w:anchor="radius" w:history="1">
        <w:r w:rsidRPr="00652937">
          <w:rPr>
            <w:rFonts w:ascii="Georgia" w:eastAsia="宋体" w:hAnsi="Georgia" w:cs="宋体"/>
            <w:color w:val="48A100"/>
            <w:kern w:val="0"/>
            <w:sz w:val="24"/>
            <w:szCs w:val="24"/>
            <w:u w:val="single"/>
            <w:bdr w:val="none" w:sz="0" w:space="0" w:color="auto" w:frame="1"/>
          </w:rPr>
          <w:t>Radius Networks</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30" w:anchor="reco" w:history="1">
        <w:r w:rsidRPr="00652937">
          <w:rPr>
            <w:rFonts w:ascii="Georgia" w:eastAsia="宋体" w:hAnsi="Georgia" w:cs="宋体"/>
            <w:color w:val="48A100"/>
            <w:kern w:val="0"/>
            <w:sz w:val="24"/>
            <w:szCs w:val="24"/>
            <w:u w:val="single"/>
            <w:bdr w:val="none" w:sz="0" w:space="0" w:color="auto" w:frame="1"/>
          </w:rPr>
          <w:t>RECO</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31" w:anchor="redbear" w:history="1">
        <w:r w:rsidRPr="00652937">
          <w:rPr>
            <w:rFonts w:ascii="Georgia" w:eastAsia="宋体" w:hAnsi="Georgia" w:cs="宋体"/>
            <w:color w:val="48A100"/>
            <w:kern w:val="0"/>
            <w:sz w:val="24"/>
            <w:szCs w:val="24"/>
            <w:u w:val="single"/>
            <w:bdr w:val="none" w:sz="0" w:space="0" w:color="auto" w:frame="1"/>
          </w:rPr>
          <w:t>RedBear Lab</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32" w:anchor="roximity" w:history="1">
        <w:r w:rsidRPr="00652937">
          <w:rPr>
            <w:rFonts w:ascii="Georgia" w:eastAsia="宋体" w:hAnsi="Georgia" w:cs="宋体"/>
            <w:color w:val="48A100"/>
            <w:kern w:val="0"/>
            <w:sz w:val="24"/>
            <w:szCs w:val="24"/>
            <w:u w:val="single"/>
            <w:bdr w:val="none" w:sz="0" w:space="0" w:color="auto" w:frame="1"/>
          </w:rPr>
          <w:t>Roximity</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33" w:anchor="sensorberg" w:history="1">
        <w:r w:rsidRPr="00652937">
          <w:rPr>
            <w:rFonts w:ascii="Georgia" w:eastAsia="宋体" w:hAnsi="Georgia" w:cs="宋体"/>
            <w:color w:val="48A100"/>
            <w:kern w:val="0"/>
            <w:sz w:val="24"/>
            <w:szCs w:val="24"/>
            <w:u w:val="single"/>
            <w:bdr w:val="none" w:sz="0" w:space="0" w:color="auto" w:frame="1"/>
          </w:rPr>
          <w:t>Sensorberg</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34" w:anchor="sensortag" w:history="1">
        <w:r w:rsidRPr="00652937">
          <w:rPr>
            <w:rFonts w:ascii="Georgia" w:eastAsia="宋体" w:hAnsi="Georgia" w:cs="宋体"/>
            <w:color w:val="48A100"/>
            <w:kern w:val="0"/>
            <w:sz w:val="24"/>
            <w:szCs w:val="24"/>
            <w:u w:val="single"/>
            <w:bdr w:val="none" w:sz="0" w:space="0" w:color="auto" w:frame="1"/>
          </w:rPr>
          <w:t>Sensortag</w:t>
        </w:r>
      </w:hyperlink>
    </w:p>
    <w:p w:rsidR="00652937" w:rsidRPr="00652937" w:rsidRDefault="00652937" w:rsidP="00652937">
      <w:pPr>
        <w:widowControl/>
        <w:numPr>
          <w:ilvl w:val="1"/>
          <w:numId w:val="1"/>
        </w:numPr>
        <w:spacing w:line="312" w:lineRule="atLeast"/>
        <w:ind w:left="870"/>
        <w:jc w:val="left"/>
        <w:textAlignment w:val="baseline"/>
        <w:rPr>
          <w:rFonts w:ascii="Georgia" w:eastAsia="宋体" w:hAnsi="Georgia" w:cs="宋体"/>
          <w:color w:val="404040"/>
          <w:kern w:val="0"/>
          <w:sz w:val="24"/>
          <w:szCs w:val="24"/>
        </w:rPr>
      </w:pPr>
      <w:hyperlink r:id="rId35" w:anchor="todally" w:history="1">
        <w:r w:rsidRPr="00652937">
          <w:rPr>
            <w:rFonts w:ascii="Georgia" w:eastAsia="宋体" w:hAnsi="Georgia" w:cs="宋体"/>
            <w:color w:val="48A100"/>
            <w:kern w:val="0"/>
            <w:sz w:val="24"/>
            <w:szCs w:val="24"/>
            <w:u w:val="single"/>
            <w:bdr w:val="none" w:sz="0" w:space="0" w:color="auto" w:frame="1"/>
          </w:rPr>
          <w:t>Todally</w:t>
        </w:r>
      </w:hyperlink>
    </w:p>
    <w:p w:rsidR="00652937" w:rsidRPr="00652937" w:rsidRDefault="00652937" w:rsidP="00652937">
      <w:pPr>
        <w:widowControl/>
        <w:numPr>
          <w:ilvl w:val="0"/>
          <w:numId w:val="1"/>
        </w:numPr>
        <w:spacing w:line="312" w:lineRule="atLeast"/>
        <w:ind w:left="510"/>
        <w:jc w:val="left"/>
        <w:textAlignment w:val="baseline"/>
        <w:rPr>
          <w:rFonts w:ascii="Georgia" w:eastAsia="宋体" w:hAnsi="Georgia" w:cs="宋体"/>
          <w:color w:val="404040"/>
          <w:kern w:val="0"/>
          <w:sz w:val="24"/>
          <w:szCs w:val="24"/>
        </w:rPr>
      </w:pPr>
      <w:hyperlink r:id="rId36" w:anchor="conc" w:history="1">
        <w:r w:rsidRPr="00652937">
          <w:rPr>
            <w:rFonts w:ascii="Georgia" w:eastAsia="宋体" w:hAnsi="Georgia" w:cs="宋体"/>
            <w:color w:val="48A100"/>
            <w:kern w:val="0"/>
            <w:sz w:val="24"/>
            <w:szCs w:val="24"/>
            <w:u w:val="single"/>
            <w:bdr w:val="none" w:sz="0" w:space="0" w:color="auto" w:frame="1"/>
          </w:rPr>
          <w:t>Conclusions</w:t>
        </w:r>
      </w:hyperlink>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Apple announced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technology to help smartphones identify their position and location in indoor spaces. The technology is based on the standard</w:t>
      </w:r>
      <w:r w:rsidRPr="00652937">
        <w:rPr>
          <w:rFonts w:ascii="Georgia" w:eastAsia="宋体" w:hAnsi="Georgia" w:cs="宋体"/>
          <w:color w:val="404040"/>
          <w:kern w:val="0"/>
          <w:sz w:val="24"/>
          <w:szCs w:val="24"/>
        </w:rPr>
        <w:t> </w:t>
      </w:r>
      <w:hyperlink r:id="rId37" w:history="1">
        <w:r w:rsidRPr="00652937">
          <w:rPr>
            <w:rFonts w:ascii="Georgia" w:eastAsia="宋体" w:hAnsi="Georgia" w:cs="宋体"/>
            <w:color w:val="743399"/>
            <w:kern w:val="0"/>
            <w:sz w:val="27"/>
            <w:szCs w:val="27"/>
            <w:u w:val="single"/>
            <w:bdr w:val="none" w:sz="0" w:space="0" w:color="auto" w:frame="1"/>
          </w:rPr>
          <w:t>Bluetooth Low Energy (BLE)</w:t>
        </w:r>
      </w:hyperlink>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protocol, and is supported on all major smartphones including both Android and iPhone.</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hyperlink r:id="rId38" w:history="1">
        <w:proofErr w:type="gramStart"/>
        <w:r w:rsidRPr="00652937">
          <w:rPr>
            <w:rFonts w:ascii="Georgia" w:eastAsia="宋体" w:hAnsi="Georgia" w:cs="宋体"/>
            <w:color w:val="743399"/>
            <w:kern w:val="0"/>
            <w:sz w:val="27"/>
            <w:szCs w:val="27"/>
            <w:u w:val="single"/>
            <w:bdr w:val="none" w:sz="0" w:space="0" w:color="auto" w:frame="1"/>
          </w:rPr>
          <w:t>iBeacon</w:t>
        </w:r>
        <w:proofErr w:type="gramEnd"/>
      </w:hyperlink>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 xml:space="preserve">refers to tiny battery powered devices which emit Bluetooth LE signals. The </w:t>
      </w:r>
      <w:proofErr w:type="spellStart"/>
      <w:r w:rsidRPr="00652937">
        <w:rPr>
          <w:rFonts w:ascii="Georgia" w:eastAsia="宋体" w:hAnsi="Georgia" w:cs="宋体"/>
          <w:color w:val="404040"/>
          <w:kern w:val="0"/>
          <w:sz w:val="27"/>
          <w:szCs w:val="27"/>
        </w:rPr>
        <w:t>iBeacons</w:t>
      </w:r>
      <w:proofErr w:type="spellEnd"/>
      <w:r w:rsidRPr="00652937">
        <w:rPr>
          <w:rFonts w:ascii="Georgia" w:eastAsia="宋体" w:hAnsi="Georgia" w:cs="宋体"/>
          <w:color w:val="404040"/>
          <w:kern w:val="0"/>
          <w:sz w:val="27"/>
          <w:szCs w:val="27"/>
        </w:rPr>
        <w:t xml:space="preserve">, or just beacons, transmit a unique signal multiple times every second which can be received by phones within a few meter </w:t>
      </w:r>
      <w:proofErr w:type="gramStart"/>
      <w:r w:rsidRPr="00652937">
        <w:rPr>
          <w:rFonts w:ascii="Georgia" w:eastAsia="宋体" w:hAnsi="Georgia" w:cs="宋体"/>
          <w:color w:val="404040"/>
          <w:kern w:val="0"/>
          <w:sz w:val="27"/>
          <w:szCs w:val="27"/>
        </w:rPr>
        <w:t>radius</w:t>
      </w:r>
      <w:proofErr w:type="gramEnd"/>
      <w:r w:rsidRPr="00652937">
        <w:rPr>
          <w:rFonts w:ascii="Georgia" w:eastAsia="宋体" w:hAnsi="Georgia" w:cs="宋体"/>
          <w:color w:val="404040"/>
          <w:kern w:val="0"/>
          <w:sz w:val="27"/>
          <w:szCs w:val="27"/>
        </w:rPr>
        <w:t>. Phones can accurately position themselves by receiving signals from all nearby beacons. The mechanism is very similar to how ships used to use lighthouses – the lighthouse would emit light which was picked up by passing by ships.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Unlike GPS, beacons can be used for accurate positioning indoors. Numerous applications have emerged – including indoor navigation, location based marketing, </w:t>
      </w:r>
      <w:proofErr w:type="gramStart"/>
      <w:r w:rsidRPr="00652937">
        <w:rPr>
          <w:rFonts w:ascii="Georgia" w:eastAsia="宋体" w:hAnsi="Georgia" w:cs="宋体"/>
          <w:color w:val="404040"/>
          <w:kern w:val="0"/>
          <w:sz w:val="27"/>
          <w:szCs w:val="27"/>
        </w:rPr>
        <w:t>location</w:t>
      </w:r>
      <w:proofErr w:type="gramEnd"/>
      <w:r w:rsidRPr="00652937">
        <w:rPr>
          <w:rFonts w:ascii="Georgia" w:eastAsia="宋体" w:hAnsi="Georgia" w:cs="宋体"/>
          <w:color w:val="404040"/>
          <w:kern w:val="0"/>
          <w:sz w:val="27"/>
          <w:szCs w:val="27"/>
        </w:rPr>
        <w:t xml:space="preserve"> based customer service, </w:t>
      </w:r>
      <w:proofErr w:type="spellStart"/>
      <w:r w:rsidRPr="00652937">
        <w:rPr>
          <w:rFonts w:ascii="Georgia" w:eastAsia="宋体" w:hAnsi="Georgia" w:cs="宋体"/>
          <w:color w:val="404040"/>
          <w:kern w:val="0"/>
          <w:sz w:val="27"/>
          <w:szCs w:val="27"/>
        </w:rPr>
        <w:t>clienteling</w:t>
      </w:r>
      <w:proofErr w:type="spellEnd"/>
      <w:r w:rsidRPr="00652937">
        <w:rPr>
          <w:rFonts w:ascii="Georgia" w:eastAsia="宋体" w:hAnsi="Georgia" w:cs="宋体"/>
          <w:color w:val="404040"/>
          <w:kern w:val="0"/>
          <w:sz w:val="27"/>
          <w:szCs w:val="27"/>
        </w:rPr>
        <w:t xml:space="preserve">, and personalized assistance. Since the beacons use standard Bluetooth LE, it is supported well on both Android and </w:t>
      </w:r>
      <w:proofErr w:type="spellStart"/>
      <w:r w:rsidRPr="00652937">
        <w:rPr>
          <w:rFonts w:ascii="Georgia" w:eastAsia="宋体" w:hAnsi="Georgia" w:cs="宋体"/>
          <w:color w:val="404040"/>
          <w:kern w:val="0"/>
          <w:sz w:val="27"/>
          <w:szCs w:val="27"/>
        </w:rPr>
        <w:t>iOS</w:t>
      </w:r>
      <w:proofErr w:type="spellEnd"/>
      <w:r w:rsidRPr="00652937">
        <w:rPr>
          <w:rFonts w:ascii="Georgia" w:eastAsia="宋体" w:hAnsi="Georgia" w:cs="宋体"/>
          <w:color w:val="404040"/>
          <w:kern w:val="0"/>
          <w:sz w:val="27"/>
          <w:szCs w:val="27"/>
        </w:rPr>
        <w:t>.</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As the name suggests, the Low Energy variant of Bluetooth is extremely power efficient. In our</w:t>
      </w:r>
      <w:r w:rsidRPr="00652937">
        <w:rPr>
          <w:rFonts w:ascii="Georgia" w:eastAsia="宋体" w:hAnsi="Georgia" w:cs="宋体"/>
          <w:color w:val="404040"/>
          <w:kern w:val="0"/>
          <w:sz w:val="24"/>
          <w:szCs w:val="24"/>
        </w:rPr>
        <w:t> </w:t>
      </w:r>
      <w:hyperlink r:id="rId39" w:history="1">
        <w:r w:rsidRPr="00652937">
          <w:rPr>
            <w:rFonts w:ascii="Georgia" w:eastAsia="宋体" w:hAnsi="Georgia" w:cs="宋体"/>
            <w:color w:val="743399"/>
            <w:kern w:val="0"/>
            <w:sz w:val="27"/>
            <w:szCs w:val="27"/>
            <w:u w:val="single"/>
            <w:bdr w:val="none" w:sz="0" w:space="0" w:color="auto" w:frame="1"/>
          </w:rPr>
          <w:t>previous report</w:t>
        </w:r>
      </w:hyperlink>
      <w:r w:rsidRPr="00652937">
        <w:rPr>
          <w:rFonts w:ascii="Georgia" w:eastAsia="宋体" w:hAnsi="Georgia" w:cs="宋体"/>
          <w:color w:val="404040"/>
          <w:kern w:val="0"/>
          <w:sz w:val="27"/>
          <w:szCs w:val="27"/>
        </w:rPr>
        <w:t>, we examined the impact of beacons on both iPhone and</w:t>
      </w:r>
      <w:r w:rsidRPr="00652937">
        <w:rPr>
          <w:rFonts w:ascii="Georgia" w:eastAsia="宋体" w:hAnsi="Georgia" w:cs="宋体"/>
          <w:color w:val="404040"/>
          <w:kern w:val="0"/>
          <w:sz w:val="24"/>
          <w:szCs w:val="24"/>
        </w:rPr>
        <w:t> </w:t>
      </w:r>
      <w:hyperlink r:id="rId40" w:history="1">
        <w:r w:rsidRPr="00652937">
          <w:rPr>
            <w:rFonts w:ascii="Georgia" w:eastAsia="宋体" w:hAnsi="Georgia" w:cs="宋体"/>
            <w:color w:val="743399"/>
            <w:kern w:val="0"/>
            <w:sz w:val="27"/>
            <w:szCs w:val="27"/>
            <w:u w:val="single"/>
            <w:bdr w:val="none" w:sz="0" w:space="0" w:color="auto" w:frame="1"/>
          </w:rPr>
          <w:t>Android</w:t>
        </w:r>
      </w:hyperlink>
      <w:r w:rsidRPr="00652937">
        <w:rPr>
          <w:rFonts w:ascii="Georgia" w:eastAsia="宋体" w:hAnsi="Georgia" w:cs="宋体"/>
          <w:color w:val="404040"/>
          <w:kern w:val="0"/>
          <w:sz w:val="27"/>
          <w:szCs w:val="27"/>
        </w:rPr>
        <w:t xml:space="preserve">. Under real-life </w:t>
      </w:r>
      <w:proofErr w:type="spellStart"/>
      <w:r w:rsidRPr="00652937">
        <w:rPr>
          <w:rFonts w:ascii="Georgia" w:eastAsia="宋体" w:hAnsi="Georgia" w:cs="宋体"/>
          <w:color w:val="404040"/>
          <w:kern w:val="0"/>
          <w:sz w:val="27"/>
          <w:szCs w:val="27"/>
        </w:rPr>
        <w:t>scenarios</w:t>
      </w:r>
      <w:proofErr w:type="gramStart"/>
      <w:r w:rsidRPr="00652937">
        <w:rPr>
          <w:rFonts w:ascii="Georgia" w:eastAsia="宋体" w:hAnsi="Georgia" w:cs="宋体"/>
          <w:color w:val="404040"/>
          <w:kern w:val="0"/>
          <w:sz w:val="27"/>
          <w:szCs w:val="27"/>
        </w:rPr>
        <w:t>,a</w:t>
      </w:r>
      <w:proofErr w:type="spellEnd"/>
      <w:proofErr w:type="gramEnd"/>
      <w:r w:rsidRPr="00652937">
        <w:rPr>
          <w:rFonts w:ascii="Georgia" w:eastAsia="宋体" w:hAnsi="Georgia" w:cs="宋体"/>
          <w:color w:val="404040"/>
          <w:kern w:val="0"/>
          <w:sz w:val="27"/>
          <w:szCs w:val="27"/>
        </w:rPr>
        <w:t xml:space="preserve"> phone’s battery drain should be less than 1% because of nearby beacons. In this report, we examine battery life of beacons themselves.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Beacons have been gaining popularity recently. Numerous beacons exist in the market. The majority of them are powered by battery. In this report we present the first comprehensive comparison </w:t>
      </w:r>
      <w:proofErr w:type="gramStart"/>
      <w:r w:rsidRPr="00652937">
        <w:rPr>
          <w:rFonts w:ascii="Georgia" w:eastAsia="宋体" w:hAnsi="Georgia" w:cs="宋体"/>
          <w:color w:val="404040"/>
          <w:kern w:val="0"/>
          <w:sz w:val="27"/>
          <w:szCs w:val="27"/>
        </w:rPr>
        <w:t>of various beacon hardware available in the market</w:t>
      </w:r>
      <w:proofErr w:type="gramEnd"/>
      <w:r w:rsidRPr="00652937">
        <w:rPr>
          <w:rFonts w:ascii="Georgia" w:eastAsia="宋体" w:hAnsi="Georgia" w:cs="宋体"/>
          <w:color w:val="404040"/>
          <w:kern w:val="0"/>
          <w:sz w:val="27"/>
          <w:szCs w:val="27"/>
        </w:rPr>
        <w:t>. Beacons come in all form and shapes, with diverse chipsets, battery sizes and firmware. We have stress tested beacons from 16 different vendors over past three months, examining every aspect of them under different conditions. In our previous report, we compared the impact on the phone battery (link), in this report we compare the beacons themselves across different parameters.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Battery consumption behavior of beacons is very important, especially when deploying them in a large enterprise setting. With thousands of beacons in field, monitoring for their battery levels and replacing them as battery drains can be a significant undertaking. It is therefore desirable to use beacons with longer battery life.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Highlights of the report are: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lastRenderedPageBreak/>
        <w:drawing>
          <wp:inline distT="0" distB="0" distL="0" distR="0">
            <wp:extent cx="7460615" cy="2638425"/>
            <wp:effectExtent l="0" t="0" r="6985" b="9525"/>
            <wp:docPr id="79" name="图片 79" descr="aislelabs-report-ibeacon-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slelabs-report-ibeacon-to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60615" cy="2638425"/>
                    </a:xfrm>
                    <a:prstGeom prst="rect">
                      <a:avLst/>
                    </a:prstGeom>
                    <a:noFill/>
                    <a:ln>
                      <a:noFill/>
                    </a:ln>
                  </pic:spPr>
                </pic:pic>
              </a:graphicData>
            </a:graphic>
          </wp:inline>
        </w:drawing>
      </w:r>
    </w:p>
    <w:p w:rsidR="00652937" w:rsidRPr="00652937" w:rsidRDefault="00652937" w:rsidP="00652937">
      <w:pPr>
        <w:widowControl/>
        <w:spacing w:after="300" w:line="360" w:lineRule="atLeast"/>
        <w:jc w:val="left"/>
        <w:textAlignment w:val="baseline"/>
        <w:outlineLvl w:val="1"/>
        <w:rPr>
          <w:rFonts w:ascii="Georgia" w:eastAsia="宋体" w:hAnsi="Georgia" w:cs="宋体"/>
          <w:color w:val="000000"/>
          <w:kern w:val="0"/>
          <w:sz w:val="36"/>
          <w:szCs w:val="36"/>
        </w:rPr>
      </w:pPr>
      <w:r w:rsidRPr="00652937">
        <w:rPr>
          <w:rFonts w:ascii="Georgia" w:eastAsia="宋体" w:hAnsi="Georgia" w:cs="宋体"/>
          <w:color w:val="000000"/>
          <w:kern w:val="0"/>
          <w:sz w:val="36"/>
          <w:szCs w:val="36"/>
        </w:rPr>
        <w:t>Introduction to Beacons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Beacons are small battery powered devices. They emit a BLE signal. The signal is picked up by the phone, and often transmitted to a cloud server via the internet. The backend cloud server processes the information and performs further analysis guiding specific location based behaviors in the mobile device.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Beacons consist of four primary components which we detail below:</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drawing>
          <wp:inline distT="0" distB="0" distL="0" distR="0">
            <wp:extent cx="7769225" cy="1875155"/>
            <wp:effectExtent l="0" t="0" r="3175" b="0"/>
            <wp:docPr id="78" name="图片 78" descr="beacon-wo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acon-working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69225" cy="1875155"/>
                    </a:xfrm>
                    <a:prstGeom prst="rect">
                      <a:avLst/>
                    </a:prstGeom>
                    <a:noFill/>
                    <a:ln>
                      <a:noFill/>
                    </a:ln>
                  </pic:spPr>
                </pic:pic>
              </a:graphicData>
            </a:graphic>
          </wp:inline>
        </w:drawing>
      </w:r>
    </w:p>
    <w:p w:rsidR="00652937" w:rsidRPr="00652937" w:rsidRDefault="00652937" w:rsidP="00652937">
      <w:pPr>
        <w:widowControl/>
        <w:spacing w:after="300" w:line="360" w:lineRule="atLeast"/>
        <w:jc w:val="left"/>
        <w:textAlignment w:val="baseline"/>
        <w:outlineLvl w:val="2"/>
        <w:rPr>
          <w:rFonts w:ascii="Georgia" w:eastAsia="宋体" w:hAnsi="Georgia" w:cs="宋体"/>
          <w:color w:val="000000"/>
          <w:kern w:val="0"/>
          <w:sz w:val="27"/>
          <w:szCs w:val="27"/>
        </w:rPr>
      </w:pPr>
      <w:r w:rsidRPr="00652937">
        <w:rPr>
          <w:rFonts w:ascii="Georgia" w:eastAsia="宋体" w:hAnsi="Georgia" w:cs="宋体"/>
          <w:color w:val="000000"/>
          <w:kern w:val="0"/>
          <w:sz w:val="27"/>
          <w:szCs w:val="27"/>
        </w:rPr>
        <w:t>Beacon Hardware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 hardware consists of a microcontroller with a Bluetooth LE radio chip and a battery. New radio chips are optimized for Bluetooth LE, whereas older versions were designed for Bluetooth Classic which had higher power consumption. The radio chip is commonly manufactured by two major companies: 1) Texas Instruments and 2) Nordic Semiconductor. Companies such as </w:t>
      </w:r>
      <w:proofErr w:type="spellStart"/>
      <w:r w:rsidRPr="00652937">
        <w:rPr>
          <w:rFonts w:ascii="Georgia" w:eastAsia="宋体" w:hAnsi="Georgia" w:cs="宋体"/>
          <w:color w:val="404040"/>
          <w:kern w:val="0"/>
          <w:sz w:val="27"/>
          <w:szCs w:val="27"/>
        </w:rPr>
        <w:t>BlueGiga</w:t>
      </w:r>
      <w:proofErr w:type="spellEnd"/>
      <w:r w:rsidRPr="00652937">
        <w:rPr>
          <w:rFonts w:ascii="Georgia" w:eastAsia="宋体" w:hAnsi="Georgia" w:cs="宋体"/>
          <w:color w:val="404040"/>
          <w:kern w:val="0"/>
          <w:sz w:val="27"/>
          <w:szCs w:val="27"/>
        </w:rPr>
        <w:t xml:space="preserve"> and Gimbal use the underlying hardware from Texas Instruments (TI) but with their custom firmware before selling them to beacon vendors.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Coin cell batteries are the most popular choice for most beacons. These batteries are dense Lithium Ion cells and provide up-to 1,000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xml:space="preserve"> of stored power in a very small form factor. Commonly </w:t>
      </w:r>
      <w:proofErr w:type="spellStart"/>
      <w:r w:rsidRPr="00652937">
        <w:rPr>
          <w:rFonts w:ascii="Georgia" w:eastAsia="宋体" w:hAnsi="Georgia" w:cs="宋体"/>
          <w:color w:val="404040"/>
          <w:kern w:val="0"/>
          <w:sz w:val="27"/>
          <w:szCs w:val="27"/>
        </w:rPr>
        <w:t>available</w:t>
      </w:r>
      <w:hyperlink r:id="rId43" w:anchor="Lithium_cells" w:history="1">
        <w:r w:rsidRPr="00652937">
          <w:rPr>
            <w:rFonts w:ascii="Georgia" w:eastAsia="宋体" w:hAnsi="Georgia" w:cs="宋体"/>
            <w:color w:val="743399"/>
            <w:kern w:val="0"/>
            <w:sz w:val="27"/>
            <w:szCs w:val="27"/>
            <w:u w:val="single"/>
            <w:bdr w:val="none" w:sz="0" w:space="0" w:color="auto" w:frame="1"/>
          </w:rPr>
          <w:t>coin</w:t>
        </w:r>
        <w:proofErr w:type="spellEnd"/>
        <w:r w:rsidRPr="00652937">
          <w:rPr>
            <w:rFonts w:ascii="Georgia" w:eastAsia="宋体" w:hAnsi="Georgia" w:cs="宋体"/>
            <w:color w:val="743399"/>
            <w:kern w:val="0"/>
            <w:sz w:val="27"/>
            <w:szCs w:val="27"/>
            <w:u w:val="single"/>
            <w:bdr w:val="none" w:sz="0" w:space="0" w:color="auto" w:frame="1"/>
          </w:rPr>
          <w:t xml:space="preserve"> cell</w:t>
        </w:r>
      </w:hyperlink>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 xml:space="preserve">sizes are 240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xml:space="preserve"> (CR2032, small size),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xml:space="preserve"> (CR2450, medium size) and 1,000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xml:space="preserve"> (CR2477, large size). Coin cell batteries are otherwise commonly used in key fobs and digital watches.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Some beacons also use</w:t>
      </w:r>
      <w:r w:rsidRPr="00652937">
        <w:rPr>
          <w:rFonts w:ascii="Georgia" w:eastAsia="宋体" w:hAnsi="Georgia" w:cs="宋体"/>
          <w:color w:val="404040"/>
          <w:kern w:val="0"/>
          <w:sz w:val="24"/>
          <w:szCs w:val="24"/>
        </w:rPr>
        <w:t> </w:t>
      </w:r>
      <w:hyperlink r:id="rId44" w:history="1">
        <w:r w:rsidRPr="00652937">
          <w:rPr>
            <w:rFonts w:ascii="Georgia" w:eastAsia="宋体" w:hAnsi="Georgia" w:cs="宋体"/>
            <w:color w:val="743399"/>
            <w:kern w:val="0"/>
            <w:sz w:val="27"/>
            <w:szCs w:val="27"/>
            <w:u w:val="single"/>
            <w:bdr w:val="none" w:sz="0" w:space="0" w:color="auto" w:frame="1"/>
          </w:rPr>
          <w:t>Alkaline AA batteries</w:t>
        </w:r>
      </w:hyperlink>
      <w:r w:rsidRPr="00652937">
        <w:rPr>
          <w:rFonts w:ascii="Georgia" w:eastAsia="宋体" w:hAnsi="Georgia" w:cs="宋体"/>
          <w:color w:val="404040"/>
          <w:kern w:val="0"/>
          <w:sz w:val="27"/>
          <w:szCs w:val="27"/>
        </w:rPr>
        <w:t xml:space="preserve">, which are commonly used in digital cameras and TV remotes. A typical AA battery provides around 2,000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xml:space="preserve"> </w:t>
      </w:r>
      <w:proofErr w:type="gramStart"/>
      <w:r w:rsidRPr="00652937">
        <w:rPr>
          <w:rFonts w:ascii="Georgia" w:eastAsia="宋体" w:hAnsi="Georgia" w:cs="宋体"/>
          <w:color w:val="404040"/>
          <w:kern w:val="0"/>
          <w:sz w:val="27"/>
          <w:szCs w:val="27"/>
        </w:rPr>
        <w:t>power</w:t>
      </w:r>
      <w:proofErr w:type="gramEnd"/>
      <w:r w:rsidRPr="00652937">
        <w:rPr>
          <w:rFonts w:ascii="Georgia" w:eastAsia="宋体" w:hAnsi="Georgia" w:cs="宋体"/>
          <w:color w:val="404040"/>
          <w:kern w:val="0"/>
          <w:sz w:val="27"/>
          <w:szCs w:val="27"/>
        </w:rPr>
        <w:t xml:space="preserve"> but at a significantly larger size than coin cell batteries.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Lastly, some beacons are externally powered. They can be installed in a wall outlet or a USB outlet. While these beacons alleviate the concerns of battery drainage, their installation in public spaces is constrained by availability of power outlets (unless additional wiring is provisioned, which may turn costly).</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lastRenderedPageBreak/>
        <w:drawing>
          <wp:inline distT="0" distB="0" distL="0" distR="0">
            <wp:extent cx="7478395" cy="1543685"/>
            <wp:effectExtent l="0" t="0" r="8255" b="0"/>
            <wp:docPr id="77" name="图片 77" descr="battery types for ibeacon button cell lithium 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ttery types for ibeacon button cell lithium 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78395" cy="1543685"/>
                    </a:xfrm>
                    <a:prstGeom prst="rect">
                      <a:avLst/>
                    </a:prstGeom>
                    <a:noFill/>
                    <a:ln>
                      <a:noFill/>
                    </a:ln>
                  </pic:spPr>
                </pic:pic>
              </a:graphicData>
            </a:graphic>
          </wp:inline>
        </w:drawing>
      </w:r>
    </w:p>
    <w:p w:rsidR="00652937" w:rsidRPr="00652937" w:rsidRDefault="00652937" w:rsidP="00652937">
      <w:pPr>
        <w:widowControl/>
        <w:spacing w:after="300" w:line="360" w:lineRule="atLeast"/>
        <w:jc w:val="left"/>
        <w:textAlignment w:val="baseline"/>
        <w:outlineLvl w:val="2"/>
        <w:rPr>
          <w:rFonts w:ascii="Georgia" w:eastAsia="宋体" w:hAnsi="Georgia" w:cs="宋体"/>
          <w:color w:val="000000"/>
          <w:kern w:val="0"/>
          <w:sz w:val="27"/>
          <w:szCs w:val="27"/>
        </w:rPr>
      </w:pPr>
      <w:r w:rsidRPr="00652937">
        <w:rPr>
          <w:rFonts w:ascii="Georgia" w:eastAsia="宋体" w:hAnsi="Georgia" w:cs="宋体"/>
          <w:color w:val="000000"/>
          <w:kern w:val="0"/>
          <w:sz w:val="27"/>
          <w:szCs w:val="27"/>
        </w:rPr>
        <w:t>Beacon Firmware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Every beacon has a specific firmware, which is the logic (programed code) that enables the beacon hardware to operate. The firmware can control several characteristics that impact the battery life:</w:t>
      </w:r>
    </w:p>
    <w:p w:rsidR="00652937" w:rsidRPr="00652937" w:rsidRDefault="00652937" w:rsidP="00652937">
      <w:pPr>
        <w:widowControl/>
        <w:numPr>
          <w:ilvl w:val="0"/>
          <w:numId w:val="2"/>
        </w:numPr>
        <w:spacing w:line="312" w:lineRule="atLeast"/>
        <w:ind w:left="360"/>
        <w:jc w:val="left"/>
        <w:textAlignment w:val="baseline"/>
        <w:rPr>
          <w:rFonts w:ascii="Georgia" w:eastAsia="宋体" w:hAnsi="Georgia" w:cs="宋体"/>
          <w:color w:val="404040"/>
          <w:kern w:val="0"/>
          <w:sz w:val="27"/>
          <w:szCs w:val="27"/>
        </w:rPr>
      </w:pPr>
      <w:r w:rsidRPr="00652937">
        <w:rPr>
          <w:rFonts w:ascii="Georgia" w:eastAsia="宋体" w:hAnsi="Georgia" w:cs="宋体"/>
          <w:b/>
          <w:bCs/>
          <w:color w:val="404040"/>
          <w:kern w:val="0"/>
          <w:sz w:val="27"/>
          <w:szCs w:val="27"/>
          <w:bdr w:val="none" w:sz="0" w:space="0" w:color="auto" w:frame="1"/>
        </w:rPr>
        <w:t>Transmit Power (</w:t>
      </w:r>
      <w:proofErr w:type="spellStart"/>
      <w:proofErr w:type="gramStart"/>
      <w:r w:rsidRPr="00652937">
        <w:rPr>
          <w:rFonts w:ascii="Georgia" w:eastAsia="宋体" w:hAnsi="Georgia" w:cs="宋体"/>
          <w:b/>
          <w:bCs/>
          <w:color w:val="404040"/>
          <w:kern w:val="0"/>
          <w:sz w:val="27"/>
          <w:szCs w:val="27"/>
          <w:bdr w:val="none" w:sz="0" w:space="0" w:color="auto" w:frame="1"/>
        </w:rPr>
        <w:t>tx</w:t>
      </w:r>
      <w:proofErr w:type="spellEnd"/>
      <w:proofErr w:type="gramEnd"/>
      <w:r w:rsidRPr="00652937">
        <w:rPr>
          <w:rFonts w:ascii="Georgia" w:eastAsia="宋体" w:hAnsi="Georgia" w:cs="宋体"/>
          <w:b/>
          <w:bCs/>
          <w:color w:val="404040"/>
          <w:kern w:val="0"/>
          <w:sz w:val="27"/>
          <w:szCs w:val="27"/>
          <w:bdr w:val="none" w:sz="0" w:space="0" w:color="auto" w:frame="1"/>
        </w:rPr>
        <w:t xml:space="preserve"> power):</w:t>
      </w:r>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 xml:space="preserve">Beacon devices transmit a signal with </w:t>
      </w:r>
      <w:r w:rsidRPr="002F4715">
        <w:rPr>
          <w:rFonts w:ascii="Georgia" w:eastAsia="宋体" w:hAnsi="Georgia" w:cs="宋体"/>
          <w:color w:val="404040"/>
          <w:kern w:val="0"/>
          <w:sz w:val="27"/>
          <w:szCs w:val="27"/>
          <w:highlight w:val="yellow"/>
        </w:rPr>
        <w:t>a fixed base</w:t>
      </w:r>
      <w:r w:rsidRPr="00652937">
        <w:rPr>
          <w:rFonts w:ascii="Georgia" w:eastAsia="宋体" w:hAnsi="Georgia" w:cs="宋体"/>
          <w:color w:val="404040"/>
          <w:kern w:val="0"/>
          <w:sz w:val="27"/>
          <w:szCs w:val="27"/>
        </w:rPr>
        <w:t xml:space="preserve"> </w:t>
      </w:r>
      <w:r w:rsidRPr="002F4715">
        <w:rPr>
          <w:rFonts w:ascii="Georgia" w:eastAsia="宋体" w:hAnsi="Georgia" w:cs="宋体"/>
          <w:color w:val="404040"/>
          <w:kern w:val="0"/>
          <w:sz w:val="27"/>
          <w:szCs w:val="27"/>
          <w:highlight w:val="yellow"/>
        </w:rPr>
        <w:t>power</w:t>
      </w:r>
      <w:r w:rsidRPr="00652937">
        <w:rPr>
          <w:rFonts w:ascii="Georgia" w:eastAsia="宋体" w:hAnsi="Georgia" w:cs="宋体"/>
          <w:color w:val="404040"/>
          <w:kern w:val="0"/>
          <w:sz w:val="27"/>
          <w:szCs w:val="27"/>
        </w:rPr>
        <w:t xml:space="preserve">, known as the </w:t>
      </w:r>
      <w:proofErr w:type="spellStart"/>
      <w:r w:rsidRPr="00652937">
        <w:rPr>
          <w:rFonts w:ascii="Georgia" w:eastAsia="宋体" w:hAnsi="Georgia" w:cs="宋体"/>
          <w:color w:val="404040"/>
          <w:kern w:val="0"/>
          <w:sz w:val="27"/>
          <w:szCs w:val="27"/>
        </w:rPr>
        <w:t>tx</w:t>
      </w:r>
      <w:proofErr w:type="spellEnd"/>
      <w:r w:rsidRPr="00652937">
        <w:rPr>
          <w:rFonts w:ascii="Georgia" w:eastAsia="宋体" w:hAnsi="Georgia" w:cs="宋体"/>
          <w:color w:val="404040"/>
          <w:kern w:val="0"/>
          <w:sz w:val="27"/>
          <w:szCs w:val="27"/>
        </w:rPr>
        <w:t xml:space="preserve"> power. As the signal travels in air, </w:t>
      </w:r>
      <w:r w:rsidRPr="002F4715">
        <w:rPr>
          <w:rFonts w:ascii="Georgia" w:eastAsia="宋体" w:hAnsi="Georgia" w:cs="宋体"/>
          <w:color w:val="404040"/>
          <w:kern w:val="0"/>
          <w:sz w:val="27"/>
          <w:szCs w:val="27"/>
          <w:highlight w:val="yellow"/>
        </w:rPr>
        <w:t>the received signal strength decreases with distance from the beacon</w:t>
      </w:r>
      <w:bookmarkStart w:id="0" w:name="_GoBack"/>
      <w:bookmarkEnd w:id="0"/>
      <w:r w:rsidRPr="00652937">
        <w:rPr>
          <w:rFonts w:ascii="Georgia" w:eastAsia="宋体" w:hAnsi="Georgia" w:cs="宋体"/>
          <w:color w:val="404040"/>
          <w:kern w:val="0"/>
          <w:sz w:val="27"/>
          <w:szCs w:val="27"/>
        </w:rPr>
        <w:t xml:space="preserve">. Higher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means, the signal can travel longer distances. Lower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means, less battery consumption but also smaller range.</w:t>
      </w:r>
    </w:p>
    <w:p w:rsidR="00652937" w:rsidRPr="00652937" w:rsidRDefault="00652937" w:rsidP="00652937">
      <w:pPr>
        <w:widowControl/>
        <w:numPr>
          <w:ilvl w:val="0"/>
          <w:numId w:val="2"/>
        </w:numPr>
        <w:spacing w:line="312" w:lineRule="atLeast"/>
        <w:ind w:left="360"/>
        <w:jc w:val="left"/>
        <w:textAlignment w:val="baseline"/>
        <w:rPr>
          <w:rFonts w:ascii="Georgia" w:eastAsia="宋体" w:hAnsi="Georgia" w:cs="宋体"/>
          <w:color w:val="404040"/>
          <w:kern w:val="0"/>
          <w:sz w:val="27"/>
          <w:szCs w:val="27"/>
        </w:rPr>
      </w:pPr>
      <w:r w:rsidRPr="00652937">
        <w:rPr>
          <w:rFonts w:ascii="Georgia" w:eastAsia="宋体" w:hAnsi="Georgia" w:cs="宋体"/>
          <w:b/>
          <w:bCs/>
          <w:color w:val="404040"/>
          <w:kern w:val="0"/>
          <w:sz w:val="27"/>
          <w:szCs w:val="27"/>
          <w:bdr w:val="none" w:sz="0" w:space="0" w:color="auto" w:frame="1"/>
        </w:rPr>
        <w:t>Advertising Interval:</w:t>
      </w:r>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 xml:space="preserve">The rate (frequency) that a beacon emits a signal is its advertising interval. An interval of 100ms means the signal is emitted every 100 milliseconds (or 10 times in a single second). A higher interval of 500 </w:t>
      </w:r>
      <w:proofErr w:type="spellStart"/>
      <w:r w:rsidRPr="00652937">
        <w:rPr>
          <w:rFonts w:ascii="Georgia" w:eastAsia="宋体" w:hAnsi="Georgia" w:cs="宋体"/>
          <w:color w:val="404040"/>
          <w:kern w:val="0"/>
          <w:sz w:val="27"/>
          <w:szCs w:val="27"/>
        </w:rPr>
        <w:t>ms</w:t>
      </w:r>
      <w:proofErr w:type="spellEnd"/>
      <w:r w:rsidRPr="00652937">
        <w:rPr>
          <w:rFonts w:ascii="Georgia" w:eastAsia="宋体" w:hAnsi="Georgia" w:cs="宋体"/>
          <w:color w:val="404040"/>
          <w:kern w:val="0"/>
          <w:sz w:val="27"/>
          <w:szCs w:val="27"/>
        </w:rPr>
        <w:t xml:space="preserve"> means the signal is emitted only twice per second, which means less battery drain for the beacon. As the advertising interval increases, the battery life of the beacon also increases, but the responsiveness of the phone decreases. There is no optimal choice of advertising intervals, and applications needing low latency should choose lower advertising intervals, and </w:t>
      </w:r>
      <w:proofErr w:type="gramStart"/>
      <w:r w:rsidRPr="00652937">
        <w:rPr>
          <w:rFonts w:ascii="Georgia" w:eastAsia="宋体" w:hAnsi="Georgia" w:cs="宋体"/>
          <w:color w:val="404040"/>
          <w:kern w:val="0"/>
          <w:sz w:val="27"/>
          <w:szCs w:val="27"/>
        </w:rPr>
        <w:t>those needing higher battery life</w:t>
      </w:r>
      <w:proofErr w:type="gramEnd"/>
      <w:r w:rsidRPr="00652937">
        <w:rPr>
          <w:rFonts w:ascii="Georgia" w:eastAsia="宋体" w:hAnsi="Georgia" w:cs="宋体"/>
          <w:color w:val="404040"/>
          <w:kern w:val="0"/>
          <w:sz w:val="27"/>
          <w:szCs w:val="27"/>
        </w:rPr>
        <w:t xml:space="preserve"> should increase the advertising interval.</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Each beacon provides its own way of configuring the hardware and associated parameters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and advertising interval). Some beacons, such as </w:t>
      </w:r>
      <w:proofErr w:type="spellStart"/>
      <w:r w:rsidRPr="00652937">
        <w:rPr>
          <w:rFonts w:ascii="Georgia" w:eastAsia="宋体" w:hAnsi="Georgia" w:cs="宋体"/>
          <w:color w:val="404040"/>
          <w:kern w:val="0"/>
          <w:sz w:val="27"/>
          <w:szCs w:val="27"/>
        </w:rPr>
        <w:t>Kontakt</w:t>
      </w:r>
      <w:proofErr w:type="spellEnd"/>
      <w:r w:rsidRPr="00652937">
        <w:rPr>
          <w:rFonts w:ascii="Georgia" w:eastAsia="宋体" w:hAnsi="Georgia" w:cs="宋体"/>
          <w:color w:val="404040"/>
          <w:kern w:val="0"/>
          <w:sz w:val="27"/>
          <w:szCs w:val="27"/>
        </w:rPr>
        <w:t xml:space="preserve">, </w:t>
      </w: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w:t>
      </w:r>
      <w:proofErr w:type="spellStart"/>
      <w:r w:rsidRPr="00652937">
        <w:rPr>
          <w:rFonts w:ascii="Georgia" w:eastAsia="宋体" w:hAnsi="Georgia" w:cs="宋体"/>
          <w:color w:val="404040"/>
          <w:kern w:val="0"/>
          <w:sz w:val="27"/>
          <w:szCs w:val="27"/>
        </w:rPr>
        <w:t>RadBeacon</w:t>
      </w:r>
      <w:proofErr w:type="spellEnd"/>
      <w:r w:rsidRPr="00652937">
        <w:rPr>
          <w:rFonts w:ascii="Georgia" w:eastAsia="宋体" w:hAnsi="Georgia" w:cs="宋体"/>
          <w:color w:val="404040"/>
          <w:kern w:val="0"/>
          <w:sz w:val="27"/>
          <w:szCs w:val="27"/>
        </w:rPr>
        <w:t xml:space="preserve"> and </w:t>
      </w:r>
      <w:proofErr w:type="spellStart"/>
      <w:r w:rsidRPr="00652937">
        <w:rPr>
          <w:rFonts w:ascii="Georgia" w:eastAsia="宋体" w:hAnsi="Georgia" w:cs="宋体"/>
          <w:color w:val="404040"/>
          <w:kern w:val="0"/>
          <w:sz w:val="27"/>
          <w:szCs w:val="27"/>
        </w:rPr>
        <w:t>BlueSense</w:t>
      </w:r>
      <w:proofErr w:type="spellEnd"/>
      <w:r w:rsidRPr="00652937">
        <w:rPr>
          <w:rFonts w:ascii="Georgia" w:eastAsia="宋体" w:hAnsi="Georgia" w:cs="宋体"/>
          <w:color w:val="404040"/>
          <w:kern w:val="0"/>
          <w:sz w:val="27"/>
          <w:szCs w:val="27"/>
        </w:rPr>
        <w:t xml:space="preserve"> Networks, provide their own proprietary iPhone app to configure the beacons. Other beacons, such as </w:t>
      </w:r>
      <w:proofErr w:type="spellStart"/>
      <w:r w:rsidRPr="00652937">
        <w:rPr>
          <w:rFonts w:ascii="Georgia" w:eastAsia="宋体" w:hAnsi="Georgia" w:cs="宋体"/>
          <w:color w:val="404040"/>
          <w:kern w:val="0"/>
          <w:sz w:val="27"/>
          <w:szCs w:val="27"/>
        </w:rPr>
        <w:t>Minew</w:t>
      </w:r>
      <w:proofErr w:type="spellEnd"/>
      <w:r w:rsidRPr="00652937">
        <w:rPr>
          <w:rFonts w:ascii="Georgia" w:eastAsia="宋体" w:hAnsi="Georgia" w:cs="宋体"/>
          <w:color w:val="404040"/>
          <w:kern w:val="0"/>
          <w:sz w:val="27"/>
          <w:szCs w:val="27"/>
        </w:rPr>
        <w:t xml:space="preserve">, provide open interface via any GATT client (such as </w:t>
      </w:r>
      <w:proofErr w:type="spellStart"/>
      <w:r w:rsidRPr="00652937">
        <w:rPr>
          <w:rFonts w:ascii="Georgia" w:eastAsia="宋体" w:hAnsi="Georgia" w:cs="宋体"/>
          <w:color w:val="404040"/>
          <w:kern w:val="0"/>
          <w:sz w:val="27"/>
          <w:szCs w:val="27"/>
        </w:rPr>
        <w:t>LightBlue</w:t>
      </w:r>
      <w:proofErr w:type="spellEnd"/>
      <w:r w:rsidRPr="00652937">
        <w:rPr>
          <w:rFonts w:ascii="Georgia" w:eastAsia="宋体" w:hAnsi="Georgia" w:cs="宋体"/>
          <w:color w:val="404040"/>
          <w:kern w:val="0"/>
          <w:sz w:val="27"/>
          <w:szCs w:val="27"/>
        </w:rPr>
        <w:t xml:space="preserve"> iPhone app or </w:t>
      </w:r>
      <w:proofErr w:type="spellStart"/>
      <w:r w:rsidRPr="00652937">
        <w:rPr>
          <w:rFonts w:ascii="Georgia" w:eastAsia="宋体" w:hAnsi="Georgia" w:cs="宋体"/>
          <w:color w:val="404040"/>
          <w:kern w:val="0"/>
          <w:sz w:val="27"/>
          <w:szCs w:val="27"/>
        </w:rPr>
        <w:t>gattool</w:t>
      </w:r>
      <w:proofErr w:type="spellEnd"/>
      <w:r w:rsidRPr="00652937">
        <w:rPr>
          <w:rFonts w:ascii="Georgia" w:eastAsia="宋体" w:hAnsi="Georgia" w:cs="宋体"/>
          <w:color w:val="404040"/>
          <w:kern w:val="0"/>
          <w:sz w:val="27"/>
          <w:szCs w:val="27"/>
        </w:rPr>
        <w:t xml:space="preserve"> on Linux). The main advantage of beacons supporting GATT method is that hundreds of beacons can be configured at once.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Some beacon hardware, such as Gimbal, also </w:t>
      </w:r>
      <w:proofErr w:type="gramStart"/>
      <w:r w:rsidRPr="00652937">
        <w:rPr>
          <w:rFonts w:ascii="Georgia" w:eastAsia="宋体" w:hAnsi="Georgia" w:cs="宋体"/>
          <w:color w:val="404040"/>
          <w:kern w:val="0"/>
          <w:sz w:val="27"/>
          <w:szCs w:val="27"/>
        </w:rPr>
        <w:t>support</w:t>
      </w:r>
      <w:proofErr w:type="gramEnd"/>
      <w:r w:rsidRPr="00652937">
        <w:rPr>
          <w:rFonts w:ascii="Georgia" w:eastAsia="宋体" w:hAnsi="Georgia" w:cs="宋体"/>
          <w:color w:val="404040"/>
          <w:kern w:val="0"/>
          <w:sz w:val="27"/>
          <w:szCs w:val="27"/>
        </w:rPr>
        <w:t xml:space="preserve"> their own proprietary beacon modes other than Apple’s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protocol. In this report, we only analyze the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mode of operation — as other modes are not fully supported by iPhones and </w:t>
      </w:r>
      <w:proofErr w:type="spellStart"/>
      <w:r w:rsidRPr="00652937">
        <w:rPr>
          <w:rFonts w:ascii="Georgia" w:eastAsia="宋体" w:hAnsi="Georgia" w:cs="宋体"/>
          <w:color w:val="404040"/>
          <w:kern w:val="0"/>
          <w:sz w:val="27"/>
          <w:szCs w:val="27"/>
        </w:rPr>
        <w:t>iPads</w:t>
      </w:r>
      <w:proofErr w:type="spellEnd"/>
      <w:r w:rsidRPr="00652937">
        <w:rPr>
          <w:rFonts w:ascii="Georgia" w:eastAsia="宋体" w:hAnsi="Georgia" w:cs="宋体"/>
          <w:color w:val="404040"/>
          <w:kern w:val="0"/>
          <w:sz w:val="27"/>
          <w:szCs w:val="27"/>
        </w:rPr>
        <w:t xml:space="preserve"> especially when the app is in background.</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For our report, we compare different values of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and advertising interval and analyze the tradeoffs. Different beacons typically set their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at -12 </w:t>
      </w:r>
      <w:proofErr w:type="spellStart"/>
      <w:r w:rsidRPr="00652937">
        <w:rPr>
          <w:rFonts w:ascii="Georgia" w:eastAsia="宋体" w:hAnsi="Georgia" w:cs="宋体"/>
          <w:color w:val="404040"/>
          <w:kern w:val="0"/>
          <w:sz w:val="27"/>
          <w:szCs w:val="27"/>
        </w:rPr>
        <w:t>dBmW</w:t>
      </w:r>
      <w:proofErr w:type="spellEnd"/>
      <w:r w:rsidRPr="00652937">
        <w:rPr>
          <w:rFonts w:ascii="Georgia" w:eastAsia="宋体" w:hAnsi="Georgia" w:cs="宋体"/>
          <w:color w:val="404040"/>
          <w:kern w:val="0"/>
          <w:sz w:val="27"/>
          <w:szCs w:val="27"/>
        </w:rPr>
        <w:t xml:space="preserve"> and advertising interval between 350ms to 900ms.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and maximum coverage distance of beacon, in direct line of sight, is: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lastRenderedPageBreak/>
        <w:drawing>
          <wp:inline distT="0" distB="0" distL="0" distR="0">
            <wp:extent cx="4810760" cy="3582035"/>
            <wp:effectExtent l="0" t="0" r="8890" b="0"/>
            <wp:docPr id="76" name="图片 76" descr="ibeacon-range-tx-power-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beacon-range-tx-power-met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0760" cy="3582035"/>
                    </a:xfrm>
                    <a:prstGeom prst="rect">
                      <a:avLst/>
                    </a:prstGeom>
                    <a:noFill/>
                    <a:ln>
                      <a:noFill/>
                    </a:ln>
                  </pic:spPr>
                </pic:pic>
              </a:graphicData>
            </a:graphic>
          </wp:inline>
        </w:drawing>
      </w:r>
    </w:p>
    <w:p w:rsidR="00652937" w:rsidRPr="00652937" w:rsidRDefault="00652937" w:rsidP="00652937">
      <w:pPr>
        <w:widowControl/>
        <w:spacing w:after="300" w:line="360" w:lineRule="atLeast"/>
        <w:jc w:val="left"/>
        <w:textAlignment w:val="baseline"/>
        <w:outlineLvl w:val="2"/>
        <w:rPr>
          <w:rFonts w:ascii="Georgia" w:eastAsia="宋体" w:hAnsi="Georgia" w:cs="宋体"/>
          <w:color w:val="000000"/>
          <w:kern w:val="0"/>
          <w:sz w:val="27"/>
          <w:szCs w:val="27"/>
        </w:rPr>
      </w:pPr>
      <w:r w:rsidRPr="00652937">
        <w:rPr>
          <w:rFonts w:ascii="Georgia" w:eastAsia="宋体" w:hAnsi="Georgia" w:cs="宋体"/>
          <w:color w:val="000000"/>
          <w:kern w:val="0"/>
          <w:sz w:val="27"/>
          <w:szCs w:val="27"/>
        </w:rPr>
        <w:t>Beacon Cloud Infrastructure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Beacons provide the Bluetooth LE signal that is crucial for phones to position themselves. But these signals mean little without having an intelligent backend service. Typically, a cloud based application backed parses all received beacon signals and takes actions, acting as the brain behind all operations.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spellStart"/>
      <w:r w:rsidRPr="00652937">
        <w:rPr>
          <w:rFonts w:ascii="Georgia" w:eastAsia="宋体" w:hAnsi="Georgia" w:cs="宋体"/>
          <w:color w:val="404040"/>
          <w:kern w:val="0"/>
          <w:sz w:val="27"/>
          <w:szCs w:val="27"/>
        </w:rPr>
        <w:t>Aislelabs</w:t>
      </w:r>
      <w:proofErr w:type="spellEnd"/>
      <w:r w:rsidRPr="00652937">
        <w:rPr>
          <w:rFonts w:ascii="Georgia" w:eastAsia="宋体" w:hAnsi="Georgia" w:cs="宋体"/>
          <w:color w:val="404040"/>
          <w:kern w:val="0"/>
          <w:sz w:val="27"/>
          <w:szCs w:val="27"/>
        </w:rPr>
        <w:t xml:space="preserve">’ Engage platform provides an intelligent cloud infrastructure which can be used by any mobile app. </w:t>
      </w:r>
      <w:proofErr w:type="spellStart"/>
      <w:r w:rsidRPr="00652937">
        <w:rPr>
          <w:rFonts w:ascii="Georgia" w:eastAsia="宋体" w:hAnsi="Georgia" w:cs="宋体"/>
          <w:color w:val="404040"/>
          <w:kern w:val="0"/>
          <w:sz w:val="27"/>
          <w:szCs w:val="27"/>
        </w:rPr>
        <w:t>Aislelabs</w:t>
      </w:r>
      <w:proofErr w:type="spellEnd"/>
      <w:r w:rsidRPr="00652937">
        <w:rPr>
          <w:rFonts w:ascii="Georgia" w:eastAsia="宋体" w:hAnsi="Georgia" w:cs="宋体"/>
          <w:color w:val="404040"/>
          <w:kern w:val="0"/>
          <w:sz w:val="27"/>
          <w:szCs w:val="27"/>
        </w:rPr>
        <w:t xml:space="preserve"> platform also provides an</w:t>
      </w:r>
      <w:r w:rsidRPr="00652937">
        <w:rPr>
          <w:rFonts w:ascii="Georgia" w:eastAsia="宋体" w:hAnsi="Georgia" w:cs="宋体"/>
          <w:color w:val="404040"/>
          <w:kern w:val="0"/>
          <w:sz w:val="24"/>
          <w:szCs w:val="24"/>
        </w:rPr>
        <w:t> </w:t>
      </w:r>
      <w:hyperlink r:id="rId47" w:history="1">
        <w:r w:rsidRPr="00652937">
          <w:rPr>
            <w:rFonts w:ascii="Georgia" w:eastAsia="宋体" w:hAnsi="Georgia" w:cs="宋体"/>
            <w:color w:val="743399"/>
            <w:kern w:val="0"/>
            <w:sz w:val="27"/>
            <w:szCs w:val="27"/>
            <w:u w:val="single"/>
            <w:bdr w:val="none" w:sz="0" w:space="0" w:color="auto" w:frame="1"/>
          </w:rPr>
          <w:t>enterprise-grade beacon deployment and management</w:t>
        </w:r>
      </w:hyperlink>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 xml:space="preserve">layer. Security and protection against beacon spoofing is also handled by the </w:t>
      </w:r>
      <w:proofErr w:type="spellStart"/>
      <w:r w:rsidRPr="00652937">
        <w:rPr>
          <w:rFonts w:ascii="Georgia" w:eastAsia="宋体" w:hAnsi="Georgia" w:cs="宋体"/>
          <w:color w:val="404040"/>
          <w:kern w:val="0"/>
          <w:sz w:val="27"/>
          <w:szCs w:val="27"/>
        </w:rPr>
        <w:t>Aislelabs</w:t>
      </w:r>
      <w:proofErr w:type="spellEnd"/>
      <w:r w:rsidRPr="00652937">
        <w:rPr>
          <w:rFonts w:ascii="Georgia" w:eastAsia="宋体" w:hAnsi="Georgia" w:cs="宋体"/>
          <w:color w:val="404040"/>
          <w:kern w:val="0"/>
          <w:sz w:val="27"/>
          <w:szCs w:val="27"/>
        </w:rPr>
        <w:t xml:space="preserve"> cloud infrastructure. We do not manufacture beacons, but work with most beacons available in the market, providing the intelligent cloud software layer to use them in large deployments.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In this report, we do not compare different cloud providers, and focus on the beacon hardware only.</w:t>
      </w:r>
    </w:p>
    <w:p w:rsidR="00652937" w:rsidRPr="00652937" w:rsidRDefault="00652937" w:rsidP="00652937">
      <w:pPr>
        <w:widowControl/>
        <w:spacing w:after="300" w:line="360" w:lineRule="atLeast"/>
        <w:jc w:val="left"/>
        <w:textAlignment w:val="baseline"/>
        <w:outlineLvl w:val="2"/>
        <w:rPr>
          <w:rFonts w:ascii="Georgia" w:eastAsia="宋体" w:hAnsi="Georgia" w:cs="宋体"/>
          <w:color w:val="000000"/>
          <w:kern w:val="0"/>
          <w:sz w:val="27"/>
          <w:szCs w:val="27"/>
        </w:rPr>
      </w:pPr>
      <w:r w:rsidRPr="00652937">
        <w:rPr>
          <w:rFonts w:ascii="Georgia" w:eastAsia="宋体" w:hAnsi="Georgia" w:cs="宋体"/>
          <w:color w:val="000000"/>
          <w:kern w:val="0"/>
          <w:sz w:val="27"/>
          <w:szCs w:val="27"/>
        </w:rPr>
        <w:t>Beacon Mobile SDK</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Beacons have to be integrated into mobile applications so they can communicate with the cloud server, receive actions and drive location based behavior. </w:t>
      </w:r>
      <w:proofErr w:type="spellStart"/>
      <w:r w:rsidRPr="00652937">
        <w:rPr>
          <w:rFonts w:ascii="Georgia" w:eastAsia="宋体" w:hAnsi="Georgia" w:cs="宋体"/>
          <w:color w:val="404040"/>
          <w:kern w:val="0"/>
          <w:sz w:val="27"/>
          <w:szCs w:val="27"/>
        </w:rPr>
        <w:t>Aislelabs</w:t>
      </w:r>
      <w:proofErr w:type="spellEnd"/>
      <w:r w:rsidRPr="00652937">
        <w:rPr>
          <w:rFonts w:ascii="Georgia" w:eastAsia="宋体" w:hAnsi="Georgia" w:cs="宋体"/>
          <w:color w:val="404040"/>
          <w:kern w:val="0"/>
          <w:sz w:val="27"/>
          <w:szCs w:val="27"/>
        </w:rPr>
        <w:t xml:space="preserve"> provides cross platform mobile SDK that works with any type of beacon and beacon hardware in the same secure and energy efficient way. See our previous report for typical energy consumption on phones.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In this report, we focus on beacon’s battery life which is independent of the mobile SDK used.</w:t>
      </w:r>
    </w:p>
    <w:p w:rsidR="00652937" w:rsidRPr="00652937" w:rsidRDefault="00652937" w:rsidP="00652937">
      <w:pPr>
        <w:widowControl/>
        <w:spacing w:after="300" w:line="360" w:lineRule="atLeast"/>
        <w:jc w:val="left"/>
        <w:textAlignment w:val="baseline"/>
        <w:outlineLvl w:val="1"/>
        <w:rPr>
          <w:rFonts w:ascii="Georgia" w:eastAsia="宋体" w:hAnsi="Georgia" w:cs="宋体"/>
          <w:color w:val="000000"/>
          <w:kern w:val="0"/>
          <w:sz w:val="36"/>
          <w:szCs w:val="36"/>
        </w:rPr>
      </w:pPr>
      <w:r w:rsidRPr="00652937">
        <w:rPr>
          <w:rFonts w:ascii="Georgia" w:eastAsia="宋体" w:hAnsi="Georgia" w:cs="宋体"/>
          <w:color w:val="000000"/>
          <w:kern w:val="0"/>
          <w:sz w:val="36"/>
          <w:szCs w:val="36"/>
        </w:rPr>
        <w:t>Methodology</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In order to accurately measure battery life of each beacon, we placed each beacon configured with different settings in our lab for 3 months. Over the three month period, we regularly measured the battery level (starting at 100% and decreasing over time). We also measured the current draw, in </w:t>
      </w:r>
      <w:proofErr w:type="spellStart"/>
      <w:r w:rsidRPr="00652937">
        <w:rPr>
          <w:rFonts w:ascii="Georgia" w:eastAsia="宋体" w:hAnsi="Georgia" w:cs="宋体"/>
          <w:color w:val="404040"/>
          <w:kern w:val="0"/>
          <w:sz w:val="27"/>
          <w:szCs w:val="27"/>
        </w:rPr>
        <w:t>milliamperes</w:t>
      </w:r>
      <w:proofErr w:type="spellEnd"/>
      <w:r w:rsidRPr="00652937">
        <w:rPr>
          <w:rFonts w:ascii="Georgia" w:eastAsia="宋体" w:hAnsi="Georgia" w:cs="宋体"/>
          <w:color w:val="404040"/>
          <w:kern w:val="0"/>
          <w:sz w:val="27"/>
          <w:szCs w:val="27"/>
        </w:rPr>
        <w:t>, for each beacon.</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We experimented beacons with different configuration of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and advertising intervals. Each beacon has its own default values, in order to compare them all, we set them to a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w:t>
      </w:r>
      <w:r w:rsidRPr="00652937">
        <w:rPr>
          <w:rFonts w:ascii="Georgia" w:eastAsia="宋体" w:hAnsi="Georgia" w:cs="宋体"/>
          <w:color w:val="404040"/>
          <w:kern w:val="0"/>
          <w:sz w:val="27"/>
          <w:szCs w:val="27"/>
        </w:rPr>
        <w:lastRenderedPageBreak/>
        <w:t xml:space="preserve">power of -12 </w:t>
      </w:r>
      <w:proofErr w:type="spellStart"/>
      <w:r w:rsidRPr="00652937">
        <w:rPr>
          <w:rFonts w:ascii="Georgia" w:eastAsia="宋体" w:hAnsi="Georgia" w:cs="宋体"/>
          <w:color w:val="404040"/>
          <w:kern w:val="0"/>
          <w:sz w:val="27"/>
          <w:szCs w:val="27"/>
        </w:rPr>
        <w:t>dBmW</w:t>
      </w:r>
      <w:proofErr w:type="spellEnd"/>
      <w:r w:rsidRPr="00652937">
        <w:rPr>
          <w:rFonts w:ascii="Georgia" w:eastAsia="宋体" w:hAnsi="Georgia" w:cs="宋体"/>
          <w:color w:val="404040"/>
          <w:kern w:val="0"/>
          <w:sz w:val="27"/>
          <w:szCs w:val="27"/>
        </w:rPr>
        <w:t xml:space="preserve"> and an advertising interval of 645 </w:t>
      </w:r>
      <w:proofErr w:type="spellStart"/>
      <w:r w:rsidRPr="00652937">
        <w:rPr>
          <w:rFonts w:ascii="Georgia" w:eastAsia="宋体" w:hAnsi="Georgia" w:cs="宋体"/>
          <w:color w:val="404040"/>
          <w:kern w:val="0"/>
          <w:sz w:val="27"/>
          <w:szCs w:val="27"/>
        </w:rPr>
        <w:t>ms</w:t>
      </w:r>
      <w:proofErr w:type="spellEnd"/>
      <w:r w:rsidRPr="00652937">
        <w:rPr>
          <w:rFonts w:ascii="Georgia" w:eastAsia="宋体" w:hAnsi="Georgia" w:cs="宋体"/>
          <w:color w:val="404040"/>
          <w:kern w:val="0"/>
          <w:sz w:val="27"/>
          <w:szCs w:val="27"/>
        </w:rPr>
        <w:t xml:space="preserve">, which we refer to as Optimized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Settings.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Since most beacons have a battery life longer than 3 months, we used the current draw to extrapolate the life beyond our experimentation period. One way to do this is to divide the battery capacity (say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with the current draw to get the time for complete battery drain. This assumes ideal battery, which constantly provides the said current till discharge — something that is not completely true of most Lithium Ion batteries. In real-life, the battery efficiency is closer to 75%, so we multiply the theoretical maximum battery life with 0.75 to get the final value.</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b/>
          <w:bCs/>
          <w:color w:val="404040"/>
          <w:kern w:val="0"/>
          <w:sz w:val="27"/>
          <w:szCs w:val="27"/>
          <w:bdr w:val="none" w:sz="0" w:space="0" w:color="auto" w:frame="1"/>
        </w:rPr>
        <w:t>Standardized Battery Life:</w:t>
      </w:r>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 xml:space="preserve">We estimated the battery life of each beacon with Optimized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Settings and methodology above, which we report as the Standardized Battery Life. This metric provides a common way to compare all beacons side by side.</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Below is a shot of our lab, with several beacons and test phones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drawing>
          <wp:inline distT="0" distB="0" distL="0" distR="0">
            <wp:extent cx="7478395" cy="2626995"/>
            <wp:effectExtent l="0" t="0" r="8255" b="1905"/>
            <wp:docPr id="75" name="图片 75" descr="aislelabs-report-ibeacon-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slelabs-report-ibeacon-lab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78395" cy="2626995"/>
                    </a:xfrm>
                    <a:prstGeom prst="rect">
                      <a:avLst/>
                    </a:prstGeom>
                    <a:noFill/>
                    <a:ln>
                      <a:noFill/>
                    </a:ln>
                  </pic:spPr>
                </pic:pic>
              </a:graphicData>
            </a:graphic>
          </wp:inline>
        </w:drawing>
      </w:r>
    </w:p>
    <w:p w:rsidR="00652937" w:rsidRPr="00652937" w:rsidRDefault="00652937" w:rsidP="00652937">
      <w:pPr>
        <w:widowControl/>
        <w:spacing w:after="300" w:line="360" w:lineRule="atLeast"/>
        <w:jc w:val="left"/>
        <w:textAlignment w:val="baseline"/>
        <w:outlineLvl w:val="1"/>
        <w:rPr>
          <w:rFonts w:ascii="Georgia" w:eastAsia="宋体" w:hAnsi="Georgia" w:cs="宋体"/>
          <w:color w:val="000000"/>
          <w:kern w:val="0"/>
          <w:sz w:val="36"/>
          <w:szCs w:val="36"/>
        </w:rPr>
      </w:pPr>
      <w:r w:rsidRPr="00652937">
        <w:rPr>
          <w:rFonts w:ascii="Georgia" w:eastAsia="宋体" w:hAnsi="Georgia" w:cs="宋体"/>
          <w:color w:val="000000"/>
          <w:kern w:val="0"/>
          <w:sz w:val="36"/>
          <w:szCs w:val="36"/>
        </w:rPr>
        <w:t>Chipsets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We focus on four primary chipsets:</w:t>
      </w:r>
      <w:r w:rsidRPr="00652937">
        <w:rPr>
          <w:rFonts w:ascii="Georgia" w:eastAsia="宋体" w:hAnsi="Georgia" w:cs="宋体"/>
          <w:color w:val="404040"/>
          <w:kern w:val="0"/>
          <w:sz w:val="24"/>
          <w:szCs w:val="24"/>
        </w:rPr>
        <w:t> </w:t>
      </w:r>
      <w:hyperlink r:id="rId49" w:history="1">
        <w:r w:rsidRPr="00652937">
          <w:rPr>
            <w:rFonts w:ascii="Georgia" w:eastAsia="宋体" w:hAnsi="Georgia" w:cs="宋体"/>
            <w:color w:val="743399"/>
            <w:kern w:val="0"/>
            <w:sz w:val="27"/>
            <w:szCs w:val="27"/>
            <w:u w:val="single"/>
            <w:bdr w:val="none" w:sz="0" w:space="0" w:color="auto" w:frame="1"/>
          </w:rPr>
          <w:t>Texas Instruments’ TI CC254x</w:t>
        </w:r>
      </w:hyperlink>
      <w:r w:rsidRPr="00652937">
        <w:rPr>
          <w:rFonts w:ascii="Georgia" w:eastAsia="宋体" w:hAnsi="Georgia" w:cs="宋体"/>
          <w:color w:val="404040"/>
          <w:kern w:val="0"/>
          <w:sz w:val="27"/>
          <w:szCs w:val="27"/>
        </w:rPr>
        <w:t>,</w:t>
      </w:r>
      <w:r w:rsidRPr="00652937">
        <w:rPr>
          <w:rFonts w:ascii="Georgia" w:eastAsia="宋体" w:hAnsi="Georgia" w:cs="宋体"/>
          <w:color w:val="404040"/>
          <w:kern w:val="0"/>
          <w:sz w:val="24"/>
          <w:szCs w:val="24"/>
        </w:rPr>
        <w:t> </w:t>
      </w:r>
      <w:hyperlink r:id="rId50" w:history="1">
        <w:r w:rsidRPr="00652937">
          <w:rPr>
            <w:rFonts w:ascii="Georgia" w:eastAsia="宋体" w:hAnsi="Georgia" w:cs="宋体"/>
            <w:color w:val="743399"/>
            <w:kern w:val="0"/>
            <w:sz w:val="27"/>
            <w:szCs w:val="27"/>
            <w:u w:val="single"/>
            <w:bdr w:val="none" w:sz="0" w:space="0" w:color="auto" w:frame="1"/>
          </w:rPr>
          <w:t>Nordic Semiconductor’s nRF51822</w:t>
        </w:r>
      </w:hyperlink>
      <w:r w:rsidRPr="00652937">
        <w:rPr>
          <w:rFonts w:ascii="Georgia" w:eastAsia="宋体" w:hAnsi="Georgia" w:cs="宋体"/>
          <w:color w:val="404040"/>
          <w:kern w:val="0"/>
          <w:sz w:val="27"/>
          <w:szCs w:val="27"/>
        </w:rPr>
        <w:t>,</w:t>
      </w:r>
      <w:hyperlink r:id="rId51" w:history="1">
        <w:r w:rsidRPr="00652937">
          <w:rPr>
            <w:rFonts w:ascii="Georgia" w:eastAsia="宋体" w:hAnsi="Georgia" w:cs="宋体"/>
            <w:color w:val="743399"/>
            <w:kern w:val="0"/>
            <w:sz w:val="27"/>
            <w:szCs w:val="27"/>
            <w:u w:val="single"/>
            <w:bdr w:val="none" w:sz="0" w:space="0" w:color="auto" w:frame="1"/>
          </w:rPr>
          <w:t>Bluegiga’s BLE112 / BLE113</w:t>
        </w:r>
      </w:hyperlink>
      <w:r w:rsidRPr="00652937">
        <w:rPr>
          <w:rFonts w:ascii="Georgia" w:eastAsia="宋体" w:hAnsi="Georgia" w:cs="宋体"/>
          <w:color w:val="404040"/>
          <w:kern w:val="0"/>
          <w:sz w:val="27"/>
          <w:szCs w:val="27"/>
        </w:rPr>
        <w:t>, and lastly</w:t>
      </w:r>
      <w:r w:rsidRPr="00652937">
        <w:rPr>
          <w:rFonts w:ascii="Georgia" w:eastAsia="宋体" w:hAnsi="Georgia" w:cs="宋体"/>
          <w:color w:val="404040"/>
          <w:kern w:val="0"/>
          <w:sz w:val="24"/>
          <w:szCs w:val="24"/>
        </w:rPr>
        <w:t> </w:t>
      </w:r>
      <w:hyperlink r:id="rId52" w:history="1">
        <w:r w:rsidRPr="00652937">
          <w:rPr>
            <w:rFonts w:ascii="Georgia" w:eastAsia="宋体" w:hAnsi="Georgia" w:cs="宋体"/>
            <w:color w:val="743399"/>
            <w:kern w:val="0"/>
            <w:sz w:val="27"/>
            <w:szCs w:val="27"/>
            <w:u w:val="single"/>
            <w:bdr w:val="none" w:sz="0" w:space="0" w:color="auto" w:frame="1"/>
          </w:rPr>
          <w:t>Gimbal’s</w:t>
        </w:r>
      </w:hyperlink>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proprietary controller. While there are other compatible chipsets, the above mentioned have over 95% of the market share at the time of this writing.</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In this section we provide a detailed experimental study of battery consumption and power draw when using the chipsets in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mode. Chipsets from TI, Nordic and </w:t>
      </w:r>
      <w:proofErr w:type="spellStart"/>
      <w:r w:rsidRPr="00652937">
        <w:rPr>
          <w:rFonts w:ascii="Georgia" w:eastAsia="宋体" w:hAnsi="Georgia" w:cs="宋体"/>
          <w:color w:val="404040"/>
          <w:kern w:val="0"/>
          <w:sz w:val="27"/>
          <w:szCs w:val="27"/>
        </w:rPr>
        <w:t>Bluegiga</w:t>
      </w:r>
      <w:proofErr w:type="spellEnd"/>
      <w:r w:rsidRPr="00652937">
        <w:rPr>
          <w:rFonts w:ascii="Georgia" w:eastAsia="宋体" w:hAnsi="Georgia" w:cs="宋体"/>
          <w:color w:val="404040"/>
          <w:kern w:val="0"/>
          <w:sz w:val="27"/>
          <w:szCs w:val="27"/>
        </w:rPr>
        <w:t xml:space="preserve"> support different configurations for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and advertising interval. Gimbal provides an additional layer of Bluetooth MAC randomization, not available in other chipsets, which comes at the cost of battery drain. Gimbal beacons support only a limited set of configurations and the advertising interval </w:t>
      </w:r>
      <w:proofErr w:type="spellStart"/>
      <w:r w:rsidRPr="00652937">
        <w:rPr>
          <w:rFonts w:ascii="Georgia" w:eastAsia="宋体" w:hAnsi="Georgia" w:cs="宋体"/>
          <w:color w:val="404040"/>
          <w:kern w:val="0"/>
          <w:sz w:val="27"/>
          <w:szCs w:val="27"/>
        </w:rPr>
        <w:t>can not</w:t>
      </w:r>
      <w:proofErr w:type="spellEnd"/>
      <w:r w:rsidRPr="00652937">
        <w:rPr>
          <w:rFonts w:ascii="Georgia" w:eastAsia="宋体" w:hAnsi="Georgia" w:cs="宋体"/>
          <w:color w:val="404040"/>
          <w:kern w:val="0"/>
          <w:sz w:val="27"/>
          <w:szCs w:val="27"/>
        </w:rPr>
        <w:t xml:space="preserve"> be changed to any value other than 645ms.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lastRenderedPageBreak/>
        <w:drawing>
          <wp:inline distT="0" distB="0" distL="0" distR="0">
            <wp:extent cx="8095615" cy="4117975"/>
            <wp:effectExtent l="0" t="0" r="635" b="0"/>
            <wp:docPr id="74" name="图片 74" descr="Sh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eet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095615" cy="4117975"/>
                    </a:xfrm>
                    <a:prstGeom prst="rect">
                      <a:avLst/>
                    </a:prstGeom>
                    <a:noFill/>
                    <a:ln>
                      <a:noFill/>
                    </a:ln>
                  </pic:spPr>
                </pic:pic>
              </a:graphicData>
            </a:graphic>
          </wp:inline>
        </w:drawing>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For each chipset, we summarize battery life for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Optimized Settings of 645ms advertising interval and -12dBm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(15 meters) using the small CR2032 coin cell battery.</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drawing>
          <wp:inline distT="0" distB="0" distL="0" distR="0">
            <wp:extent cx="5154295" cy="3646170"/>
            <wp:effectExtent l="0" t="0" r="8255" b="0"/>
            <wp:docPr id="73" name="图片 73" descr="iBeacon chipsets and battery life (TI, Nor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eacon chipsets and battery life (TI, Nord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4295" cy="3646170"/>
                    </a:xfrm>
                    <a:prstGeom prst="rect">
                      <a:avLst/>
                    </a:prstGeom>
                    <a:noFill/>
                    <a:ln>
                      <a:noFill/>
                    </a:ln>
                  </pic:spPr>
                </pic:pic>
              </a:graphicData>
            </a:graphic>
          </wp:inline>
        </w:drawing>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Among the four chipsets the two most prevalent chipsets are TI and Nordic. The TI chipset first became available in 2009, whereas Nordic chipset was introduced in 2012. Given this, it is reasonable to expect the Nordic chip to be more optimized for beacon-related use cases. Gimbal chipset also provides a propitiatory beacon mode, other than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protocol by Apple, but we consider only the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mode for experiments in this report. We expect these vendors to update their chipsets with newer more optimized radios in near future.</w:t>
      </w:r>
    </w:p>
    <w:p w:rsidR="00652937" w:rsidRPr="00652937" w:rsidRDefault="00652937" w:rsidP="00652937">
      <w:pPr>
        <w:widowControl/>
        <w:spacing w:after="300" w:line="360" w:lineRule="atLeast"/>
        <w:jc w:val="left"/>
        <w:textAlignment w:val="baseline"/>
        <w:outlineLvl w:val="1"/>
        <w:rPr>
          <w:rFonts w:ascii="Georgia" w:eastAsia="宋体" w:hAnsi="Georgia" w:cs="宋体"/>
          <w:color w:val="000000"/>
          <w:kern w:val="0"/>
          <w:sz w:val="36"/>
          <w:szCs w:val="36"/>
        </w:rPr>
      </w:pPr>
      <w:r w:rsidRPr="00652937">
        <w:rPr>
          <w:rFonts w:ascii="Georgia" w:eastAsia="宋体" w:hAnsi="Georgia" w:cs="宋体"/>
          <w:color w:val="000000"/>
          <w:kern w:val="0"/>
          <w:sz w:val="36"/>
          <w:szCs w:val="36"/>
        </w:rPr>
        <w:t>Beacon Vendors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Next we provide a list of the 16 vendors along with details: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lastRenderedPageBreak/>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1270" b="0"/>
                  <wp:docPr id="72" name="图片 72" descr="http://www.aislelabs.com/wp-content/uploads/2014/11/aislelabs-ibeacon-_0015_ib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islelabs.com/wp-content/uploads/2014/11/aislelabs-ibeacon-_0015_ibk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r w:rsidRPr="00652937">
              <w:rPr>
                <w:rFonts w:ascii="宋体" w:eastAsia="宋体" w:hAnsi="宋体" w:cs="宋体"/>
                <w:color w:val="408401"/>
                <w:kern w:val="0"/>
                <w:sz w:val="36"/>
                <w:szCs w:val="36"/>
              </w:rPr>
              <w:t>Accent Systems</w:t>
            </w: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71" name="图片 71" descr="http://www.aislelabs.com/wp-content/uploads/2014/11/aislelabs-ibeacon-battmanu_0015_ib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islelabs.com/wp-content/uploads/2014/11/aislelabs-ibeacon-battmanu_0015_ibks.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70" name="图片 70" descr="http://www.aislelabs.com/wp-content/uploads/2014/11/aislelabs-ibeacon-chip-_0002_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islelabs.com/wp-content/uploads/2014/11/aislelabs-ibeacon-chip-_0002_tx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629285" cy="401955"/>
                  <wp:effectExtent l="0" t="0" r="0" b="0"/>
                  <wp:docPr id="69" name="图片 69" descr="http://www.aislelabs.com/wp-content/uploads/2014/11/a_cr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islelabs.com/wp-content/uploads/2014/11/a_cr2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285" cy="4019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IKBS 102 beacons, designed by Spanish company Accent Systems come with the TI chipset and a small button cell.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Texas Instruments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Small (240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4.1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IKBS 102 beacons are designed by Spanish company Accent Systems. These beacons come with Texas Instruments chipset and are powered by 240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CR2032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at</w:t>
      </w:r>
      <w:r w:rsidRPr="00652937">
        <w:rPr>
          <w:rFonts w:ascii="Georgia" w:eastAsia="宋体" w:hAnsi="Georgia" w:cs="宋体"/>
          <w:color w:val="404040"/>
          <w:kern w:val="0"/>
          <w:sz w:val="24"/>
          <w:szCs w:val="24"/>
        </w:rPr>
        <w:t> </w:t>
      </w:r>
      <w:hyperlink r:id="rId59" w:history="1">
        <w:r w:rsidRPr="00652937">
          <w:rPr>
            <w:rFonts w:ascii="Georgia" w:eastAsia="宋体" w:hAnsi="Georgia" w:cs="宋体"/>
            <w:color w:val="743399"/>
            <w:kern w:val="0"/>
            <w:sz w:val="27"/>
            <w:szCs w:val="27"/>
            <w:u w:val="single"/>
            <w:bdr w:val="none" w:sz="0" w:space="0" w:color="auto" w:frame="1"/>
          </w:rPr>
          <w:t>manufacturer website</w:t>
        </w:r>
      </w:hyperlink>
      <w:r w:rsidRPr="00652937">
        <w:rPr>
          <w:rFonts w:ascii="Georgia" w:eastAsia="宋体" w:hAnsi="Georgia" w:cs="宋体"/>
          <w:color w:val="404040"/>
          <w:kern w:val="0"/>
          <w:sz w:val="27"/>
          <w:szCs w:val="27"/>
        </w:rPr>
        <w:t>.</w:t>
      </w:r>
      <w:proofErr w:type="gramEnd"/>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1270" b="0"/>
                  <wp:docPr id="68" name="图片 68" descr="http://www.aislelabs.com/wp-content/uploads/2014/11/aislelabs-ibeacon-_0014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islelabs.com/wp-content/uploads/2014/11/aislelabs-ibeacon-_0014_a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r w:rsidRPr="00652937">
              <w:rPr>
                <w:rFonts w:ascii="宋体" w:eastAsia="宋体" w:hAnsi="宋体" w:cs="宋体"/>
                <w:color w:val="408401"/>
                <w:kern w:val="0"/>
                <w:sz w:val="36"/>
                <w:szCs w:val="36"/>
              </w:rPr>
              <w:t>April Brother 241</w:t>
            </w: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67" name="图片 67" descr="http://www.aislelabs.com/wp-content/uploads/2014/11/aislelabs-ibeacon-battmanu_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islelabs.com/wp-content/uploads/2014/11/aislelabs-ibeacon-battmanu_ab.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66" name="图片 66" descr="http://www.aislelabs.com/wp-content/uploads/2014/11/aislelabs-ibeacon-chip-_0002_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islelabs.com/wp-content/uploads/2014/11/aislelabs-ibeacon-chip-_0002_tx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18160"/>
                  <wp:effectExtent l="0" t="0" r="0" b="0"/>
                  <wp:docPr id="65" name="图片 65" descr="http://www.aislelabs.com/wp-content/uploads/2014/11/a_cr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islelabs.com/wp-content/uploads/2014/11/a_cr24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8985" cy="51816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proofErr w:type="spellStart"/>
            <w:r w:rsidRPr="00652937">
              <w:rPr>
                <w:rFonts w:ascii="宋体" w:eastAsia="宋体" w:hAnsi="宋体" w:cs="宋体"/>
                <w:kern w:val="0"/>
                <w:szCs w:val="21"/>
              </w:rPr>
              <w:t>AprilBeacon</w:t>
            </w:r>
            <w:proofErr w:type="spellEnd"/>
            <w:r w:rsidRPr="00652937">
              <w:rPr>
                <w:rFonts w:ascii="宋体" w:eastAsia="宋体" w:hAnsi="宋体" w:cs="宋体"/>
                <w:kern w:val="0"/>
                <w:szCs w:val="21"/>
              </w:rPr>
              <w:t xml:space="preserve"> 241 beacons by </w:t>
            </w:r>
            <w:proofErr w:type="spellStart"/>
            <w:r w:rsidRPr="00652937">
              <w:rPr>
                <w:rFonts w:ascii="宋体" w:eastAsia="宋体" w:hAnsi="宋体" w:cs="宋体"/>
                <w:kern w:val="0"/>
                <w:szCs w:val="21"/>
              </w:rPr>
              <w:t>chinese</w:t>
            </w:r>
            <w:proofErr w:type="spellEnd"/>
            <w:r w:rsidRPr="00652937">
              <w:rPr>
                <w:rFonts w:ascii="宋体" w:eastAsia="宋体" w:hAnsi="宋体" w:cs="宋体"/>
                <w:kern w:val="0"/>
                <w:szCs w:val="21"/>
              </w:rPr>
              <w:t xml:space="preserve"> company April Brother with the TI chipset and a medium sized coin cell.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Texas Instruments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Medium (620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10.6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proofErr w:type="spellStart"/>
      <w:r w:rsidRPr="00652937">
        <w:rPr>
          <w:rFonts w:ascii="Georgia" w:eastAsia="宋体" w:hAnsi="Georgia" w:cs="宋体"/>
          <w:color w:val="404040"/>
          <w:kern w:val="0"/>
          <w:sz w:val="27"/>
          <w:szCs w:val="27"/>
        </w:rPr>
        <w:t>AprilBeacon</w:t>
      </w:r>
      <w:proofErr w:type="spellEnd"/>
      <w:r w:rsidRPr="00652937">
        <w:rPr>
          <w:rFonts w:ascii="Georgia" w:eastAsia="宋体" w:hAnsi="Georgia" w:cs="宋体"/>
          <w:color w:val="404040"/>
          <w:kern w:val="0"/>
          <w:sz w:val="27"/>
          <w:szCs w:val="27"/>
        </w:rPr>
        <w:t xml:space="preserve"> 241 beacons are designed by Chinese company April Brother. These beacons come with Texas Instruments chipset and are powered by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CR2450 coin cell battery. Larger beacons with two AAA batteries are available, which should provide longer life of approximately 32 months.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at</w:t>
      </w:r>
      <w:r w:rsidRPr="00652937">
        <w:rPr>
          <w:rFonts w:ascii="Georgia" w:eastAsia="宋体" w:hAnsi="Georgia" w:cs="宋体"/>
          <w:color w:val="404040"/>
          <w:kern w:val="0"/>
          <w:sz w:val="24"/>
          <w:szCs w:val="24"/>
        </w:rPr>
        <w:t> </w:t>
      </w:r>
      <w:hyperlink r:id="rId63"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692785" cy="1374775"/>
                  <wp:effectExtent l="0" t="0" r="0" b="0"/>
                  <wp:docPr id="64" name="图片 64" descr="http://www.aislelabs.com/wp-content/uploads/2014/10/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islelabs.com/wp-content/uploads/2014/10/p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2785" cy="137477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BlueSense</w:t>
            </w:r>
            <w:proofErr w:type="spellEnd"/>
            <w:r w:rsidRPr="00652937">
              <w:rPr>
                <w:rFonts w:ascii="宋体" w:eastAsia="宋体" w:hAnsi="宋体" w:cs="宋体"/>
                <w:color w:val="408401"/>
                <w:kern w:val="0"/>
                <w:sz w:val="36"/>
                <w:szCs w:val="36"/>
              </w:rPr>
              <w:t xml:space="preserve"> Networks</w:t>
            </w: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63" name="图片 63" descr="http://www.aislelabs.com/wp-content/uploads/2014/10/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islelabs.com/wp-content/uploads/2014/10/p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483235"/>
                  <wp:effectExtent l="0" t="0" r="6985" b="0"/>
                  <wp:docPr id="62" name="图片 62" descr="http://www.aislelabs.com/wp-content/uploads/2014/10/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islelabs.com/wp-content/uploads/2014/10/p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0265" cy="48323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18160"/>
                  <wp:effectExtent l="0" t="0" r="0" b="0"/>
                  <wp:docPr id="61" name="图片 61" descr="http://www.aislelabs.com/wp-content/uploads/2014/11/a_cr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islelabs.com/wp-content/uploads/2014/11/a_cr24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8985" cy="51816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proofErr w:type="spellStart"/>
            <w:proofErr w:type="gramStart"/>
            <w:r w:rsidRPr="00652937">
              <w:rPr>
                <w:rFonts w:ascii="宋体" w:eastAsia="宋体" w:hAnsi="宋体" w:cs="宋体"/>
                <w:kern w:val="0"/>
                <w:szCs w:val="21"/>
              </w:rPr>
              <w:t>BlueBar</w:t>
            </w:r>
            <w:proofErr w:type="spellEnd"/>
            <w:r w:rsidRPr="00652937">
              <w:rPr>
                <w:rFonts w:ascii="宋体" w:eastAsia="宋体" w:hAnsi="宋体" w:cs="宋体"/>
                <w:kern w:val="0"/>
                <w:szCs w:val="21"/>
              </w:rPr>
              <w:t xml:space="preserve"> beacons, designed by UK-based company </w:t>
            </w:r>
            <w:proofErr w:type="spellStart"/>
            <w:r w:rsidRPr="00652937">
              <w:rPr>
                <w:rFonts w:ascii="宋体" w:eastAsia="宋体" w:hAnsi="宋体" w:cs="宋体"/>
                <w:kern w:val="0"/>
                <w:szCs w:val="21"/>
              </w:rPr>
              <w:t>BlueSense</w:t>
            </w:r>
            <w:proofErr w:type="spellEnd"/>
            <w:r w:rsidRPr="00652937">
              <w:rPr>
                <w:rFonts w:ascii="宋体" w:eastAsia="宋体" w:hAnsi="宋体" w:cs="宋体"/>
                <w:kern w:val="0"/>
                <w:szCs w:val="21"/>
              </w:rPr>
              <w:t xml:space="preserve"> Networks, comes</w:t>
            </w:r>
            <w:proofErr w:type="gramEnd"/>
            <w:r w:rsidRPr="00652937">
              <w:rPr>
                <w:rFonts w:ascii="宋体" w:eastAsia="宋体" w:hAnsi="宋体" w:cs="宋体"/>
                <w:kern w:val="0"/>
                <w:szCs w:val="21"/>
              </w:rPr>
              <w:t xml:space="preserve"> with the </w:t>
            </w:r>
            <w:proofErr w:type="spellStart"/>
            <w:r w:rsidRPr="00652937">
              <w:rPr>
                <w:rFonts w:ascii="宋体" w:eastAsia="宋体" w:hAnsi="宋体" w:cs="宋体"/>
                <w:kern w:val="0"/>
                <w:szCs w:val="21"/>
              </w:rPr>
              <w:t>Bluegiga</w:t>
            </w:r>
            <w:proofErr w:type="spellEnd"/>
            <w:r w:rsidRPr="00652937">
              <w:rPr>
                <w:rFonts w:ascii="宋体" w:eastAsia="宋体" w:hAnsi="宋体" w:cs="宋体"/>
                <w:kern w:val="0"/>
                <w:szCs w:val="21"/>
              </w:rPr>
              <w:t xml:space="preserve"> chipset and a medium sized button cell.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proofErr w:type="spellStart"/>
            <w:r w:rsidRPr="00652937">
              <w:rPr>
                <w:rFonts w:ascii="宋体" w:eastAsia="宋体" w:hAnsi="宋体" w:cs="宋体"/>
                <w:b/>
                <w:bCs/>
                <w:kern w:val="0"/>
                <w:szCs w:val="21"/>
              </w:rPr>
              <w:t>Bluegiga</w:t>
            </w:r>
            <w:proofErr w:type="spellEnd"/>
            <w:r w:rsidRPr="00652937">
              <w:rPr>
                <w:rFonts w:ascii="宋体" w:eastAsia="宋体" w:hAnsi="宋体" w:cs="宋体"/>
                <w:b/>
                <w:bCs/>
                <w:kern w:val="0"/>
                <w:szCs w:val="21"/>
              </w:rPr>
              <w:t xml:space="preserve"> BLE113</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Medium (620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15.8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proofErr w:type="spellStart"/>
      <w:r w:rsidRPr="00652937">
        <w:rPr>
          <w:rFonts w:ascii="Georgia" w:eastAsia="宋体" w:hAnsi="Georgia" w:cs="宋体"/>
          <w:color w:val="404040"/>
          <w:kern w:val="0"/>
          <w:sz w:val="27"/>
          <w:szCs w:val="27"/>
        </w:rPr>
        <w:lastRenderedPageBreak/>
        <w:t>BlueBar</w:t>
      </w:r>
      <w:proofErr w:type="spellEnd"/>
      <w:r w:rsidRPr="00652937">
        <w:rPr>
          <w:rFonts w:ascii="Georgia" w:eastAsia="宋体" w:hAnsi="Georgia" w:cs="宋体"/>
          <w:color w:val="404040"/>
          <w:kern w:val="0"/>
          <w:sz w:val="27"/>
          <w:szCs w:val="27"/>
        </w:rPr>
        <w:t xml:space="preserve"> beacons are designed by UK-based </w:t>
      </w:r>
      <w:proofErr w:type="gramStart"/>
      <w:r w:rsidRPr="00652937">
        <w:rPr>
          <w:rFonts w:ascii="Georgia" w:eastAsia="宋体" w:hAnsi="Georgia" w:cs="宋体"/>
          <w:color w:val="404040"/>
          <w:kern w:val="0"/>
          <w:sz w:val="27"/>
          <w:szCs w:val="27"/>
        </w:rPr>
        <w:t>company</w:t>
      </w:r>
      <w:proofErr w:type="gramEnd"/>
      <w:r w:rsidRPr="00652937">
        <w:rPr>
          <w:rFonts w:ascii="Georgia" w:eastAsia="宋体" w:hAnsi="Georgia" w:cs="宋体"/>
          <w:color w:val="404040"/>
          <w:kern w:val="0"/>
          <w:sz w:val="27"/>
          <w:szCs w:val="27"/>
        </w:rPr>
        <w:t xml:space="preserve"> </w:t>
      </w:r>
      <w:proofErr w:type="spellStart"/>
      <w:r w:rsidRPr="00652937">
        <w:rPr>
          <w:rFonts w:ascii="Georgia" w:eastAsia="宋体" w:hAnsi="Georgia" w:cs="宋体"/>
          <w:color w:val="404040"/>
          <w:kern w:val="0"/>
          <w:sz w:val="27"/>
          <w:szCs w:val="27"/>
        </w:rPr>
        <w:t>BlueSense</w:t>
      </w:r>
      <w:proofErr w:type="spellEnd"/>
      <w:r w:rsidRPr="00652937">
        <w:rPr>
          <w:rFonts w:ascii="Georgia" w:eastAsia="宋体" w:hAnsi="Georgia" w:cs="宋体"/>
          <w:color w:val="404040"/>
          <w:kern w:val="0"/>
          <w:sz w:val="27"/>
          <w:szCs w:val="27"/>
        </w:rPr>
        <w:t xml:space="preserve"> Networks. These beacons come with </w:t>
      </w:r>
      <w:proofErr w:type="spellStart"/>
      <w:r w:rsidRPr="00652937">
        <w:rPr>
          <w:rFonts w:ascii="Georgia" w:eastAsia="宋体" w:hAnsi="Georgia" w:cs="宋体"/>
          <w:color w:val="404040"/>
          <w:kern w:val="0"/>
          <w:sz w:val="27"/>
          <w:szCs w:val="27"/>
        </w:rPr>
        <w:t>Bluegiga</w:t>
      </w:r>
      <w:proofErr w:type="spellEnd"/>
      <w:r w:rsidRPr="00652937">
        <w:rPr>
          <w:rFonts w:ascii="Georgia" w:eastAsia="宋体" w:hAnsi="Georgia" w:cs="宋体"/>
          <w:color w:val="404040"/>
          <w:kern w:val="0"/>
          <w:sz w:val="27"/>
          <w:szCs w:val="27"/>
        </w:rPr>
        <w:t xml:space="preserve"> BLE113 chipset and are powered by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CR2450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at</w:t>
      </w:r>
      <w:r w:rsidRPr="00652937">
        <w:rPr>
          <w:rFonts w:ascii="Georgia" w:eastAsia="宋体" w:hAnsi="Georgia" w:cs="宋体"/>
          <w:color w:val="404040"/>
          <w:kern w:val="0"/>
          <w:sz w:val="24"/>
          <w:szCs w:val="24"/>
        </w:rPr>
        <w:t> </w:t>
      </w:r>
      <w:hyperlink r:id="rId67"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60" name="图片 60" descr="http://www.aislelabs.com/wp-content/uploads/2014/11/aislelabs-ibeacon-_0012_esti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islelabs.com/wp-content/uploads/2014/11/aislelabs-ibeacon-_0012_estimo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Estimote</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59" name="图片 59" descr="http://www.aislelabs.com/wp-content/uploads/2014/11/aislelabs-ibeacon-battmanu_es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islelabs.com/wp-content/uploads/2014/11/aislelabs-ibeacon-battmanu_esti.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0" b="0"/>
                  <wp:docPr id="58" name="图片 58" descr="http://www.aislelabs.com/wp-content/uploads/2014/11/aislelabs-ibeacon-chip-_0000_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islelabs.com/wp-content/uploads/2014/11/aislelabs-ibeacon-chip-_0000_82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18160"/>
                  <wp:effectExtent l="0" t="0" r="0" b="0"/>
                  <wp:docPr id="57" name="图片 57" descr="http://www.aislelabs.com/wp-content/uploads/2014/11/a_cr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islelabs.com/wp-content/uploads/2014/11/a_cr24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8985" cy="51816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Stylish beacons with colorful silicon case, by Y-</w:t>
            </w:r>
            <w:proofErr w:type="spellStart"/>
            <w:r w:rsidRPr="00652937">
              <w:rPr>
                <w:rFonts w:ascii="宋体" w:eastAsia="宋体" w:hAnsi="宋体" w:cs="宋体"/>
                <w:kern w:val="0"/>
                <w:szCs w:val="21"/>
              </w:rPr>
              <w:t>combinator</w:t>
            </w:r>
            <w:proofErr w:type="spellEnd"/>
            <w:r w:rsidRPr="00652937">
              <w:rPr>
                <w:rFonts w:ascii="宋体" w:eastAsia="宋体" w:hAnsi="宋体" w:cs="宋体"/>
                <w:kern w:val="0"/>
                <w:szCs w:val="21"/>
              </w:rPr>
              <w:t xml:space="preserve"> alum startup </w:t>
            </w:r>
            <w:proofErr w:type="spellStart"/>
            <w:r w:rsidRPr="00652937">
              <w:rPr>
                <w:rFonts w:ascii="宋体" w:eastAsia="宋体" w:hAnsi="宋体" w:cs="宋体"/>
                <w:kern w:val="0"/>
                <w:szCs w:val="21"/>
              </w:rPr>
              <w:t>Estimote</w:t>
            </w:r>
            <w:proofErr w:type="spellEnd"/>
            <w:r w:rsidRPr="00652937">
              <w:rPr>
                <w:rFonts w:ascii="宋体" w:eastAsia="宋体" w:hAnsi="宋体" w:cs="宋体"/>
                <w:kern w:val="0"/>
                <w:szCs w:val="21"/>
              </w:rPr>
              <w:t>.</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Nordic</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Medium (620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22.2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 polish startup </w:t>
      </w: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is one of the better known beacon hardware manufacturers with slick looking beacons in a colorful silicon case. The company is now headquartered in San Francisco after graduating from Y-</w:t>
      </w:r>
      <w:proofErr w:type="spellStart"/>
      <w:r w:rsidRPr="00652937">
        <w:rPr>
          <w:rFonts w:ascii="Georgia" w:eastAsia="宋体" w:hAnsi="Georgia" w:cs="宋体"/>
          <w:color w:val="404040"/>
          <w:kern w:val="0"/>
          <w:sz w:val="27"/>
          <w:szCs w:val="27"/>
        </w:rPr>
        <w:t>combinator</w:t>
      </w:r>
      <w:proofErr w:type="spellEnd"/>
      <w:r w:rsidRPr="00652937">
        <w:rPr>
          <w:rFonts w:ascii="Georgia" w:eastAsia="宋体" w:hAnsi="Georgia" w:cs="宋体"/>
          <w:color w:val="404040"/>
          <w:kern w:val="0"/>
          <w:sz w:val="27"/>
          <w:szCs w:val="27"/>
        </w:rPr>
        <w:t xml:space="preserve"> and raising venture capital from Silicon Valley investors. These beacons come with Nordic Semiconductor’s NF51822 chipset and are powered by a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xml:space="preserve">, CR2450 coin cell battery. The beacons are completely enclosed and can be used in outdoor environment with some moisture, but this means the battery </w:t>
      </w:r>
      <w:proofErr w:type="spellStart"/>
      <w:r w:rsidRPr="00652937">
        <w:rPr>
          <w:rFonts w:ascii="Georgia" w:eastAsia="宋体" w:hAnsi="Georgia" w:cs="宋体"/>
          <w:color w:val="404040"/>
          <w:kern w:val="0"/>
          <w:sz w:val="27"/>
          <w:szCs w:val="27"/>
        </w:rPr>
        <w:t>can not</w:t>
      </w:r>
      <w:proofErr w:type="spellEnd"/>
      <w:r w:rsidRPr="00652937">
        <w:rPr>
          <w:rFonts w:ascii="Georgia" w:eastAsia="宋体" w:hAnsi="Georgia" w:cs="宋体"/>
          <w:color w:val="404040"/>
          <w:kern w:val="0"/>
          <w:sz w:val="27"/>
          <w:szCs w:val="27"/>
        </w:rPr>
        <w:t xml:space="preserve"> be replaced — new beacons has to be purchased when the battery runs out.</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With the flexible silicon cover, a selection of bright colors, and reusable adhesive the </w:t>
      </w: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beacons stand out as the most stylish among all beacons available in the market today. The company also introduced thin </w:t>
      </w: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Stickers recently (only 3 mm deep, but with a smaller battery), but they are not yet available to the general public.</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also ships with their custom firmware optimized for battery life. We have compared two versions of their firmware – version 1.9 and version 2.1 released in May 2014. All beacons ship with default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of -12 </w:t>
      </w:r>
      <w:proofErr w:type="spellStart"/>
      <w:r w:rsidRPr="00652937">
        <w:rPr>
          <w:rFonts w:ascii="Georgia" w:eastAsia="宋体" w:hAnsi="Georgia" w:cs="宋体"/>
          <w:color w:val="404040"/>
          <w:kern w:val="0"/>
          <w:sz w:val="27"/>
          <w:szCs w:val="27"/>
        </w:rPr>
        <w:t>dBmW</w:t>
      </w:r>
      <w:proofErr w:type="spellEnd"/>
      <w:r w:rsidRPr="00652937">
        <w:rPr>
          <w:rFonts w:ascii="Georgia" w:eastAsia="宋体" w:hAnsi="Georgia" w:cs="宋体"/>
          <w:color w:val="404040"/>
          <w:kern w:val="0"/>
          <w:sz w:val="27"/>
          <w:szCs w:val="27"/>
        </w:rPr>
        <w:t xml:space="preserve"> and advertising interval of 900ms. The new firmware made the beacons more power efficient, increasing their battery life by 15-30%.</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beacons are configured via a </w:t>
      </w:r>
      <w:proofErr w:type="spellStart"/>
      <w:r w:rsidRPr="00652937">
        <w:rPr>
          <w:rFonts w:ascii="Georgia" w:eastAsia="宋体" w:hAnsi="Georgia" w:cs="宋体"/>
          <w:color w:val="404040"/>
          <w:kern w:val="0"/>
          <w:sz w:val="27"/>
          <w:szCs w:val="27"/>
        </w:rPr>
        <w:t>properitory</w:t>
      </w:r>
      <w:proofErr w:type="spellEnd"/>
      <w:r w:rsidRPr="00652937">
        <w:rPr>
          <w:rFonts w:ascii="Georgia" w:eastAsia="宋体" w:hAnsi="Georgia" w:cs="宋体"/>
          <w:color w:val="404040"/>
          <w:kern w:val="0"/>
          <w:sz w:val="27"/>
          <w:szCs w:val="27"/>
        </w:rPr>
        <w:t xml:space="preserve"> iPhone app.</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for the beacon at</w:t>
      </w:r>
      <w:r w:rsidRPr="00652937">
        <w:rPr>
          <w:rFonts w:ascii="Georgia" w:eastAsia="宋体" w:hAnsi="Georgia" w:cs="宋体"/>
          <w:color w:val="404040"/>
          <w:kern w:val="0"/>
          <w:sz w:val="24"/>
          <w:szCs w:val="24"/>
        </w:rPr>
        <w:t> </w:t>
      </w:r>
      <w:hyperlink r:id="rId71"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Tables below show the battery life comparisons for both firmware versions on </w:t>
      </w:r>
      <w:proofErr w:type="spellStart"/>
      <w:r w:rsidRPr="00652937">
        <w:rPr>
          <w:rFonts w:ascii="Georgia" w:eastAsia="宋体" w:hAnsi="Georgia" w:cs="宋体"/>
          <w:color w:val="404040"/>
          <w:kern w:val="0"/>
          <w:sz w:val="27"/>
          <w:szCs w:val="27"/>
        </w:rPr>
        <w:t>Estimote</w:t>
      </w:r>
      <w:proofErr w:type="spellEnd"/>
      <w:r w:rsidRPr="00652937">
        <w:rPr>
          <w:rFonts w:ascii="Georgia" w:eastAsia="宋体" w:hAnsi="Georgia" w:cs="宋体"/>
          <w:color w:val="404040"/>
          <w:kern w:val="0"/>
          <w:sz w:val="27"/>
          <w:szCs w:val="27"/>
        </w:rPr>
        <w:t xml:space="preserve"> hardware D3.3. Note that the reported numbers below assume an ideal battery, which is not the case for real-life batteries and actual life may be lower than the numbers below.</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743399"/>
          <w:kern w:val="0"/>
          <w:sz w:val="27"/>
          <w:szCs w:val="27"/>
          <w:bdr w:val="none" w:sz="0" w:space="0" w:color="auto" w:frame="1"/>
        </w:rPr>
        <w:lastRenderedPageBreak/>
        <w:drawing>
          <wp:inline distT="0" distB="0" distL="0" distR="0">
            <wp:extent cx="4572000" cy="4583430"/>
            <wp:effectExtent l="0" t="0" r="0" b="7620"/>
            <wp:docPr id="56" name="图片 56" descr="Sheet2Chart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eet2Chart5">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4583430"/>
                    </a:xfrm>
                    <a:prstGeom prst="rect">
                      <a:avLst/>
                    </a:prstGeom>
                    <a:noFill/>
                    <a:ln>
                      <a:noFill/>
                    </a:ln>
                  </pic:spPr>
                </pic:pic>
              </a:graphicData>
            </a:graphic>
          </wp:inline>
        </w:drawing>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743399"/>
          <w:kern w:val="0"/>
          <w:sz w:val="27"/>
          <w:szCs w:val="27"/>
          <w:bdr w:val="none" w:sz="0" w:space="0" w:color="auto" w:frame="1"/>
        </w:rPr>
        <w:drawing>
          <wp:inline distT="0" distB="0" distL="0" distR="0">
            <wp:extent cx="4630420" cy="4502150"/>
            <wp:effectExtent l="0" t="0" r="0" b="0"/>
            <wp:docPr id="55" name="图片 55" descr="Sheet2Chart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eet2Chart6">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30420" cy="4502150"/>
                    </a:xfrm>
                    <a:prstGeom prst="rect">
                      <a:avLst/>
                    </a:prstGeom>
                    <a:noFill/>
                    <a:ln>
                      <a:noFill/>
                    </a:ln>
                  </pic:spPr>
                </pic:pic>
              </a:graphicData>
            </a:graphic>
          </wp:inline>
        </w:drawing>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54" name="图片 54" descr="http://www.aislelabs.com/wp-content/uploads/2014/11/aislelabs-ibeacon-_0011_Gimba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aislelabs.com/wp-content/uploads/2014/11/aislelabs-ibeacon-_0011_Gimbal-copy.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r w:rsidRPr="00652937">
              <w:rPr>
                <w:rFonts w:ascii="宋体" w:eastAsia="宋体" w:hAnsi="宋体" w:cs="宋体"/>
                <w:color w:val="408401"/>
                <w:kern w:val="0"/>
                <w:sz w:val="36"/>
                <w:szCs w:val="36"/>
              </w:rPr>
              <w:t>Gimbal</w:t>
            </w: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53" name="图片 53" descr="http://www.aislelabs.com/wp-content/uploads/2014/11/aislelabs-ibeacon-battmanu_gim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islelabs.com/wp-content/uploads/2014/11/aislelabs-ibeacon-battmanu_gimb.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52" name="图片 52" descr="http://www.aislelabs.com/wp-content/uploads/2014/11/aislelabs-ibeacon-chip-_0001_gim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islelabs.com/wp-content/uploads/2014/11/aislelabs-ibeacon-chip-_0001_gimba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629285" cy="401955"/>
                  <wp:effectExtent l="0" t="0" r="0" b="0"/>
                  <wp:docPr id="51" name="图片 51" descr="http://www.aislelabs.com/wp-content/uploads/2014/11/a_cr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islelabs.com/wp-content/uploads/2014/11/a_cr2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285" cy="4019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Slick and thin beacons by Qualcomm spinoff, Gimbal.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Gimbal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Small (240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1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Qualcomm, the American semiconductor company better known for making Snapdragon processors, </w:t>
      </w:r>
      <w:proofErr w:type="spellStart"/>
      <w:r w:rsidRPr="00652937">
        <w:rPr>
          <w:rFonts w:ascii="Georgia" w:eastAsia="宋体" w:hAnsi="Georgia" w:cs="宋体"/>
          <w:color w:val="404040"/>
          <w:kern w:val="0"/>
          <w:sz w:val="27"/>
          <w:szCs w:val="27"/>
        </w:rPr>
        <w:t>spinned</w:t>
      </w:r>
      <w:proofErr w:type="spellEnd"/>
      <w:r w:rsidRPr="00652937">
        <w:rPr>
          <w:rFonts w:ascii="Georgia" w:eastAsia="宋体" w:hAnsi="Georgia" w:cs="宋体"/>
          <w:color w:val="404040"/>
          <w:kern w:val="0"/>
          <w:sz w:val="27"/>
          <w:szCs w:val="27"/>
        </w:rPr>
        <w:t xml:space="preserve"> off its beacon division as Gimbal earlier this year. With Qualcomm’s reputation behind it, the new company has released beacons in different form factors including Gimbal Series 10 with a small battery and Series 20 with larger AA batteries.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Gimbal beacons support two modes of operation: the Apple standard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mode and a battery optimized </w:t>
      </w:r>
      <w:proofErr w:type="spellStart"/>
      <w:r w:rsidRPr="00652937">
        <w:rPr>
          <w:rFonts w:ascii="Georgia" w:eastAsia="宋体" w:hAnsi="Georgia" w:cs="宋体"/>
          <w:color w:val="404040"/>
          <w:kern w:val="0"/>
          <w:sz w:val="27"/>
          <w:szCs w:val="27"/>
        </w:rPr>
        <w:t>properitory</w:t>
      </w:r>
      <w:proofErr w:type="spellEnd"/>
      <w:r w:rsidRPr="00652937">
        <w:rPr>
          <w:rFonts w:ascii="Georgia" w:eastAsia="宋体" w:hAnsi="Georgia" w:cs="宋体"/>
          <w:color w:val="404040"/>
          <w:kern w:val="0"/>
          <w:sz w:val="27"/>
          <w:szCs w:val="27"/>
        </w:rPr>
        <w:t xml:space="preserve"> mode. These beacons are the only beacons that change their source Bluetooth address frequently to provide a hardware layer of spoof-protection. The added hardware-supported address change is a nice </w:t>
      </w:r>
      <w:proofErr w:type="gramStart"/>
      <w:r w:rsidRPr="00652937">
        <w:rPr>
          <w:rFonts w:ascii="Georgia" w:eastAsia="宋体" w:hAnsi="Georgia" w:cs="宋体"/>
          <w:color w:val="404040"/>
          <w:kern w:val="0"/>
          <w:sz w:val="27"/>
          <w:szCs w:val="27"/>
        </w:rPr>
        <w:t>addition,</w:t>
      </w:r>
      <w:proofErr w:type="gramEnd"/>
      <w:r w:rsidRPr="00652937">
        <w:rPr>
          <w:rFonts w:ascii="Georgia" w:eastAsia="宋体" w:hAnsi="Georgia" w:cs="宋体"/>
          <w:color w:val="404040"/>
          <w:kern w:val="0"/>
          <w:sz w:val="27"/>
          <w:szCs w:val="27"/>
        </w:rPr>
        <w:t xml:space="preserve"> however it comes at a significant battery penalty. Gimbal may be the beacon of choice where hardware-based spoof protection is a necessity (spoof protection can also be provided by software-layer and cloud-based systems).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Technical specifications for the Gimbal beacon at</w:t>
      </w:r>
      <w:r w:rsidRPr="00652937">
        <w:rPr>
          <w:rFonts w:ascii="Georgia" w:eastAsia="宋体" w:hAnsi="Georgia" w:cs="宋体"/>
          <w:color w:val="404040"/>
          <w:kern w:val="0"/>
          <w:sz w:val="24"/>
          <w:szCs w:val="24"/>
        </w:rPr>
        <w:t> </w:t>
      </w:r>
      <w:hyperlink r:id="rId79" w:history="1">
        <w:r w:rsidRPr="00652937">
          <w:rPr>
            <w:rFonts w:ascii="Georgia" w:eastAsia="宋体" w:hAnsi="Georgia" w:cs="宋体"/>
            <w:color w:val="743399"/>
            <w:kern w:val="0"/>
            <w:sz w:val="27"/>
            <w:szCs w:val="27"/>
            <w:u w:val="single"/>
            <w:bdr w:val="none" w:sz="0" w:space="0" w:color="auto" w:frame="1"/>
          </w:rPr>
          <w:t>manufacturer website.</w:t>
        </w:r>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 two charts below compare the battery life of the Gimbal Series 10 beacon in both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and </w:t>
      </w:r>
      <w:proofErr w:type="spellStart"/>
      <w:r w:rsidRPr="00652937">
        <w:rPr>
          <w:rFonts w:ascii="Georgia" w:eastAsia="宋体" w:hAnsi="Georgia" w:cs="宋体"/>
          <w:color w:val="404040"/>
          <w:kern w:val="0"/>
          <w:sz w:val="27"/>
          <w:szCs w:val="27"/>
        </w:rPr>
        <w:t>properitory</w:t>
      </w:r>
      <w:proofErr w:type="spellEnd"/>
      <w:r w:rsidRPr="00652937">
        <w:rPr>
          <w:rFonts w:ascii="Georgia" w:eastAsia="宋体" w:hAnsi="Georgia" w:cs="宋体"/>
          <w:color w:val="404040"/>
          <w:kern w:val="0"/>
          <w:sz w:val="27"/>
          <w:szCs w:val="27"/>
        </w:rPr>
        <w:t xml:space="preserve"> mode of operation with different </w:t>
      </w:r>
      <w:proofErr w:type="spellStart"/>
      <w:proofErr w:type="gramStart"/>
      <w:r w:rsidRPr="00652937">
        <w:rPr>
          <w:rFonts w:ascii="Georgia" w:eastAsia="宋体" w:hAnsi="Georgia" w:cs="宋体"/>
          <w:color w:val="404040"/>
          <w:kern w:val="0"/>
          <w:sz w:val="27"/>
          <w:szCs w:val="27"/>
        </w:rPr>
        <w:t>tx</w:t>
      </w:r>
      <w:proofErr w:type="spellEnd"/>
      <w:proofErr w:type="gramEnd"/>
      <w:r w:rsidRPr="00652937">
        <w:rPr>
          <w:rFonts w:ascii="Georgia" w:eastAsia="宋体" w:hAnsi="Georgia" w:cs="宋体"/>
          <w:color w:val="404040"/>
          <w:kern w:val="0"/>
          <w:sz w:val="27"/>
          <w:szCs w:val="27"/>
        </w:rPr>
        <w:t xml:space="preserve"> power (in </w:t>
      </w:r>
      <w:proofErr w:type="spellStart"/>
      <w:r w:rsidRPr="00652937">
        <w:rPr>
          <w:rFonts w:ascii="Georgia" w:eastAsia="宋体" w:hAnsi="Georgia" w:cs="宋体"/>
          <w:color w:val="404040"/>
          <w:kern w:val="0"/>
          <w:sz w:val="27"/>
          <w:szCs w:val="27"/>
        </w:rPr>
        <w:t>dBm</w:t>
      </w:r>
      <w:proofErr w:type="spellEnd"/>
      <w:r w:rsidRPr="00652937">
        <w:rPr>
          <w:rFonts w:ascii="Georgia" w:eastAsia="宋体" w:hAnsi="Georgia" w:cs="宋体"/>
          <w:color w:val="404040"/>
          <w:kern w:val="0"/>
          <w:sz w:val="27"/>
          <w:szCs w:val="27"/>
        </w:rPr>
        <w:t xml:space="preserve">) and advertising interval (in </w:t>
      </w:r>
      <w:proofErr w:type="spellStart"/>
      <w:r w:rsidRPr="00652937">
        <w:rPr>
          <w:rFonts w:ascii="Georgia" w:eastAsia="宋体" w:hAnsi="Georgia" w:cs="宋体"/>
          <w:color w:val="404040"/>
          <w:kern w:val="0"/>
          <w:sz w:val="27"/>
          <w:szCs w:val="27"/>
        </w:rPr>
        <w:t>ms</w:t>
      </w:r>
      <w:proofErr w:type="spellEnd"/>
      <w:r w:rsidRPr="00652937">
        <w:rPr>
          <w:rFonts w:ascii="Georgia" w:eastAsia="宋体" w:hAnsi="Georgia" w:cs="宋体"/>
          <w:color w:val="404040"/>
          <w:kern w:val="0"/>
          <w:sz w:val="27"/>
          <w:szCs w:val="27"/>
        </w:rPr>
        <w:t>).</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743399"/>
          <w:kern w:val="0"/>
          <w:sz w:val="27"/>
          <w:szCs w:val="27"/>
          <w:bdr w:val="none" w:sz="0" w:space="0" w:color="auto" w:frame="1"/>
        </w:rPr>
        <w:drawing>
          <wp:inline distT="0" distB="0" distL="0" distR="0">
            <wp:extent cx="4560570" cy="4618355"/>
            <wp:effectExtent l="0" t="0" r="0" b="0"/>
            <wp:docPr id="50" name="图片 50" descr="Sheet2Chart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eet2Chart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60570" cy="4618355"/>
                    </a:xfrm>
                    <a:prstGeom prst="rect">
                      <a:avLst/>
                    </a:prstGeom>
                    <a:noFill/>
                    <a:ln>
                      <a:noFill/>
                    </a:ln>
                  </pic:spPr>
                </pic:pic>
              </a:graphicData>
            </a:graphic>
          </wp:inline>
        </w:drawing>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743399"/>
          <w:kern w:val="0"/>
          <w:sz w:val="27"/>
          <w:szCs w:val="27"/>
          <w:bdr w:val="none" w:sz="0" w:space="0" w:color="auto" w:frame="1"/>
        </w:rPr>
        <w:lastRenderedPageBreak/>
        <w:drawing>
          <wp:inline distT="0" distB="0" distL="0" distR="0">
            <wp:extent cx="4921250" cy="4601210"/>
            <wp:effectExtent l="0" t="0" r="0" b="8890"/>
            <wp:docPr id="49" name="图片 49" descr="Sheet2Chart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eet2Chart4">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1250" cy="4601210"/>
                    </a:xfrm>
                    <a:prstGeom prst="rect">
                      <a:avLst/>
                    </a:prstGeom>
                    <a:noFill/>
                    <a:ln>
                      <a:noFill/>
                    </a:ln>
                  </pic:spPr>
                </pic:pic>
              </a:graphicData>
            </a:graphic>
          </wp:inline>
        </w:drawing>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Technical specifications for the Gimbal beacon at</w:t>
      </w:r>
      <w:r w:rsidRPr="00652937">
        <w:rPr>
          <w:rFonts w:ascii="Georgia" w:eastAsia="宋体" w:hAnsi="Georgia" w:cs="宋体"/>
          <w:color w:val="404040"/>
          <w:kern w:val="0"/>
          <w:sz w:val="24"/>
          <w:szCs w:val="24"/>
        </w:rPr>
        <w:t> </w:t>
      </w:r>
      <w:hyperlink r:id="rId84" w:history="1">
        <w:r w:rsidRPr="00652937">
          <w:rPr>
            <w:rFonts w:ascii="Georgia" w:eastAsia="宋体" w:hAnsi="Georgia" w:cs="宋体"/>
            <w:color w:val="743399"/>
            <w:kern w:val="0"/>
            <w:sz w:val="27"/>
            <w:szCs w:val="27"/>
            <w:u w:val="single"/>
            <w:bdr w:val="none" w:sz="0" w:space="0" w:color="auto" w:frame="1"/>
          </w:rPr>
          <w:t>manufacturer website.</w:t>
        </w:r>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48" name="图片 48" descr="http://www.aislelabs.com/wp-content/uploads/2014/11/aislelabs-ibeacon-_0010_glimworm-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islelabs.com/wp-content/uploads/2014/11/aislelabs-ibeacon-_0010_glimworm-copy.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Glimworm</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47" name="图片 47" descr="http://www.aislelabs.com/wp-content/uploads/2014/11/aislelabs-ibeacon-battmanu_gli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islelabs.com/wp-content/uploads/2014/11/aislelabs-ibeacon-battmanu_glim.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46" name="图片 46" descr="http://www.aislelabs.com/wp-content/uploads/2014/11/aislelabs-ibeacon-chip-_0002_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islelabs.com/wp-content/uploads/2014/11/aislelabs-ibeacon-chip-_0002_tx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18160"/>
                  <wp:effectExtent l="0" t="0" r="0" b="0"/>
                  <wp:docPr id="45" name="图片 45" descr="http://www.aislelabs.com/wp-content/uploads/2014/11/a_cr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islelabs.com/wp-content/uploads/2014/11/a_cr24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8985" cy="51816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 xml:space="preserve">Open source friendly beacons from the Dutch company </w:t>
            </w:r>
            <w:proofErr w:type="spellStart"/>
            <w:r w:rsidRPr="00652937">
              <w:rPr>
                <w:rFonts w:ascii="宋体" w:eastAsia="宋体" w:hAnsi="宋体" w:cs="宋体"/>
                <w:kern w:val="0"/>
                <w:szCs w:val="21"/>
              </w:rPr>
              <w:t>Glimworm</w:t>
            </w:r>
            <w:proofErr w:type="spellEnd"/>
            <w:r w:rsidRPr="00652937">
              <w:rPr>
                <w:rFonts w:ascii="宋体" w:eastAsia="宋体" w:hAnsi="宋体" w:cs="宋体"/>
                <w:kern w:val="0"/>
                <w:szCs w:val="21"/>
              </w:rPr>
              <w:t>.</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Texas Instruments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Medium (620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10.6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proofErr w:type="spellStart"/>
      <w:r w:rsidRPr="00652937">
        <w:rPr>
          <w:rFonts w:ascii="Georgia" w:eastAsia="宋体" w:hAnsi="Georgia" w:cs="宋体"/>
          <w:color w:val="404040"/>
          <w:kern w:val="0"/>
          <w:sz w:val="27"/>
          <w:szCs w:val="27"/>
        </w:rPr>
        <w:t>Glimworm</w:t>
      </w:r>
      <w:proofErr w:type="spellEnd"/>
      <w:r w:rsidRPr="00652937">
        <w:rPr>
          <w:rFonts w:ascii="Georgia" w:eastAsia="宋体" w:hAnsi="Georgia" w:cs="宋体"/>
          <w:color w:val="404040"/>
          <w:kern w:val="0"/>
          <w:sz w:val="27"/>
          <w:szCs w:val="27"/>
        </w:rPr>
        <w:t xml:space="preserve"> beacons are designed by the Dutch company, </w:t>
      </w:r>
      <w:proofErr w:type="spellStart"/>
      <w:r w:rsidRPr="00652937">
        <w:rPr>
          <w:rFonts w:ascii="Georgia" w:eastAsia="宋体" w:hAnsi="Georgia" w:cs="宋体"/>
          <w:color w:val="404040"/>
          <w:kern w:val="0"/>
          <w:sz w:val="27"/>
          <w:szCs w:val="27"/>
        </w:rPr>
        <w:t>Glimworm</w:t>
      </w:r>
      <w:proofErr w:type="spellEnd"/>
      <w:r w:rsidRPr="00652937">
        <w:rPr>
          <w:rFonts w:ascii="Georgia" w:eastAsia="宋体" w:hAnsi="Georgia" w:cs="宋体"/>
          <w:color w:val="404040"/>
          <w:kern w:val="0"/>
          <w:sz w:val="27"/>
          <w:szCs w:val="27"/>
        </w:rPr>
        <w:t xml:space="preserve">. These beacons come with a Texas Instruments chipset and are powered by a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CR2450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Technical specifications for the </w:t>
      </w:r>
      <w:proofErr w:type="spellStart"/>
      <w:r w:rsidRPr="00652937">
        <w:rPr>
          <w:rFonts w:ascii="Georgia" w:eastAsia="宋体" w:hAnsi="Georgia" w:cs="宋体"/>
          <w:color w:val="404040"/>
          <w:kern w:val="0"/>
          <w:sz w:val="27"/>
          <w:szCs w:val="27"/>
        </w:rPr>
        <w:t>Glimworm</w:t>
      </w:r>
      <w:proofErr w:type="spellEnd"/>
      <w:r w:rsidRPr="00652937">
        <w:rPr>
          <w:rFonts w:ascii="Georgia" w:eastAsia="宋体" w:hAnsi="Georgia" w:cs="宋体"/>
          <w:color w:val="404040"/>
          <w:kern w:val="0"/>
          <w:sz w:val="27"/>
          <w:szCs w:val="27"/>
        </w:rPr>
        <w:t xml:space="preserve"> beacon at</w:t>
      </w:r>
      <w:r w:rsidRPr="00652937">
        <w:rPr>
          <w:rFonts w:ascii="Georgia" w:eastAsia="宋体" w:hAnsi="Georgia" w:cs="宋体"/>
          <w:color w:val="404040"/>
          <w:kern w:val="0"/>
          <w:sz w:val="24"/>
          <w:szCs w:val="24"/>
        </w:rPr>
        <w:t> </w:t>
      </w:r>
      <w:hyperlink r:id="rId87" w:history="1">
        <w:r w:rsidRPr="00652937">
          <w:rPr>
            <w:rFonts w:ascii="Georgia" w:eastAsia="宋体" w:hAnsi="Georgia" w:cs="宋体"/>
            <w:color w:val="743399"/>
            <w:kern w:val="0"/>
            <w:sz w:val="27"/>
            <w:szCs w:val="27"/>
            <w:u w:val="single"/>
            <w:bdr w:val="none" w:sz="0" w:space="0" w:color="auto" w:frame="1"/>
          </w:rPr>
          <w:t>manufacturer website.</w:t>
        </w:r>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44" name="图片 44" descr="http://www.aislelabs.com/wp-content/uploads/2014/11/aislelabs-ibeacon-_0009_kont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islelabs.com/wp-content/uploads/2014/11/aislelabs-ibeacon-_0009_kontak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r w:rsidRPr="00652937">
              <w:rPr>
                <w:rFonts w:ascii="宋体" w:eastAsia="宋体" w:hAnsi="宋体" w:cs="宋体"/>
                <w:color w:val="408401"/>
                <w:kern w:val="0"/>
                <w:sz w:val="36"/>
                <w:szCs w:val="36"/>
              </w:rPr>
              <w:t>kontakt.io</w:t>
            </w: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43" name="图片 43" descr="http://www.aislelabs.com/wp-content/uploads/2014/11/aislelabs-ibeacon-battmanu_ko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islelabs.com/wp-content/uploads/2014/11/aislelabs-ibeacon-battmanu_kont.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0" b="0"/>
                  <wp:docPr id="42" name="图片 42" descr="http://www.aislelabs.com/wp-content/uploads/2014/11/aislelabs-ibeacon-chip-_0000_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islelabs.com/wp-content/uploads/2014/11/aislelabs-ibeacon-chip-_0000_82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70865"/>
                  <wp:effectExtent l="0" t="0" r="0" b="635"/>
                  <wp:docPr id="41" name="图片 41" descr="http://www.aislelabs.com/wp-content/uploads/2014/11/a_cr2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islelabs.com/wp-content/uploads/2014/11/a_cr247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8985" cy="57086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 xml:space="preserve">Well engineered beacons from Polish company </w:t>
            </w:r>
            <w:proofErr w:type="spellStart"/>
            <w:r w:rsidRPr="00652937">
              <w:rPr>
                <w:rFonts w:ascii="宋体" w:eastAsia="宋体" w:hAnsi="宋体" w:cs="宋体"/>
                <w:kern w:val="0"/>
                <w:szCs w:val="21"/>
              </w:rPr>
              <w:t>Kontakt</w:t>
            </w:r>
            <w:proofErr w:type="spellEnd"/>
            <w:r w:rsidRPr="00652937">
              <w:rPr>
                <w:rFonts w:ascii="宋体" w:eastAsia="宋体" w:hAnsi="宋体" w:cs="宋体"/>
                <w:kern w:val="0"/>
                <w:szCs w:val="21"/>
              </w:rPr>
              <w:t>, with a large battery and long life.</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Nordic</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Large (1,000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24.3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lastRenderedPageBreak/>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 brains behind these beacons are Polish company Kontak.io. Kontakt.io started out initially as </w:t>
      </w:r>
      <w:proofErr w:type="gramStart"/>
      <w:r w:rsidRPr="00652937">
        <w:rPr>
          <w:rFonts w:ascii="Georgia" w:eastAsia="宋体" w:hAnsi="Georgia" w:cs="宋体"/>
          <w:color w:val="404040"/>
          <w:kern w:val="0"/>
          <w:sz w:val="27"/>
          <w:szCs w:val="27"/>
        </w:rPr>
        <w:t>a company offering a solution to aid the visually impaired navigate</w:t>
      </w:r>
      <w:proofErr w:type="gramEnd"/>
      <w:r w:rsidRPr="00652937">
        <w:rPr>
          <w:rFonts w:ascii="Georgia" w:eastAsia="宋体" w:hAnsi="Georgia" w:cs="宋体"/>
          <w:color w:val="404040"/>
          <w:kern w:val="0"/>
          <w:sz w:val="27"/>
          <w:szCs w:val="27"/>
        </w:rPr>
        <w:t xml:space="preserve"> public spaces and enhance overall experience. Today, their beacons aim to help people from all walks of life have enriched experiences while leveraging their beacon technology.</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come with a Nordic chipset and are powered by a 1000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CR2477 coin cell battery. Based on our tests we’ve found the product architecture to work quite well with this chipset, with accurate and extensive range transmission and significant power optimization.</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 beacons can be configured via </w:t>
      </w:r>
      <w:proofErr w:type="spellStart"/>
      <w:r w:rsidRPr="00652937">
        <w:rPr>
          <w:rFonts w:ascii="Georgia" w:eastAsia="宋体" w:hAnsi="Georgia" w:cs="宋体"/>
          <w:color w:val="404040"/>
          <w:kern w:val="0"/>
          <w:sz w:val="27"/>
          <w:szCs w:val="27"/>
        </w:rPr>
        <w:t>Kontakt.io’s</w:t>
      </w:r>
      <w:proofErr w:type="spellEnd"/>
      <w:r w:rsidRPr="00652937">
        <w:rPr>
          <w:rFonts w:ascii="Georgia" w:eastAsia="宋体" w:hAnsi="Georgia" w:cs="宋体"/>
          <w:color w:val="404040"/>
          <w:kern w:val="0"/>
          <w:sz w:val="27"/>
          <w:szCs w:val="27"/>
        </w:rPr>
        <w:t xml:space="preserve"> own proprietary application as well as support for open standards that allow for seamless 3rd party integration.</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Technical specifications for the </w:t>
      </w:r>
      <w:proofErr w:type="spellStart"/>
      <w:r w:rsidRPr="00652937">
        <w:rPr>
          <w:rFonts w:ascii="Georgia" w:eastAsia="宋体" w:hAnsi="Georgia" w:cs="宋体"/>
          <w:color w:val="404040"/>
          <w:kern w:val="0"/>
          <w:sz w:val="27"/>
          <w:szCs w:val="27"/>
        </w:rPr>
        <w:t>Kontakt</w:t>
      </w:r>
      <w:proofErr w:type="spellEnd"/>
      <w:r w:rsidRPr="00652937">
        <w:rPr>
          <w:rFonts w:ascii="Georgia" w:eastAsia="宋体" w:hAnsi="Georgia" w:cs="宋体"/>
          <w:color w:val="404040"/>
          <w:kern w:val="0"/>
          <w:sz w:val="27"/>
          <w:szCs w:val="27"/>
        </w:rPr>
        <w:t xml:space="preserve"> beacon at</w:t>
      </w:r>
      <w:r w:rsidRPr="00652937">
        <w:rPr>
          <w:rFonts w:ascii="Georgia" w:eastAsia="宋体" w:hAnsi="Georgia" w:cs="宋体"/>
          <w:color w:val="404040"/>
          <w:kern w:val="0"/>
          <w:sz w:val="24"/>
          <w:szCs w:val="24"/>
        </w:rPr>
        <w:t> </w:t>
      </w:r>
      <w:hyperlink r:id="rId91" w:history="1">
        <w:r w:rsidRPr="00652937">
          <w:rPr>
            <w:rFonts w:ascii="Georgia" w:eastAsia="宋体" w:hAnsi="Georgia" w:cs="宋体"/>
            <w:color w:val="743399"/>
            <w:kern w:val="0"/>
            <w:sz w:val="27"/>
            <w:szCs w:val="27"/>
            <w:u w:val="single"/>
            <w:bdr w:val="none" w:sz="0" w:space="0" w:color="auto" w:frame="1"/>
          </w:rPr>
          <w:t>manufacturer website.</w:t>
        </w:r>
      </w:hyperlink>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743399"/>
          <w:kern w:val="0"/>
          <w:sz w:val="27"/>
          <w:szCs w:val="27"/>
          <w:bdr w:val="none" w:sz="0" w:space="0" w:color="auto" w:frame="1"/>
        </w:rPr>
        <w:drawing>
          <wp:inline distT="0" distB="0" distL="0" distR="0">
            <wp:extent cx="4921250" cy="4560570"/>
            <wp:effectExtent l="0" t="0" r="0" b="0"/>
            <wp:docPr id="40" name="图片 40" descr="Sheet2Chart1">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eet2Chart1">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21250" cy="4560570"/>
                    </a:xfrm>
                    <a:prstGeom prst="rect">
                      <a:avLst/>
                    </a:prstGeom>
                    <a:noFill/>
                    <a:ln>
                      <a:noFill/>
                    </a:ln>
                  </pic:spPr>
                </pic:pic>
              </a:graphicData>
            </a:graphic>
          </wp:inline>
        </w:drawing>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39" name="图片 39" descr="http://www.aislelabs.com/wp-content/uploads/2014/11/aislelabs-ibeacon-_0008_ks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aislelabs.com/wp-content/uploads/2014/11/aislelabs-ibeacon-_0008_kstechnologie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KStechnologies</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38" name="图片 38" descr="http://www.aislelabs.com/wp-content/uploads/2014/11/aislelabs-ibeacon-battmanu_k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aislelabs.com/wp-content/uploads/2014/11/aislelabs-ibeacon-battmanu_kst.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0" b="0"/>
                  <wp:docPr id="37" name="图片 37" descr="http://www.aislelabs.com/wp-content/uploads/2014/11/aislelabs-ibeacon-chip-_0000_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aislelabs.com/wp-content/uploads/2014/11/aislelabs-ibeacon-chip-_0000_82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629285" cy="401955"/>
                  <wp:effectExtent l="0" t="0" r="0" b="0"/>
                  <wp:docPr id="36" name="图片 36" descr="http://www.aislelabs.com/wp-content/uploads/2014/11/a_cr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aislelabs.com/wp-content/uploads/2014/11/a_cr2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285" cy="4019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Particle beacon from KS technologies, which is also offered by some other vendors after white-labeling.</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Nordic</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Small (240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5.8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lastRenderedPageBreak/>
        <w:t xml:space="preserve">These beacons are designed by the American company, </w:t>
      </w:r>
      <w:proofErr w:type="gramStart"/>
      <w:r w:rsidRPr="00652937">
        <w:rPr>
          <w:rFonts w:ascii="Georgia" w:eastAsia="宋体" w:hAnsi="Georgia" w:cs="宋体"/>
          <w:color w:val="404040"/>
          <w:kern w:val="0"/>
          <w:sz w:val="27"/>
          <w:szCs w:val="27"/>
        </w:rPr>
        <w:t>KST(</w:t>
      </w:r>
      <w:proofErr w:type="gramEnd"/>
      <w:r w:rsidRPr="00652937">
        <w:rPr>
          <w:rFonts w:ascii="Georgia" w:eastAsia="宋体" w:hAnsi="Georgia" w:cs="宋体"/>
          <w:color w:val="404040"/>
          <w:kern w:val="0"/>
          <w:sz w:val="27"/>
          <w:szCs w:val="27"/>
        </w:rPr>
        <w:t xml:space="preserve">KS Technologies). KST sell their beacon hardware under a brand known as Particle. They come with a Nordic chipset and are powered by a 240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CR2032 coin cell battery.</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The simplicity in design makes these beacons easily customizable to fit a reseller’s exact particular requirement (firmware or hardware). KST, acting as an OEM, offer a service whereby they are able to white label with another company’s logo and even go as far as register the newly branded device with the FCC, IC and CE.</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Technical specifications for the </w:t>
      </w:r>
      <w:proofErr w:type="spellStart"/>
      <w:r w:rsidRPr="00652937">
        <w:rPr>
          <w:rFonts w:ascii="Georgia" w:eastAsia="宋体" w:hAnsi="Georgia" w:cs="宋体"/>
          <w:color w:val="404040"/>
          <w:kern w:val="0"/>
          <w:sz w:val="27"/>
          <w:szCs w:val="27"/>
        </w:rPr>
        <w:t>KStechnologies</w:t>
      </w:r>
      <w:proofErr w:type="spellEnd"/>
      <w:r w:rsidRPr="00652937">
        <w:rPr>
          <w:rFonts w:ascii="Georgia" w:eastAsia="宋体" w:hAnsi="Georgia" w:cs="宋体"/>
          <w:color w:val="404040"/>
          <w:kern w:val="0"/>
          <w:sz w:val="27"/>
          <w:szCs w:val="27"/>
        </w:rPr>
        <w:t xml:space="preserve"> beacon at</w:t>
      </w:r>
      <w:r w:rsidRPr="00652937">
        <w:rPr>
          <w:rFonts w:ascii="Georgia" w:eastAsia="宋体" w:hAnsi="Georgia" w:cs="宋体"/>
          <w:color w:val="404040"/>
          <w:kern w:val="0"/>
          <w:sz w:val="24"/>
          <w:szCs w:val="24"/>
        </w:rPr>
        <w:t> </w:t>
      </w:r>
      <w:hyperlink r:id="rId96" w:history="1">
        <w:r w:rsidRPr="00652937">
          <w:rPr>
            <w:rFonts w:ascii="Georgia" w:eastAsia="宋体" w:hAnsi="Georgia" w:cs="宋体"/>
            <w:color w:val="743399"/>
            <w:kern w:val="0"/>
            <w:sz w:val="27"/>
            <w:szCs w:val="27"/>
            <w:u w:val="single"/>
            <w:bdr w:val="none" w:sz="0" w:space="0" w:color="auto" w:frame="1"/>
          </w:rPr>
          <w:t>manufacturer website.</w:t>
        </w:r>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35" name="图片 35" descr="http://www.aislelabs.com/wp-content/uploads/2014/11/aislelabs-ibeacon-_0007_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aislelabs.com/wp-content/uploads/2014/11/aislelabs-ibeacon-_0007_mw.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Minew</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34" name="图片 34" descr="http://www.aislelabs.com/wp-content/uploads/2014/11/aislelabs-ibeacon-battmanu_mi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aislelabs.com/wp-content/uploads/2014/11/aislelabs-ibeacon-battmanu_minew.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33" name="图片 33" descr="http://www.aislelabs.com/wp-content/uploads/2014/11/aislelabs-ibeacon-chip-_0002_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aislelabs.com/wp-content/uploads/2014/11/aislelabs-ibeacon-chip-_0002_tx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70865"/>
                  <wp:effectExtent l="0" t="0" r="0" b="635"/>
                  <wp:docPr id="32" name="图片 32" descr="http://www.aislelabs.com/wp-content/uploads/2014/11/a_cr2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aislelabs.com/wp-content/uploads/2014/11/a_cr247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8985" cy="57086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 xml:space="preserve">China-made beacons by </w:t>
            </w:r>
            <w:proofErr w:type="spellStart"/>
            <w:r w:rsidRPr="00652937">
              <w:rPr>
                <w:rFonts w:ascii="宋体" w:eastAsia="宋体" w:hAnsi="宋体" w:cs="宋体"/>
                <w:kern w:val="0"/>
                <w:szCs w:val="21"/>
              </w:rPr>
              <w:t>Minew</w:t>
            </w:r>
            <w:proofErr w:type="spellEnd"/>
            <w:r w:rsidRPr="00652937">
              <w:rPr>
                <w:rFonts w:ascii="宋体" w:eastAsia="宋体" w:hAnsi="宋体" w:cs="宋体"/>
                <w:kern w:val="0"/>
                <w:szCs w:val="21"/>
              </w:rPr>
              <w:t>, with good quality manufacturing and a range of alternatives.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Texas Instruments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Large (1,000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17.1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are designed by the Chinese company: Shenzhen </w:t>
      </w:r>
      <w:proofErr w:type="spellStart"/>
      <w:r w:rsidRPr="00652937">
        <w:rPr>
          <w:rFonts w:ascii="Georgia" w:eastAsia="宋体" w:hAnsi="Georgia" w:cs="宋体"/>
          <w:color w:val="404040"/>
          <w:kern w:val="0"/>
          <w:sz w:val="27"/>
          <w:szCs w:val="27"/>
        </w:rPr>
        <w:t>Minew</w:t>
      </w:r>
      <w:proofErr w:type="spellEnd"/>
      <w:r w:rsidRPr="00652937">
        <w:rPr>
          <w:rFonts w:ascii="Georgia" w:eastAsia="宋体" w:hAnsi="Georgia" w:cs="宋体"/>
          <w:color w:val="404040"/>
          <w:kern w:val="0"/>
          <w:sz w:val="27"/>
          <w:szCs w:val="27"/>
        </w:rPr>
        <w:t xml:space="preserve"> Technologies. They come with a Texas Instruments chipset and are powered by a 1000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CR2477 coin cell battery.</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We were able to run our tests on the </w:t>
      </w:r>
      <w:proofErr w:type="spellStart"/>
      <w:r w:rsidRPr="00652937">
        <w:rPr>
          <w:rFonts w:ascii="Georgia" w:eastAsia="宋体" w:hAnsi="Georgia" w:cs="宋体"/>
          <w:color w:val="404040"/>
          <w:kern w:val="0"/>
          <w:sz w:val="27"/>
          <w:szCs w:val="27"/>
        </w:rPr>
        <w:t>Minew</w:t>
      </w:r>
      <w:proofErr w:type="spellEnd"/>
      <w:r w:rsidRPr="00652937">
        <w:rPr>
          <w:rFonts w:ascii="Georgia" w:eastAsia="宋体" w:hAnsi="Georgia" w:cs="宋体"/>
          <w:color w:val="404040"/>
          <w:kern w:val="0"/>
          <w:sz w:val="27"/>
          <w:szCs w:val="27"/>
        </w:rPr>
        <w:t xml:space="preserve"> MS54V3. There are 2 variants of this model also </w:t>
      </w:r>
      <w:proofErr w:type="gramStart"/>
      <w:r w:rsidRPr="00652937">
        <w:rPr>
          <w:rFonts w:ascii="Georgia" w:eastAsia="宋体" w:hAnsi="Georgia" w:cs="宋体"/>
          <w:color w:val="404040"/>
          <w:kern w:val="0"/>
          <w:sz w:val="27"/>
          <w:szCs w:val="27"/>
        </w:rPr>
        <w:t>available :</w:t>
      </w:r>
      <w:proofErr w:type="gramEnd"/>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1) </w:t>
      </w:r>
      <w:proofErr w:type="spellStart"/>
      <w:r w:rsidRPr="00652937">
        <w:rPr>
          <w:rFonts w:ascii="Georgia" w:eastAsia="宋体" w:hAnsi="Georgia" w:cs="宋体"/>
          <w:color w:val="404040"/>
          <w:kern w:val="0"/>
          <w:sz w:val="27"/>
          <w:szCs w:val="27"/>
        </w:rPr>
        <w:t>Minew</w:t>
      </w:r>
      <w:proofErr w:type="spellEnd"/>
      <w:r w:rsidRPr="00652937">
        <w:rPr>
          <w:rFonts w:ascii="Georgia" w:eastAsia="宋体" w:hAnsi="Georgia" w:cs="宋体"/>
          <w:color w:val="404040"/>
          <w:kern w:val="0"/>
          <w:sz w:val="27"/>
          <w:szCs w:val="27"/>
        </w:rPr>
        <w:t xml:space="preserve"> MS56 – A waterproof variant of the original MS54V3 that is covered with a soft silicone rubber shell to aid with the weatherproofing. These beacons are more suited for outdoor deployments due to their durability in several weather conditions.</w:t>
      </w:r>
      <w:r w:rsidRPr="00652937">
        <w:rPr>
          <w:rFonts w:ascii="Georgia" w:eastAsia="宋体" w:hAnsi="Georgia" w:cs="宋体"/>
          <w:color w:val="404040"/>
          <w:kern w:val="0"/>
          <w:sz w:val="27"/>
          <w:szCs w:val="27"/>
        </w:rPr>
        <w:br/>
        <w:t xml:space="preserve">2) </w:t>
      </w:r>
      <w:proofErr w:type="spellStart"/>
      <w:r w:rsidRPr="00652937">
        <w:rPr>
          <w:rFonts w:ascii="Georgia" w:eastAsia="宋体" w:hAnsi="Georgia" w:cs="宋体"/>
          <w:color w:val="404040"/>
          <w:kern w:val="0"/>
          <w:sz w:val="27"/>
          <w:szCs w:val="27"/>
        </w:rPr>
        <w:t>Minew</w:t>
      </w:r>
      <w:proofErr w:type="spellEnd"/>
      <w:r w:rsidRPr="00652937">
        <w:rPr>
          <w:rFonts w:ascii="Georgia" w:eastAsia="宋体" w:hAnsi="Georgia" w:cs="宋体"/>
          <w:color w:val="404040"/>
          <w:kern w:val="0"/>
          <w:sz w:val="27"/>
          <w:szCs w:val="27"/>
        </w:rPr>
        <w:t xml:space="preserve"> MS55 – A variant of the MS54V3 beacons that functions with 2 CR2477 batteries. The provision for additional batteries means that these particular beacons come with a slightly larger form factor but will last for an estimated 34 months.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Technical specifications for the </w:t>
      </w:r>
      <w:proofErr w:type="spellStart"/>
      <w:r w:rsidRPr="00652937">
        <w:rPr>
          <w:rFonts w:ascii="Georgia" w:eastAsia="宋体" w:hAnsi="Georgia" w:cs="宋体"/>
          <w:color w:val="404040"/>
          <w:kern w:val="0"/>
          <w:sz w:val="27"/>
          <w:szCs w:val="27"/>
        </w:rPr>
        <w:t>Minew</w:t>
      </w:r>
      <w:proofErr w:type="spellEnd"/>
      <w:r w:rsidRPr="00652937">
        <w:rPr>
          <w:rFonts w:ascii="Georgia" w:eastAsia="宋体" w:hAnsi="Georgia" w:cs="宋体"/>
          <w:color w:val="404040"/>
          <w:kern w:val="0"/>
          <w:sz w:val="27"/>
          <w:szCs w:val="27"/>
        </w:rPr>
        <w:t xml:space="preserve"> beacon at</w:t>
      </w:r>
      <w:r w:rsidRPr="00652937">
        <w:rPr>
          <w:rFonts w:ascii="Georgia" w:eastAsia="宋体" w:hAnsi="Georgia" w:cs="宋体"/>
          <w:color w:val="404040"/>
          <w:kern w:val="0"/>
          <w:sz w:val="24"/>
          <w:szCs w:val="24"/>
        </w:rPr>
        <w:t> </w:t>
      </w:r>
      <w:hyperlink r:id="rId99" w:history="1">
        <w:r w:rsidRPr="00652937">
          <w:rPr>
            <w:rFonts w:ascii="Georgia" w:eastAsia="宋体" w:hAnsi="Georgia" w:cs="宋体"/>
            <w:color w:val="743399"/>
            <w:kern w:val="0"/>
            <w:sz w:val="27"/>
            <w:szCs w:val="27"/>
            <w:u w:val="single"/>
            <w:bdr w:val="none" w:sz="0" w:space="0" w:color="auto" w:frame="1"/>
          </w:rPr>
          <w:t>manufacturer website.</w:t>
        </w:r>
      </w:hyperlink>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743399"/>
          <w:kern w:val="0"/>
          <w:sz w:val="27"/>
          <w:szCs w:val="27"/>
          <w:bdr w:val="none" w:sz="0" w:space="0" w:color="auto" w:frame="1"/>
        </w:rPr>
        <w:lastRenderedPageBreak/>
        <w:drawing>
          <wp:inline distT="0" distB="0" distL="0" distR="0">
            <wp:extent cx="4682490" cy="4618355"/>
            <wp:effectExtent l="0" t="0" r="3810" b="0"/>
            <wp:docPr id="31" name="图片 31" descr="Sheet2Chart2">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eet2Chart2">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82490" cy="4618355"/>
                    </a:xfrm>
                    <a:prstGeom prst="rect">
                      <a:avLst/>
                    </a:prstGeom>
                    <a:noFill/>
                    <a:ln>
                      <a:noFill/>
                    </a:ln>
                  </pic:spPr>
                </pic:pic>
              </a:graphicData>
            </a:graphic>
          </wp:inline>
        </w:drawing>
      </w: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1270" b="0"/>
                  <wp:docPr id="30" name="图片 30" descr="http://www.aislelabs.com/wp-content/uploads/2014/11/aislelabs-ibeacon-_0005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aislelabs.com/wp-content/uploads/2014/11/aislelabs-ibeacon-_0005_radius.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r w:rsidRPr="00652937">
              <w:rPr>
                <w:rFonts w:ascii="宋体" w:eastAsia="宋体" w:hAnsi="宋体" w:cs="宋体"/>
                <w:color w:val="408401"/>
                <w:kern w:val="0"/>
                <w:sz w:val="36"/>
                <w:szCs w:val="36"/>
              </w:rPr>
              <w:t>Radius Networks</w:t>
            </w: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29" name="图片 29" descr="http://www.aislelabs.com/wp-content/uploads/2014/11/aislelabs-ibeacon-battmanu_radi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aislelabs.com/wp-content/uploads/2014/11/aislelabs-ibeacon-battmanu_radius.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0" b="0"/>
                  <wp:docPr id="28" name="图片 28" descr="http://www.aislelabs.com/wp-content/uploads/2014/11/aislelabs-ibeacon-chip-_0000_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aislelabs.com/wp-content/uploads/2014/11/aislelabs-ibeacon-chip-_0000_82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629285" cy="401955"/>
                  <wp:effectExtent l="0" t="0" r="0" b="0"/>
                  <wp:docPr id="27" name="图片 27" descr="http://www.aislelabs.com/wp-content/uploads/2014/11/a_cr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aislelabs.com/wp-content/uploads/2014/11/a_cr2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285" cy="4019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Battery-powered beacon by American company Radius Networks, the maker of open-source beacon-related utilities.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Nordic</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Small (240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4.8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Radius Networks are </w:t>
      </w:r>
      <w:proofErr w:type="gramStart"/>
      <w:r w:rsidRPr="00652937">
        <w:rPr>
          <w:rFonts w:ascii="Georgia" w:eastAsia="宋体" w:hAnsi="Georgia" w:cs="宋体"/>
          <w:color w:val="404040"/>
          <w:kern w:val="0"/>
          <w:sz w:val="27"/>
          <w:szCs w:val="27"/>
        </w:rPr>
        <w:t>an American company that make</w:t>
      </w:r>
      <w:proofErr w:type="gramEnd"/>
      <w:r w:rsidRPr="00652937">
        <w:rPr>
          <w:rFonts w:ascii="Georgia" w:eastAsia="宋体" w:hAnsi="Georgia" w:cs="宋体"/>
          <w:color w:val="404040"/>
          <w:kern w:val="0"/>
          <w:sz w:val="27"/>
          <w:szCs w:val="27"/>
        </w:rPr>
        <w:t xml:space="preserve"> the </w:t>
      </w:r>
      <w:proofErr w:type="spellStart"/>
      <w:r w:rsidRPr="00652937">
        <w:rPr>
          <w:rFonts w:ascii="Georgia" w:eastAsia="宋体" w:hAnsi="Georgia" w:cs="宋体"/>
          <w:color w:val="404040"/>
          <w:kern w:val="0"/>
          <w:sz w:val="27"/>
          <w:szCs w:val="27"/>
        </w:rPr>
        <w:t>RadBeacon</w:t>
      </w:r>
      <w:proofErr w:type="spellEnd"/>
      <w:r w:rsidRPr="00652937">
        <w:rPr>
          <w:rFonts w:ascii="Georgia" w:eastAsia="宋体" w:hAnsi="Georgia" w:cs="宋体"/>
          <w:color w:val="404040"/>
          <w:kern w:val="0"/>
          <w:sz w:val="27"/>
          <w:szCs w:val="27"/>
        </w:rPr>
        <w:t xml:space="preserve"> Tag. These beacons come with a Nordic chipset and are powered by a by a 240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CR2032 coin cell battery.</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While the </w:t>
      </w:r>
      <w:proofErr w:type="spellStart"/>
      <w:r w:rsidRPr="00652937">
        <w:rPr>
          <w:rFonts w:ascii="Georgia" w:eastAsia="宋体" w:hAnsi="Georgia" w:cs="宋体"/>
          <w:color w:val="404040"/>
          <w:kern w:val="0"/>
          <w:sz w:val="27"/>
          <w:szCs w:val="27"/>
        </w:rPr>
        <w:t>RadBeacon</w:t>
      </w:r>
      <w:proofErr w:type="spellEnd"/>
      <w:r w:rsidRPr="00652937">
        <w:rPr>
          <w:rFonts w:ascii="Georgia" w:eastAsia="宋体" w:hAnsi="Georgia" w:cs="宋体"/>
          <w:color w:val="404040"/>
          <w:kern w:val="0"/>
          <w:sz w:val="27"/>
          <w:szCs w:val="27"/>
        </w:rPr>
        <w:t xml:space="preserve"> Tag we tested worked with the CR2032 coin cell battery, Radius Networks offers a different flavor of this beacon in a USB powered variant known as the </w:t>
      </w:r>
      <w:proofErr w:type="spellStart"/>
      <w:r w:rsidRPr="00652937">
        <w:rPr>
          <w:rFonts w:ascii="Georgia" w:eastAsia="宋体" w:hAnsi="Georgia" w:cs="宋体"/>
          <w:color w:val="404040"/>
          <w:kern w:val="0"/>
          <w:sz w:val="27"/>
          <w:szCs w:val="27"/>
        </w:rPr>
        <w:t>RadBeacon</w:t>
      </w:r>
      <w:proofErr w:type="spellEnd"/>
      <w:r w:rsidRPr="00652937">
        <w:rPr>
          <w:rFonts w:ascii="Georgia" w:eastAsia="宋体" w:hAnsi="Georgia" w:cs="宋体"/>
          <w:color w:val="404040"/>
          <w:kern w:val="0"/>
          <w:sz w:val="27"/>
          <w:szCs w:val="27"/>
        </w:rPr>
        <w:t xml:space="preserve"> USB. The benefit of having a USB powered beacon is that replacing the battery becomes a </w:t>
      </w:r>
      <w:proofErr w:type="spellStart"/>
      <w:r w:rsidRPr="00652937">
        <w:rPr>
          <w:rFonts w:ascii="Georgia" w:eastAsia="宋体" w:hAnsi="Georgia" w:cs="宋体"/>
          <w:color w:val="404040"/>
          <w:kern w:val="0"/>
          <w:sz w:val="27"/>
          <w:szCs w:val="27"/>
        </w:rPr>
        <w:t>non issue</w:t>
      </w:r>
      <w:proofErr w:type="spellEnd"/>
      <w:r w:rsidRPr="00652937">
        <w:rPr>
          <w:rFonts w:ascii="Georgia" w:eastAsia="宋体" w:hAnsi="Georgia" w:cs="宋体"/>
          <w:color w:val="404040"/>
          <w:kern w:val="0"/>
          <w:sz w:val="27"/>
          <w:szCs w:val="27"/>
        </w:rPr>
        <w:t xml:space="preserve"> so long as the USB supply powering the beacon is on and functioning. However, it should be noted that this variant will be harder to deploy in a large scale environment due to the challenges of provisioning numerous power outlets to house the USB power supply per beacon.</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for the beacon at</w:t>
      </w:r>
      <w:r w:rsidRPr="00652937">
        <w:rPr>
          <w:rFonts w:ascii="Georgia" w:eastAsia="宋体" w:hAnsi="Georgia" w:cs="宋体"/>
          <w:color w:val="404040"/>
          <w:kern w:val="0"/>
          <w:sz w:val="24"/>
          <w:szCs w:val="24"/>
        </w:rPr>
        <w:t> </w:t>
      </w:r>
      <w:hyperlink r:id="rId104"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26" name="图片 26" descr="http://www.aislelabs.com/wp-content/uploads/2014/11/aislelabs-ibeacon-_0004_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aislelabs.com/wp-content/uploads/2014/11/aislelabs-ibeacon-_0004_rec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r w:rsidRPr="00652937">
              <w:rPr>
                <w:rFonts w:ascii="宋体" w:eastAsia="宋体" w:hAnsi="宋体" w:cs="宋体"/>
                <w:color w:val="408401"/>
                <w:kern w:val="0"/>
                <w:sz w:val="36"/>
                <w:szCs w:val="36"/>
              </w:rPr>
              <w:t>RECO</w:t>
            </w: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25" name="图片 25" descr="http://www.aislelabs.com/wp-content/uploads/2014/11/aislelabs-ibeacon-battmanu_rec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islelabs.com/wp-content/uploads/2014/11/aislelabs-ibeacon-battmanu_reco1.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0" b="0"/>
                  <wp:docPr id="24" name="图片 24" descr="http://www.aislelabs.com/wp-content/uploads/2014/11/aislelabs-ibeacon-chip-_0000_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aislelabs.com/wp-content/uploads/2014/11/aislelabs-ibeacon-chip-_0000_82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18160"/>
                  <wp:effectExtent l="0" t="0" r="0" b="0"/>
                  <wp:docPr id="23" name="图片 23" descr="http://www.aislelabs.com/wp-content/uploads/2014/11/a_cr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aislelabs.com/wp-content/uploads/2014/11/a_cr24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8985" cy="51816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 xml:space="preserve">Beacon by </w:t>
            </w:r>
            <w:proofErr w:type="spellStart"/>
            <w:r w:rsidRPr="00652937">
              <w:rPr>
                <w:rFonts w:ascii="宋体" w:eastAsia="宋体" w:hAnsi="宋体" w:cs="宋体"/>
                <w:kern w:val="0"/>
                <w:szCs w:val="21"/>
              </w:rPr>
              <w:t>Reco</w:t>
            </w:r>
            <w:proofErr w:type="spellEnd"/>
            <w:r w:rsidRPr="00652937">
              <w:rPr>
                <w:rFonts w:ascii="宋体" w:eastAsia="宋体" w:hAnsi="宋体" w:cs="宋体"/>
                <w:kern w:val="0"/>
                <w:szCs w:val="21"/>
              </w:rPr>
              <w:t>, with Nordic Semiconductors chipset and a medium-sized battery.</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Nordic</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Medium (640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22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are designed by the South Korean company, RECO. The beacons come with a Nordic chipset and are powered by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CR2450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for the beacon at</w:t>
      </w:r>
      <w:r w:rsidRPr="00652937">
        <w:rPr>
          <w:rFonts w:ascii="Georgia" w:eastAsia="宋体" w:hAnsi="Georgia" w:cs="宋体"/>
          <w:color w:val="404040"/>
          <w:kern w:val="0"/>
          <w:sz w:val="24"/>
          <w:szCs w:val="24"/>
        </w:rPr>
        <w:t> </w:t>
      </w:r>
      <w:hyperlink r:id="rId107"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22" name="图片 22" descr="http://www.aislelabs.com/wp-content/uploads/2014/11/aislelabs-ibeacon-_0003_red-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aislelabs.com/wp-content/uploads/2014/11/aislelabs-ibeacon-_0003_red-tag.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RedBearLab</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21" name="图片 21" descr="http://www.aislelabs.com/wp-content/uploads/2014/11/aislelabs-ibeacon-battmanu_redb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aislelabs.com/wp-content/uploads/2014/11/aislelabs-ibeacon-battmanu_redbear.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20" name="图片 20" descr="http://www.aislelabs.com/wp-content/uploads/2014/11/aislelabs-ibeacon-chip-_0002_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aislelabs.com/wp-content/uploads/2014/11/aislelabs-ibeacon-chip-_0002_tx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1188085" cy="1188085"/>
                  <wp:effectExtent l="0" t="0" r="0" b="0"/>
                  <wp:docPr id="19" name="图片 19" descr="http://www.aislelabs.com/wp-content/uploads/2014/11/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aislelabs.com/wp-content/uploads/2014/11/aaa.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88085" cy="118808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Larger sized beacon with two alkaline AA batteries and Texas chipset.</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Texas Instruments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2x AAA (2,000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20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are designed by Chinese company, </w:t>
      </w:r>
      <w:proofErr w:type="spellStart"/>
      <w:r w:rsidRPr="00652937">
        <w:rPr>
          <w:rFonts w:ascii="Georgia" w:eastAsia="宋体" w:hAnsi="Georgia" w:cs="宋体"/>
          <w:color w:val="404040"/>
          <w:kern w:val="0"/>
          <w:sz w:val="27"/>
          <w:szCs w:val="27"/>
        </w:rPr>
        <w:t>RedBearLab</w:t>
      </w:r>
      <w:proofErr w:type="spellEnd"/>
      <w:r w:rsidRPr="00652937">
        <w:rPr>
          <w:rFonts w:ascii="Georgia" w:eastAsia="宋体" w:hAnsi="Georgia" w:cs="宋体"/>
          <w:color w:val="404040"/>
          <w:kern w:val="0"/>
          <w:sz w:val="27"/>
          <w:szCs w:val="27"/>
        </w:rPr>
        <w:t xml:space="preserve">. The beacons come with a Texas Instruments chipset and are powered by 2 </w:t>
      </w:r>
      <w:proofErr w:type="gramStart"/>
      <w:r w:rsidRPr="00652937">
        <w:rPr>
          <w:rFonts w:ascii="Georgia" w:eastAsia="宋体" w:hAnsi="Georgia" w:cs="宋体"/>
          <w:color w:val="404040"/>
          <w:kern w:val="0"/>
          <w:sz w:val="27"/>
          <w:szCs w:val="27"/>
        </w:rPr>
        <w:t>AAA(</w:t>
      </w:r>
      <w:proofErr w:type="spellStart"/>
      <w:proofErr w:type="gramEnd"/>
      <w:r w:rsidRPr="00652937">
        <w:rPr>
          <w:rFonts w:ascii="Georgia" w:eastAsia="宋体" w:hAnsi="Georgia" w:cs="宋体"/>
          <w:color w:val="404040"/>
          <w:kern w:val="0"/>
          <w:sz w:val="27"/>
          <w:szCs w:val="27"/>
        </w:rPr>
        <w:t>TripleA</w:t>
      </w:r>
      <w:proofErr w:type="spellEnd"/>
      <w:r w:rsidRPr="00652937">
        <w:rPr>
          <w:rFonts w:ascii="Georgia" w:eastAsia="宋体" w:hAnsi="Georgia" w:cs="宋体"/>
          <w:color w:val="404040"/>
          <w:kern w:val="0"/>
          <w:sz w:val="27"/>
          <w:szCs w:val="27"/>
        </w:rPr>
        <w:t xml:space="preserve">) batteries equaling 2000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for the beacon at</w:t>
      </w:r>
      <w:r w:rsidRPr="00652937">
        <w:rPr>
          <w:rFonts w:ascii="Georgia" w:eastAsia="宋体" w:hAnsi="Georgia" w:cs="宋体"/>
          <w:color w:val="404040"/>
          <w:kern w:val="0"/>
          <w:sz w:val="24"/>
          <w:szCs w:val="24"/>
        </w:rPr>
        <w:t> </w:t>
      </w:r>
      <w:hyperlink r:id="rId111"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2060"/>
        <w:gridCol w:w="4704"/>
        <w:gridCol w:w="2063"/>
        <w:gridCol w:w="2063"/>
        <w:gridCol w:w="1155"/>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188085" cy="1188085"/>
                  <wp:effectExtent l="0" t="0" r="0" b="0"/>
                  <wp:docPr id="18" name="图片 18" descr="http://www.aislelabs.com/wp-content/uploads/2014/11/ro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aislelabs.com/wp-content/uploads/2014/11/rox3.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88085" cy="118808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Roximity</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619250" cy="541655"/>
                  <wp:effectExtent l="0" t="0" r="0" b="0"/>
                  <wp:docPr id="17" name="图片 17" descr="http://www.aislelabs.com/wp-content/uploads/2014/11/Roxim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aislelabs.com/wp-content/uploads/2014/11/RoximityLogo.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19250" cy="5416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0" b="0"/>
                  <wp:docPr id="16" name="图片 16" descr="http://www.aislelabs.com/wp-content/uploads/2014/11/aislelabs-ibeacon-chip-_0000_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aislelabs.com/wp-content/uploads/2014/11/aislelabs-ibeacon-chip-_0000_82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629285" cy="401955"/>
                  <wp:effectExtent l="0" t="0" r="0" b="0"/>
                  <wp:docPr id="15" name="图片 15" descr="http://www.aislelabs.com/wp-content/uploads/2014/11/a_cr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aislelabs.com/wp-content/uploads/2014/11/a_cr2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285" cy="4019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 xml:space="preserve">Beacons by American company </w:t>
            </w:r>
            <w:proofErr w:type="spellStart"/>
            <w:r w:rsidRPr="00652937">
              <w:rPr>
                <w:rFonts w:ascii="宋体" w:eastAsia="宋体" w:hAnsi="宋体" w:cs="宋体"/>
                <w:kern w:val="0"/>
                <w:szCs w:val="21"/>
              </w:rPr>
              <w:t>Roximity</w:t>
            </w:r>
            <w:proofErr w:type="spellEnd"/>
            <w:r w:rsidRPr="00652937">
              <w:rPr>
                <w:rFonts w:ascii="宋体" w:eastAsia="宋体" w:hAnsi="宋体" w:cs="宋体"/>
                <w:kern w:val="0"/>
                <w:szCs w:val="21"/>
              </w:rPr>
              <w:t xml:space="preserve"> with Nordic Semiconductors chipset and a small-sized button cell.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Nordic</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Small (240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5.8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are designed by American company, </w:t>
      </w:r>
      <w:proofErr w:type="spellStart"/>
      <w:r w:rsidRPr="00652937">
        <w:rPr>
          <w:rFonts w:ascii="Georgia" w:eastAsia="宋体" w:hAnsi="Georgia" w:cs="宋体"/>
          <w:color w:val="404040"/>
          <w:kern w:val="0"/>
          <w:sz w:val="27"/>
          <w:szCs w:val="27"/>
        </w:rPr>
        <w:t>Roximity</w:t>
      </w:r>
      <w:proofErr w:type="spellEnd"/>
      <w:r w:rsidRPr="00652937">
        <w:rPr>
          <w:rFonts w:ascii="Georgia" w:eastAsia="宋体" w:hAnsi="Georgia" w:cs="宋体"/>
          <w:color w:val="404040"/>
          <w:kern w:val="0"/>
          <w:sz w:val="27"/>
          <w:szCs w:val="27"/>
        </w:rPr>
        <w:t xml:space="preserve">. The beacons come with a Nordic chipset and are powered by a 240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CR2032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for the beacon at</w:t>
      </w:r>
      <w:r w:rsidRPr="00652937">
        <w:rPr>
          <w:rFonts w:ascii="Georgia" w:eastAsia="宋体" w:hAnsi="Georgia" w:cs="宋体"/>
          <w:color w:val="404040"/>
          <w:kern w:val="0"/>
          <w:sz w:val="24"/>
          <w:szCs w:val="24"/>
        </w:rPr>
        <w:t> </w:t>
      </w:r>
      <w:hyperlink r:id="rId114"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lastRenderedPageBreak/>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14" name="图片 14" descr="http://www.aislelabs.com/wp-content/uploads/2014/11/aislelabs-ibeacon-_0002_sensorb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aislelabs.com/wp-content/uploads/2014/11/aislelabs-ibeacon-_0002_sensorberg.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Sensorberg</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13" name="图片 13" descr="http://www.aislelabs.com/wp-content/uploads/2014/11/aislelabs-ibeacon-battmanu_sensorber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aislelabs.com/wp-content/uploads/2014/11/aislelabs-ibeacon-battmanu_sensorberg.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12" name="图片 12" descr="http://www.aislelabs.com/wp-content/uploads/2014/11/aislelabs-ibeacon-chip-_0002_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aislelabs.com/wp-content/uploads/2014/11/aislelabs-ibeacon-chip-_0002_tx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768985" cy="518160"/>
                  <wp:effectExtent l="0" t="0" r="0" b="0"/>
                  <wp:docPr id="11" name="图片 11" descr="http://www.aislelabs.com/wp-content/uploads/2014/11/a_cr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aislelabs.com/wp-content/uploads/2014/11/a_cr24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8985" cy="51816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 xml:space="preserve">Beacons from German company </w:t>
            </w:r>
            <w:proofErr w:type="spellStart"/>
            <w:r w:rsidRPr="00652937">
              <w:rPr>
                <w:rFonts w:ascii="宋体" w:eastAsia="宋体" w:hAnsi="宋体" w:cs="宋体"/>
                <w:kern w:val="0"/>
                <w:szCs w:val="21"/>
              </w:rPr>
              <w:t>Sensorberg</w:t>
            </w:r>
            <w:proofErr w:type="spellEnd"/>
            <w:r w:rsidRPr="00652937">
              <w:rPr>
                <w:rFonts w:ascii="宋体" w:eastAsia="宋体" w:hAnsi="宋体" w:cs="宋体"/>
                <w:kern w:val="0"/>
                <w:szCs w:val="21"/>
              </w:rPr>
              <w:t xml:space="preserve"> with a TI chipset and medium-sized button cell.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Texas Instruments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Medium (620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10.6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are designed by German company, </w:t>
      </w:r>
      <w:proofErr w:type="spellStart"/>
      <w:r w:rsidRPr="00652937">
        <w:rPr>
          <w:rFonts w:ascii="Georgia" w:eastAsia="宋体" w:hAnsi="Georgia" w:cs="宋体"/>
          <w:color w:val="404040"/>
          <w:kern w:val="0"/>
          <w:sz w:val="27"/>
          <w:szCs w:val="27"/>
        </w:rPr>
        <w:t>Sensorberg</w:t>
      </w:r>
      <w:proofErr w:type="spellEnd"/>
      <w:r w:rsidRPr="00652937">
        <w:rPr>
          <w:rFonts w:ascii="Georgia" w:eastAsia="宋体" w:hAnsi="Georgia" w:cs="宋体"/>
          <w:color w:val="404040"/>
          <w:kern w:val="0"/>
          <w:sz w:val="27"/>
          <w:szCs w:val="27"/>
        </w:rPr>
        <w:t xml:space="preserve">. The beacons come with a Texas Instruments chipset and are powered by a 620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CR2450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for the beacon at</w:t>
      </w:r>
      <w:r w:rsidRPr="00652937">
        <w:rPr>
          <w:rFonts w:ascii="Georgia" w:eastAsia="宋体" w:hAnsi="Georgia" w:cs="宋体"/>
          <w:color w:val="404040"/>
          <w:kern w:val="0"/>
          <w:sz w:val="24"/>
          <w:szCs w:val="24"/>
        </w:rPr>
        <w:t> </w:t>
      </w:r>
      <w:hyperlink r:id="rId117"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10" name="图片 10" descr="http://www.aislelabs.com/wp-content/uploads/2014/11/aislelabs-ibeacon-_0001_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aislelabs.com/wp-content/uploads/2014/11/aislelabs-ibeacon-_0001_ti.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r w:rsidRPr="00652937">
              <w:rPr>
                <w:rFonts w:ascii="宋体" w:eastAsia="宋体" w:hAnsi="宋体" w:cs="宋体"/>
                <w:color w:val="408401"/>
                <w:kern w:val="0"/>
                <w:sz w:val="36"/>
                <w:szCs w:val="36"/>
              </w:rPr>
              <w:t xml:space="preserve">Texas </w:t>
            </w:r>
            <w:proofErr w:type="spellStart"/>
            <w:r w:rsidRPr="00652937">
              <w:rPr>
                <w:rFonts w:ascii="宋体" w:eastAsia="宋体" w:hAnsi="宋体" w:cs="宋体"/>
                <w:color w:val="408401"/>
                <w:kern w:val="0"/>
                <w:sz w:val="36"/>
                <w:szCs w:val="36"/>
              </w:rPr>
              <w:t>Instrunment</w:t>
            </w:r>
            <w:proofErr w:type="spellEnd"/>
            <w:r w:rsidRPr="00652937">
              <w:rPr>
                <w:rFonts w:ascii="宋体" w:eastAsia="宋体" w:hAnsi="宋体" w:cs="宋体"/>
                <w:color w:val="408401"/>
                <w:kern w:val="0"/>
                <w:sz w:val="36"/>
                <w:szCs w:val="36"/>
              </w:rPr>
              <w:t xml:space="preserve"> – </w:t>
            </w:r>
            <w:proofErr w:type="spellStart"/>
            <w:r w:rsidRPr="00652937">
              <w:rPr>
                <w:rFonts w:ascii="宋体" w:eastAsia="宋体" w:hAnsi="宋体" w:cs="宋体"/>
                <w:color w:val="408401"/>
                <w:kern w:val="0"/>
                <w:sz w:val="36"/>
                <w:szCs w:val="36"/>
              </w:rPr>
              <w:t>Sensortag</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9" name="图片 9" descr="http://www.aislelabs.com/wp-content/uploads/2014/11/aislelabs-ibeacon-battmanu_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aislelabs.com/wp-content/uploads/2014/11/aislelabs-ibeacon-battmanu_ti.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745490"/>
                  <wp:effectExtent l="0" t="0" r="6985" b="0"/>
                  <wp:docPr id="8" name="图片 8" descr="http://www.aislelabs.com/wp-content/uploads/2014/11/aislelabs-ibeacon-chip-_0002_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aislelabs.com/wp-content/uploads/2014/11/aislelabs-ibeacon-chip-_0002_tx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265" cy="74549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629285" cy="401955"/>
                  <wp:effectExtent l="0" t="0" r="0" b="0"/>
                  <wp:docPr id="7" name="图片 7" descr="http://www.aislelabs.com/wp-content/uploads/2014/11/a_cr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aislelabs.com/wp-content/uploads/2014/11/a_cr2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285" cy="4019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sidRPr="00652937">
              <w:rPr>
                <w:rFonts w:ascii="宋体" w:eastAsia="宋体" w:hAnsi="宋体" w:cs="宋体"/>
                <w:kern w:val="0"/>
                <w:szCs w:val="21"/>
              </w:rPr>
              <w:t>Development board by TI to showcase the power of their CC254x chipset and other sensors.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Texas Instruments</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Small (240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4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are designed by American company Texas Instruments. The beacons, naturally, come with their own company crafted TI chipset and are powered by a 240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CR2032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t>Technical specifications for the beacon at</w:t>
      </w:r>
      <w:r w:rsidRPr="00652937">
        <w:rPr>
          <w:rFonts w:ascii="Georgia" w:eastAsia="宋体" w:hAnsi="Georgia" w:cs="宋体"/>
          <w:color w:val="404040"/>
          <w:kern w:val="0"/>
          <w:sz w:val="24"/>
          <w:szCs w:val="24"/>
        </w:rPr>
        <w:t> </w:t>
      </w:r>
      <w:hyperlink r:id="rId120"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tbl>
      <w:tblPr>
        <w:tblW w:w="12045" w:type="dxa"/>
        <w:tblCellMar>
          <w:left w:w="0" w:type="dxa"/>
          <w:right w:w="0" w:type="dxa"/>
        </w:tblCellMar>
        <w:tblLook w:val="04A0" w:firstRow="1" w:lastRow="0" w:firstColumn="1" w:lastColumn="0" w:noHBand="0" w:noVBand="1"/>
      </w:tblPr>
      <w:tblGrid>
        <w:gridCol w:w="1708"/>
        <w:gridCol w:w="4869"/>
        <w:gridCol w:w="2136"/>
        <w:gridCol w:w="2136"/>
        <w:gridCol w:w="1196"/>
      </w:tblGrid>
      <w:tr w:rsidR="00652937" w:rsidRPr="00652937" w:rsidTr="00652937">
        <w:tc>
          <w:tcPr>
            <w:tcW w:w="1500" w:type="dxa"/>
            <w:vMerge w:val="restart"/>
            <w:tcBorders>
              <w:top w:val="nil"/>
              <w:left w:val="nil"/>
              <w:bottom w:val="nil"/>
              <w:right w:val="nil"/>
            </w:tcBorders>
            <w:shd w:val="clear" w:color="auto" w:fill="auto"/>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932180" cy="1525905"/>
                  <wp:effectExtent l="0" t="0" r="0" b="0"/>
                  <wp:docPr id="6" name="图片 6" descr="http://www.aislelabs.com/wp-content/uploads/2014/11/aislelabs-ibeacon-_0000_t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aislelabs.com/wp-content/uploads/2014/11/aislelabs-ibeacon-_0000_tod.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32180" cy="1525905"/>
                          </a:xfrm>
                          <a:prstGeom prst="rect">
                            <a:avLst/>
                          </a:prstGeom>
                          <a:noFill/>
                          <a:ln>
                            <a:noFill/>
                          </a:ln>
                        </pic:spPr>
                      </pic:pic>
                    </a:graphicData>
                  </a:graphic>
                </wp:inline>
              </w:drawing>
            </w:r>
          </w:p>
        </w:tc>
        <w:tc>
          <w:tcPr>
            <w:tcW w:w="0" w:type="auto"/>
            <w:gridSpan w:val="4"/>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left"/>
              <w:rPr>
                <w:rFonts w:ascii="宋体" w:eastAsia="宋体" w:hAnsi="宋体" w:cs="宋体"/>
                <w:color w:val="408401"/>
                <w:kern w:val="0"/>
                <w:sz w:val="36"/>
                <w:szCs w:val="36"/>
              </w:rPr>
            </w:pPr>
            <w:proofErr w:type="spellStart"/>
            <w:r w:rsidRPr="00652937">
              <w:rPr>
                <w:rFonts w:ascii="宋体" w:eastAsia="宋体" w:hAnsi="宋体" w:cs="宋体"/>
                <w:color w:val="408401"/>
                <w:kern w:val="0"/>
                <w:sz w:val="36"/>
                <w:szCs w:val="36"/>
              </w:rPr>
              <w:t>tōdally</w:t>
            </w:r>
            <w:proofErr w:type="spellEnd"/>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left"/>
              <w:rPr>
                <w:rFonts w:ascii="宋体" w:eastAsia="宋体" w:hAnsi="宋体" w:cs="宋体"/>
                <w:kern w:val="0"/>
                <w:szCs w:val="21"/>
              </w:rPr>
            </w:pPr>
            <w:r>
              <w:rPr>
                <w:rFonts w:ascii="宋体" w:eastAsia="宋体" w:hAnsi="宋体" w:cs="宋体"/>
                <w:noProof/>
                <w:kern w:val="0"/>
                <w:szCs w:val="21"/>
              </w:rPr>
              <w:drawing>
                <wp:inline distT="0" distB="0" distL="0" distR="0">
                  <wp:extent cx="1065530" cy="436880"/>
                  <wp:effectExtent l="0" t="0" r="1270" b="1270"/>
                  <wp:docPr id="5" name="图片 5" descr="http://www.aislelabs.com/wp-content/uploads/2014/11/aislelabs-ibeacon-battmanu_todal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aislelabs.com/wp-content/uploads/2014/11/aislelabs-ibeacon-battmanu_todally.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65530" cy="43688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850265" cy="483235"/>
                  <wp:effectExtent l="0" t="0" r="6985" b="0"/>
                  <wp:docPr id="4" name="图片 4" descr="http://www.aislelabs.com/wp-content/uploads/2014/10/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aislelabs.com/wp-content/uploads/2014/10/p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0265" cy="48323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629285" cy="401955"/>
                  <wp:effectExtent l="0" t="0" r="0" b="0"/>
                  <wp:docPr id="3" name="图片 3" descr="http://www.aislelabs.com/wp-content/uploads/2014/11/a_cr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aislelabs.com/wp-content/uploads/2014/11/a_cr2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285" cy="401955"/>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652937" w:rsidRPr="00652937" w:rsidRDefault="00652937" w:rsidP="00652937">
            <w:pPr>
              <w:widowControl/>
              <w:spacing w:line="270" w:lineRule="atLeast"/>
              <w:jc w:val="center"/>
              <w:rPr>
                <w:rFonts w:ascii="宋体" w:eastAsia="宋体" w:hAnsi="宋体" w:cs="宋体"/>
                <w:kern w:val="0"/>
                <w:szCs w:val="21"/>
              </w:rPr>
            </w:pPr>
          </w:p>
        </w:tc>
      </w:tr>
      <w:tr w:rsidR="00652937" w:rsidRPr="00652937" w:rsidTr="00652937">
        <w:tc>
          <w:tcPr>
            <w:tcW w:w="0" w:type="auto"/>
            <w:vMerge/>
            <w:tcBorders>
              <w:top w:val="nil"/>
              <w:left w:val="nil"/>
              <w:bottom w:val="nil"/>
              <w:right w:val="nil"/>
            </w:tcBorders>
            <w:shd w:val="clear" w:color="auto" w:fill="auto"/>
            <w:vAlign w:val="center"/>
            <w:hideMark/>
          </w:tcPr>
          <w:p w:rsidR="00652937" w:rsidRPr="00652937" w:rsidRDefault="00652937" w:rsidP="00652937">
            <w:pPr>
              <w:widowControl/>
              <w:jc w:val="left"/>
              <w:rPr>
                <w:rFonts w:ascii="宋体" w:eastAsia="宋体" w:hAnsi="宋体" w:cs="宋体"/>
                <w:kern w:val="0"/>
                <w:szCs w:val="21"/>
              </w:rPr>
            </w:pPr>
          </w:p>
        </w:tc>
        <w:tc>
          <w:tcPr>
            <w:tcW w:w="4275" w:type="dxa"/>
            <w:tcBorders>
              <w:top w:val="nil"/>
              <w:left w:val="nil"/>
              <w:bottom w:val="nil"/>
              <w:right w:val="nil"/>
            </w:tcBorders>
            <w:shd w:val="clear" w:color="auto" w:fill="auto"/>
            <w:tcMar>
              <w:top w:w="0" w:type="dxa"/>
              <w:left w:w="0" w:type="dxa"/>
              <w:bottom w:w="0" w:type="dxa"/>
              <w:right w:w="150" w:type="dxa"/>
            </w:tcMar>
            <w:vAlign w:val="center"/>
            <w:hideMark/>
          </w:tcPr>
          <w:p w:rsidR="00652937" w:rsidRPr="00652937" w:rsidRDefault="00652937" w:rsidP="00652937">
            <w:pPr>
              <w:widowControl/>
              <w:spacing w:line="270" w:lineRule="atLeast"/>
              <w:jc w:val="left"/>
              <w:rPr>
                <w:rFonts w:ascii="宋体" w:eastAsia="宋体" w:hAnsi="宋体" w:cs="宋体"/>
                <w:kern w:val="0"/>
                <w:szCs w:val="21"/>
              </w:rPr>
            </w:pPr>
            <w:proofErr w:type="spellStart"/>
            <w:r w:rsidRPr="00652937">
              <w:rPr>
                <w:rFonts w:ascii="宋体" w:eastAsia="宋体" w:hAnsi="宋体" w:cs="宋体"/>
                <w:kern w:val="0"/>
                <w:szCs w:val="21"/>
              </w:rPr>
              <w:t>Bluegiga</w:t>
            </w:r>
            <w:proofErr w:type="spellEnd"/>
            <w:r w:rsidRPr="00652937">
              <w:rPr>
                <w:rFonts w:ascii="宋体" w:eastAsia="宋体" w:hAnsi="宋体" w:cs="宋体"/>
                <w:kern w:val="0"/>
                <w:szCs w:val="21"/>
              </w:rPr>
              <w:t xml:space="preserve"> chipset powered beacons by American company </w:t>
            </w:r>
            <w:proofErr w:type="spellStart"/>
            <w:r w:rsidRPr="00652937">
              <w:rPr>
                <w:rFonts w:ascii="宋体" w:eastAsia="宋体" w:hAnsi="宋体" w:cs="宋体"/>
                <w:kern w:val="0"/>
                <w:szCs w:val="21"/>
              </w:rPr>
              <w:t>Todally</w:t>
            </w:r>
            <w:proofErr w:type="spellEnd"/>
            <w:r w:rsidRPr="00652937">
              <w:rPr>
                <w:rFonts w:ascii="宋体" w:eastAsia="宋体" w:hAnsi="宋体" w:cs="宋体"/>
                <w:kern w:val="0"/>
                <w:szCs w:val="21"/>
              </w:rPr>
              <w:t xml:space="preserve"> with a small coin cell.</w:t>
            </w:r>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Chipset</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proofErr w:type="spellStart"/>
            <w:r w:rsidRPr="00652937">
              <w:rPr>
                <w:rFonts w:ascii="宋体" w:eastAsia="宋体" w:hAnsi="宋体" w:cs="宋体"/>
                <w:b/>
                <w:bCs/>
                <w:kern w:val="0"/>
                <w:szCs w:val="21"/>
              </w:rPr>
              <w:t>Bluegiga</w:t>
            </w:r>
            <w:proofErr w:type="spellEnd"/>
          </w:p>
        </w:tc>
        <w:tc>
          <w:tcPr>
            <w:tcW w:w="1875"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Battery</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 xml:space="preserve">Small (240 </w:t>
            </w:r>
            <w:proofErr w:type="spellStart"/>
            <w:r w:rsidRPr="00652937">
              <w:rPr>
                <w:rFonts w:ascii="宋体" w:eastAsia="宋体" w:hAnsi="宋体" w:cs="宋体"/>
                <w:b/>
                <w:bCs/>
                <w:kern w:val="0"/>
                <w:szCs w:val="21"/>
              </w:rPr>
              <w:t>mAh</w:t>
            </w:r>
            <w:proofErr w:type="spellEnd"/>
            <w:r w:rsidRPr="00652937">
              <w:rPr>
                <w:rFonts w:ascii="宋体" w:eastAsia="宋体" w:hAnsi="宋体" w:cs="宋体"/>
                <w:b/>
                <w:bCs/>
                <w:kern w:val="0"/>
                <w:szCs w:val="21"/>
              </w:rPr>
              <w:t>)</w:t>
            </w:r>
          </w:p>
        </w:tc>
        <w:tc>
          <w:tcPr>
            <w:tcW w:w="1050" w:type="dxa"/>
            <w:tcBorders>
              <w:top w:val="nil"/>
              <w:left w:val="nil"/>
              <w:bottom w:val="nil"/>
              <w:right w:val="nil"/>
            </w:tcBorders>
            <w:shd w:val="clear" w:color="auto" w:fill="auto"/>
            <w:vAlign w:val="bottom"/>
            <w:hideMark/>
          </w:tcPr>
          <w:p w:rsidR="00652937" w:rsidRPr="00652937" w:rsidRDefault="00652937" w:rsidP="00652937">
            <w:pPr>
              <w:widowControl/>
              <w:spacing w:line="270" w:lineRule="atLeast"/>
              <w:jc w:val="center"/>
              <w:rPr>
                <w:rFonts w:ascii="宋体" w:eastAsia="宋体" w:hAnsi="宋体" w:cs="宋体"/>
                <w:b/>
                <w:bCs/>
                <w:kern w:val="0"/>
                <w:szCs w:val="21"/>
              </w:rPr>
            </w:pPr>
            <w:r w:rsidRPr="00652937">
              <w:rPr>
                <w:rFonts w:ascii="宋体" w:eastAsia="宋体" w:hAnsi="宋体" w:cs="宋体"/>
                <w:b/>
                <w:bCs/>
                <w:kern w:val="0"/>
                <w:szCs w:val="21"/>
              </w:rPr>
              <w:t>Life</w:t>
            </w:r>
          </w:p>
          <w:p w:rsidR="00652937" w:rsidRPr="00652937" w:rsidRDefault="00652937" w:rsidP="00652937">
            <w:pPr>
              <w:widowControl/>
              <w:spacing w:line="270" w:lineRule="atLeast"/>
              <w:jc w:val="center"/>
              <w:textAlignment w:val="baseline"/>
              <w:rPr>
                <w:rFonts w:ascii="宋体" w:eastAsia="宋体" w:hAnsi="宋体" w:cs="宋体"/>
                <w:b/>
                <w:bCs/>
                <w:kern w:val="0"/>
                <w:szCs w:val="21"/>
              </w:rPr>
            </w:pPr>
            <w:r w:rsidRPr="00652937">
              <w:rPr>
                <w:rFonts w:ascii="宋体" w:eastAsia="宋体" w:hAnsi="宋体" w:cs="宋体"/>
                <w:b/>
                <w:bCs/>
                <w:kern w:val="0"/>
                <w:szCs w:val="21"/>
              </w:rPr>
              <w:t>5.9 Months</w:t>
            </w:r>
          </w:p>
        </w:tc>
      </w:tr>
    </w:tbl>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br/>
      </w:r>
      <w:r w:rsidRPr="00652937">
        <w:rPr>
          <w:rFonts w:ascii="Georgia" w:eastAsia="宋体" w:hAnsi="Georgia" w:cs="宋体"/>
          <w:color w:val="404040"/>
          <w:kern w:val="0"/>
          <w:sz w:val="27"/>
          <w:szCs w:val="27"/>
        </w:rPr>
        <w:br/>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These beacons are designed by American </w:t>
      </w:r>
      <w:proofErr w:type="gramStart"/>
      <w:r w:rsidRPr="00652937">
        <w:rPr>
          <w:rFonts w:ascii="Georgia" w:eastAsia="宋体" w:hAnsi="Georgia" w:cs="宋体"/>
          <w:color w:val="404040"/>
          <w:kern w:val="0"/>
          <w:sz w:val="27"/>
          <w:szCs w:val="27"/>
        </w:rPr>
        <w:t>company ,</w:t>
      </w:r>
      <w:proofErr w:type="gramEnd"/>
      <w:r w:rsidRPr="00652937">
        <w:rPr>
          <w:rFonts w:ascii="Georgia" w:eastAsia="宋体" w:hAnsi="Georgia" w:cs="宋体"/>
          <w:color w:val="404040"/>
          <w:kern w:val="0"/>
          <w:sz w:val="27"/>
          <w:szCs w:val="27"/>
        </w:rPr>
        <w:t xml:space="preserve"> </w:t>
      </w:r>
      <w:proofErr w:type="spellStart"/>
      <w:r w:rsidRPr="00652937">
        <w:rPr>
          <w:rFonts w:ascii="Georgia" w:eastAsia="宋体" w:hAnsi="Georgia" w:cs="宋体"/>
          <w:color w:val="404040"/>
          <w:kern w:val="0"/>
          <w:sz w:val="27"/>
          <w:szCs w:val="27"/>
        </w:rPr>
        <w:t>tōd</w:t>
      </w:r>
      <w:proofErr w:type="spellEnd"/>
      <w:r w:rsidRPr="00652937">
        <w:rPr>
          <w:rFonts w:ascii="Georgia" w:eastAsia="宋体" w:hAnsi="Georgia" w:cs="宋体"/>
          <w:color w:val="404040"/>
          <w:kern w:val="0"/>
          <w:sz w:val="27"/>
          <w:szCs w:val="27"/>
        </w:rPr>
        <w:t xml:space="preserve"> LLC. The beacons come with a </w:t>
      </w:r>
      <w:proofErr w:type="spellStart"/>
      <w:r w:rsidRPr="00652937">
        <w:rPr>
          <w:rFonts w:ascii="Georgia" w:eastAsia="宋体" w:hAnsi="Georgia" w:cs="宋体"/>
          <w:color w:val="404040"/>
          <w:kern w:val="0"/>
          <w:sz w:val="27"/>
          <w:szCs w:val="27"/>
        </w:rPr>
        <w:t>Bluegiga</w:t>
      </w:r>
      <w:proofErr w:type="spellEnd"/>
      <w:r w:rsidRPr="00652937">
        <w:rPr>
          <w:rFonts w:ascii="Georgia" w:eastAsia="宋体" w:hAnsi="Georgia" w:cs="宋体"/>
          <w:color w:val="404040"/>
          <w:kern w:val="0"/>
          <w:sz w:val="27"/>
          <w:szCs w:val="27"/>
        </w:rPr>
        <w:t xml:space="preserve"> chipset and are powered by a 240 </w:t>
      </w:r>
      <w:proofErr w:type="spellStart"/>
      <w:r w:rsidRPr="00652937">
        <w:rPr>
          <w:rFonts w:ascii="Georgia" w:eastAsia="宋体" w:hAnsi="Georgia" w:cs="宋体"/>
          <w:color w:val="404040"/>
          <w:kern w:val="0"/>
          <w:sz w:val="27"/>
          <w:szCs w:val="27"/>
        </w:rPr>
        <w:t>mAh</w:t>
      </w:r>
      <w:proofErr w:type="spellEnd"/>
      <w:r w:rsidRPr="00652937">
        <w:rPr>
          <w:rFonts w:ascii="Georgia" w:eastAsia="宋体" w:hAnsi="Georgia" w:cs="宋体"/>
          <w:color w:val="404040"/>
          <w:kern w:val="0"/>
          <w:sz w:val="27"/>
          <w:szCs w:val="27"/>
        </w:rPr>
        <w:t>, CR2032 coin cell battery.</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gramStart"/>
      <w:r w:rsidRPr="00652937">
        <w:rPr>
          <w:rFonts w:ascii="Georgia" w:eastAsia="宋体" w:hAnsi="Georgia" w:cs="宋体"/>
          <w:color w:val="404040"/>
          <w:kern w:val="0"/>
          <w:sz w:val="27"/>
          <w:szCs w:val="27"/>
        </w:rPr>
        <w:lastRenderedPageBreak/>
        <w:t>Technical specifications for the beacon at</w:t>
      </w:r>
      <w:r w:rsidRPr="00652937">
        <w:rPr>
          <w:rFonts w:ascii="Georgia" w:eastAsia="宋体" w:hAnsi="Georgia" w:cs="宋体"/>
          <w:color w:val="404040"/>
          <w:kern w:val="0"/>
          <w:sz w:val="24"/>
          <w:szCs w:val="24"/>
        </w:rPr>
        <w:t> </w:t>
      </w:r>
      <w:hyperlink r:id="rId123" w:history="1">
        <w:r w:rsidRPr="00652937">
          <w:rPr>
            <w:rFonts w:ascii="Georgia" w:eastAsia="宋体" w:hAnsi="Georgia" w:cs="宋体"/>
            <w:color w:val="743399"/>
            <w:kern w:val="0"/>
            <w:sz w:val="27"/>
            <w:szCs w:val="27"/>
            <w:u w:val="single"/>
            <w:bdr w:val="none" w:sz="0" w:space="0" w:color="auto" w:frame="1"/>
          </w:rPr>
          <w:t>manufacturer website.</w:t>
        </w:r>
        <w:proofErr w:type="gramEnd"/>
      </w:hyperlink>
    </w:p>
    <w:p w:rsidR="00652937" w:rsidRPr="00652937" w:rsidRDefault="00652937" w:rsidP="00652937">
      <w:pPr>
        <w:widowControl/>
        <w:spacing w:after="300" w:line="360" w:lineRule="atLeast"/>
        <w:jc w:val="left"/>
        <w:textAlignment w:val="baseline"/>
        <w:outlineLvl w:val="1"/>
        <w:rPr>
          <w:rFonts w:ascii="Georgia" w:eastAsia="宋体" w:hAnsi="Georgia" w:cs="宋体"/>
          <w:color w:val="000000"/>
          <w:kern w:val="0"/>
          <w:sz w:val="36"/>
          <w:szCs w:val="36"/>
        </w:rPr>
      </w:pPr>
      <w:r w:rsidRPr="00652937">
        <w:rPr>
          <w:rFonts w:ascii="Georgia" w:eastAsia="宋体" w:hAnsi="Georgia" w:cs="宋体"/>
          <w:color w:val="000000"/>
          <w:kern w:val="0"/>
          <w:sz w:val="36"/>
          <w:szCs w:val="36"/>
        </w:rPr>
        <w:t>Conclusions</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In this report, we have stress tested most major beacon hardware available in the market spanning 16 different vendors and 4 chipset manufacturers. After three months of extensive experimentation, with different configuration and setting on each beacon hardware and battery type, we presented our analysis. Highlights of the report are:</w:t>
      </w:r>
    </w:p>
    <w:p w:rsidR="00652937" w:rsidRPr="00652937" w:rsidRDefault="00652937" w:rsidP="00652937">
      <w:pPr>
        <w:widowControl/>
        <w:numPr>
          <w:ilvl w:val="0"/>
          <w:numId w:val="3"/>
        </w:numPr>
        <w:spacing w:line="312" w:lineRule="atLeast"/>
        <w:ind w:left="360"/>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Most Stylish beacon is: </w:t>
      </w:r>
      <w:proofErr w:type="spellStart"/>
      <w:r w:rsidRPr="00652937">
        <w:rPr>
          <w:rFonts w:ascii="Georgia" w:eastAsia="宋体" w:hAnsi="Georgia" w:cs="宋体"/>
          <w:color w:val="404040"/>
          <w:kern w:val="0"/>
          <w:sz w:val="27"/>
          <w:szCs w:val="27"/>
        </w:rPr>
        <w:t>Estimote</w:t>
      </w:r>
      <w:proofErr w:type="spellEnd"/>
    </w:p>
    <w:p w:rsidR="00652937" w:rsidRPr="00652937" w:rsidRDefault="00652937" w:rsidP="00652937">
      <w:pPr>
        <w:widowControl/>
        <w:numPr>
          <w:ilvl w:val="0"/>
          <w:numId w:val="3"/>
        </w:numPr>
        <w:spacing w:line="312" w:lineRule="atLeast"/>
        <w:ind w:left="360"/>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High Performance beacon is: </w:t>
      </w:r>
      <w:proofErr w:type="spellStart"/>
      <w:r w:rsidRPr="00652937">
        <w:rPr>
          <w:rFonts w:ascii="Georgia" w:eastAsia="宋体" w:hAnsi="Georgia" w:cs="宋体"/>
          <w:color w:val="404040"/>
          <w:kern w:val="0"/>
          <w:sz w:val="27"/>
          <w:szCs w:val="27"/>
        </w:rPr>
        <w:t>Kontakt</w:t>
      </w:r>
      <w:proofErr w:type="spellEnd"/>
    </w:p>
    <w:p w:rsidR="00652937" w:rsidRPr="00652937" w:rsidRDefault="00652937" w:rsidP="00652937">
      <w:pPr>
        <w:widowControl/>
        <w:numPr>
          <w:ilvl w:val="0"/>
          <w:numId w:val="3"/>
        </w:numPr>
        <w:spacing w:line="312" w:lineRule="atLeast"/>
        <w:ind w:left="360"/>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 xml:space="preserve">Value for Money beacon is: </w:t>
      </w:r>
      <w:proofErr w:type="spellStart"/>
      <w:r w:rsidRPr="00652937">
        <w:rPr>
          <w:rFonts w:ascii="Georgia" w:eastAsia="宋体" w:hAnsi="Georgia" w:cs="宋体"/>
          <w:color w:val="404040"/>
          <w:kern w:val="0"/>
          <w:sz w:val="27"/>
          <w:szCs w:val="27"/>
        </w:rPr>
        <w:t>Minew</w:t>
      </w:r>
      <w:proofErr w:type="spellEnd"/>
    </w:p>
    <w:p w:rsidR="00652937" w:rsidRPr="00652937" w:rsidRDefault="00652937" w:rsidP="00652937">
      <w:pPr>
        <w:widowControl/>
        <w:numPr>
          <w:ilvl w:val="0"/>
          <w:numId w:val="3"/>
        </w:numPr>
        <w:spacing w:line="312" w:lineRule="atLeast"/>
        <w:ind w:left="360"/>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Beacon with Built-in Spoof Protection is: Gimbal</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sidRPr="00652937">
        <w:rPr>
          <w:rFonts w:ascii="Georgia" w:eastAsia="宋体" w:hAnsi="Georgia" w:cs="宋体"/>
          <w:color w:val="404040"/>
          <w:kern w:val="0"/>
          <w:sz w:val="27"/>
          <w:szCs w:val="27"/>
        </w:rPr>
        <w:t>A comparison of battery life across all beacons is shown in the chart below, which shows the battery life of each beacon in months (higher is better).</w:t>
      </w:r>
    </w:p>
    <w:p w:rsidR="00652937" w:rsidRPr="00652937" w:rsidRDefault="00652937" w:rsidP="00652937">
      <w:pPr>
        <w:widowControl/>
        <w:spacing w:after="270"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404040"/>
          <w:kern w:val="0"/>
          <w:sz w:val="27"/>
          <w:szCs w:val="27"/>
        </w:rPr>
        <w:drawing>
          <wp:inline distT="0" distB="0" distL="0" distR="0">
            <wp:extent cx="7478395" cy="5107940"/>
            <wp:effectExtent l="0" t="0" r="8255" b="0"/>
            <wp:docPr id="2" name="图片 2" descr="battery life ibeacon gimbal kontakt esti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attery life ibeacon gimbal kontakt estimo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478395" cy="5107940"/>
                    </a:xfrm>
                    <a:prstGeom prst="rect">
                      <a:avLst/>
                    </a:prstGeom>
                    <a:noFill/>
                    <a:ln>
                      <a:noFill/>
                    </a:ln>
                  </pic:spPr>
                </pic:pic>
              </a:graphicData>
            </a:graphic>
          </wp:inline>
        </w:drawing>
      </w:r>
    </w:p>
    <w:p w:rsidR="00652937" w:rsidRPr="00652937" w:rsidRDefault="00652937" w:rsidP="00652937">
      <w:pPr>
        <w:widowControl/>
        <w:spacing w:after="300" w:line="360" w:lineRule="atLeast"/>
        <w:jc w:val="left"/>
        <w:textAlignment w:val="baseline"/>
        <w:outlineLvl w:val="2"/>
        <w:rPr>
          <w:rFonts w:ascii="Georgia" w:eastAsia="宋体" w:hAnsi="Georgia" w:cs="宋体"/>
          <w:color w:val="000000"/>
          <w:kern w:val="0"/>
          <w:sz w:val="27"/>
          <w:szCs w:val="27"/>
        </w:rPr>
      </w:pPr>
      <w:r w:rsidRPr="00652937">
        <w:rPr>
          <w:rFonts w:ascii="Georgia" w:eastAsia="宋体" w:hAnsi="Georgia" w:cs="宋体"/>
          <w:color w:val="000000"/>
          <w:kern w:val="0"/>
          <w:sz w:val="27"/>
          <w:szCs w:val="27"/>
        </w:rPr>
        <w:t xml:space="preserve">About </w:t>
      </w:r>
      <w:proofErr w:type="spellStart"/>
      <w:r w:rsidRPr="00652937">
        <w:rPr>
          <w:rFonts w:ascii="Georgia" w:eastAsia="宋体" w:hAnsi="Georgia" w:cs="宋体"/>
          <w:color w:val="000000"/>
          <w:kern w:val="0"/>
          <w:sz w:val="27"/>
          <w:szCs w:val="27"/>
        </w:rPr>
        <w:t>Aislelabs</w:t>
      </w:r>
      <w:proofErr w:type="spellEnd"/>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hyperlink r:id="rId125" w:tooltip="In-Store Marketing and Analytics for Airports, Hotels, Banks" w:history="1">
        <w:r w:rsidRPr="00652937">
          <w:rPr>
            <w:rFonts w:ascii="Georgia" w:eastAsia="宋体" w:hAnsi="Georgia" w:cs="宋体"/>
            <w:color w:val="743399"/>
            <w:kern w:val="0"/>
            <w:sz w:val="27"/>
            <w:szCs w:val="27"/>
            <w:u w:val="single"/>
            <w:bdr w:val="none" w:sz="0" w:space="0" w:color="auto" w:frame="1"/>
          </w:rPr>
          <w:t>Aislelabs</w:t>
        </w:r>
      </w:hyperlink>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 xml:space="preserve">provides an intelligent cloud platform for personalized, real-time in-store analytics and engagement. The </w:t>
      </w:r>
      <w:proofErr w:type="spellStart"/>
      <w:r w:rsidRPr="00652937">
        <w:rPr>
          <w:rFonts w:ascii="Georgia" w:eastAsia="宋体" w:hAnsi="Georgia" w:cs="宋体"/>
          <w:color w:val="404040"/>
          <w:kern w:val="0"/>
          <w:sz w:val="27"/>
          <w:szCs w:val="27"/>
        </w:rPr>
        <w:t>SaaS</w:t>
      </w:r>
      <w:proofErr w:type="spellEnd"/>
      <w:r w:rsidRPr="00652937">
        <w:rPr>
          <w:rFonts w:ascii="Georgia" w:eastAsia="宋体" w:hAnsi="Georgia" w:cs="宋体"/>
          <w:color w:val="404040"/>
          <w:kern w:val="0"/>
          <w:sz w:val="27"/>
          <w:szCs w:val="27"/>
        </w:rPr>
        <w:t xml:space="preserve"> product suite of the company includes: 1) advanced analytics solution to measure footfall traffic and consumer behavior inside and outside physical stores, similar to web analytics for e-commerce, and 2) a mobile marketing automation and engagement platform to deliver effective personalized experience. The company serves several verticals including airports, hospitality, retail and financial services.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proofErr w:type="spellStart"/>
      <w:r w:rsidRPr="00652937">
        <w:rPr>
          <w:rFonts w:ascii="Georgia" w:eastAsia="宋体" w:hAnsi="Georgia" w:cs="宋体"/>
          <w:color w:val="404040"/>
          <w:kern w:val="0"/>
          <w:sz w:val="27"/>
          <w:szCs w:val="27"/>
        </w:rPr>
        <w:t>Aislelabs</w:t>
      </w:r>
      <w:proofErr w:type="spellEnd"/>
      <w:r w:rsidRPr="00652937">
        <w:rPr>
          <w:rFonts w:ascii="Georgia" w:eastAsia="宋体" w:hAnsi="Georgia" w:cs="宋体"/>
          <w:color w:val="404040"/>
          <w:kern w:val="0"/>
          <w:sz w:val="27"/>
          <w:szCs w:val="27"/>
        </w:rPr>
        <w:t>’ products,</w:t>
      </w:r>
      <w:r w:rsidRPr="00652937">
        <w:rPr>
          <w:rFonts w:ascii="Georgia" w:eastAsia="宋体" w:hAnsi="Georgia" w:cs="宋体"/>
          <w:color w:val="404040"/>
          <w:kern w:val="0"/>
          <w:sz w:val="24"/>
          <w:szCs w:val="24"/>
        </w:rPr>
        <w:t> </w:t>
      </w:r>
      <w:hyperlink r:id="rId126" w:tooltip="mobile marketing automation" w:history="1">
        <w:r w:rsidRPr="00652937">
          <w:rPr>
            <w:rFonts w:ascii="Georgia" w:eastAsia="宋体" w:hAnsi="Georgia" w:cs="宋体"/>
            <w:color w:val="743399"/>
            <w:kern w:val="0"/>
            <w:sz w:val="27"/>
            <w:szCs w:val="27"/>
            <w:u w:val="single"/>
            <w:bdr w:val="none" w:sz="0" w:space="0" w:color="auto" w:frame="1"/>
          </w:rPr>
          <w:t>Engage</w:t>
        </w:r>
      </w:hyperlink>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and</w:t>
      </w:r>
      <w:r w:rsidRPr="00652937">
        <w:rPr>
          <w:rFonts w:ascii="Georgia" w:eastAsia="宋体" w:hAnsi="Georgia" w:cs="宋体"/>
          <w:color w:val="404040"/>
          <w:kern w:val="0"/>
          <w:sz w:val="24"/>
          <w:szCs w:val="24"/>
        </w:rPr>
        <w:t> </w:t>
      </w:r>
      <w:hyperlink r:id="rId127" w:tooltip="ibeacon passbook" w:history="1">
        <w:r w:rsidRPr="00652937">
          <w:rPr>
            <w:rFonts w:ascii="Georgia" w:eastAsia="宋体" w:hAnsi="Georgia" w:cs="宋体"/>
            <w:color w:val="743399"/>
            <w:kern w:val="0"/>
            <w:sz w:val="27"/>
            <w:szCs w:val="27"/>
            <w:u w:val="single"/>
            <w:bdr w:val="none" w:sz="0" w:space="0" w:color="auto" w:frame="1"/>
          </w:rPr>
          <w:t>Pass</w:t>
        </w:r>
      </w:hyperlink>
      <w:r w:rsidRPr="00652937">
        <w:rPr>
          <w:rFonts w:ascii="Georgia" w:eastAsia="宋体" w:hAnsi="Georgia" w:cs="宋体"/>
          <w:color w:val="404040"/>
          <w:kern w:val="0"/>
          <w:sz w:val="27"/>
          <w:szCs w:val="27"/>
        </w:rPr>
        <w:t xml:space="preserve">, utilize the </w:t>
      </w:r>
      <w:proofErr w:type="spellStart"/>
      <w:r w:rsidRPr="00652937">
        <w:rPr>
          <w:rFonts w:ascii="Georgia" w:eastAsia="宋体" w:hAnsi="Georgia" w:cs="宋体"/>
          <w:color w:val="404040"/>
          <w:kern w:val="0"/>
          <w:sz w:val="27"/>
          <w:szCs w:val="27"/>
        </w:rPr>
        <w:t>iBeacon</w:t>
      </w:r>
      <w:proofErr w:type="spellEnd"/>
      <w:r w:rsidRPr="00652937">
        <w:rPr>
          <w:rFonts w:ascii="Georgia" w:eastAsia="宋体" w:hAnsi="Georgia" w:cs="宋体"/>
          <w:color w:val="404040"/>
          <w:kern w:val="0"/>
          <w:sz w:val="27"/>
          <w:szCs w:val="27"/>
        </w:rPr>
        <w:t xml:space="preserve"> technology to create hyper-local experiences. </w:t>
      </w:r>
      <w:proofErr w:type="spellStart"/>
      <w:r w:rsidRPr="00652937">
        <w:rPr>
          <w:rFonts w:ascii="Georgia" w:eastAsia="宋体" w:hAnsi="Georgia" w:cs="宋体"/>
          <w:color w:val="404040"/>
          <w:kern w:val="0"/>
          <w:sz w:val="27"/>
          <w:szCs w:val="27"/>
        </w:rPr>
        <w:t>Aislelabs</w:t>
      </w:r>
      <w:proofErr w:type="spellEnd"/>
      <w:r w:rsidRPr="00652937">
        <w:rPr>
          <w:rFonts w:ascii="Georgia" w:eastAsia="宋体" w:hAnsi="Georgia" w:cs="宋体"/>
          <w:color w:val="404040"/>
          <w:kern w:val="0"/>
          <w:sz w:val="27"/>
          <w:szCs w:val="27"/>
        </w:rPr>
        <w:t xml:space="preserve"> platform works with most major beacon hardware vendors while enabling secure beacon operation and spoof-protection via a unique patent-pending technology. The platform consists of enterprise-grade scalable beacon deployment and management platform along with intelligent cloud infrastructure for automated multi-step campaigns.</w:t>
      </w:r>
    </w:p>
    <w:p w:rsidR="00652937" w:rsidRPr="00652937" w:rsidRDefault="00652937" w:rsidP="00652937">
      <w:pPr>
        <w:widowControl/>
        <w:spacing w:line="312" w:lineRule="atLeast"/>
        <w:jc w:val="left"/>
        <w:textAlignment w:val="baseline"/>
        <w:rPr>
          <w:rFonts w:ascii="Georgia" w:eastAsia="宋体" w:hAnsi="Georgia" w:cs="宋体"/>
          <w:color w:val="404040"/>
          <w:kern w:val="0"/>
          <w:sz w:val="27"/>
          <w:szCs w:val="27"/>
        </w:rPr>
      </w:pPr>
      <w:r>
        <w:rPr>
          <w:rFonts w:ascii="Georgia" w:eastAsia="宋体" w:hAnsi="Georgia" w:cs="宋体"/>
          <w:noProof/>
          <w:color w:val="743399"/>
          <w:kern w:val="0"/>
          <w:sz w:val="27"/>
          <w:szCs w:val="27"/>
          <w:bdr w:val="none" w:sz="0" w:space="0" w:color="auto" w:frame="1"/>
        </w:rPr>
        <w:lastRenderedPageBreak/>
        <w:drawing>
          <wp:inline distT="0" distB="0" distL="0" distR="0">
            <wp:extent cx="838835" cy="297180"/>
            <wp:effectExtent l="0" t="0" r="0" b="7620"/>
            <wp:docPr id="1" name="图片 1" descr="Creative Commons Licens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eative Commons License">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38835" cy="297180"/>
                    </a:xfrm>
                    <a:prstGeom prst="rect">
                      <a:avLst/>
                    </a:prstGeom>
                    <a:noFill/>
                    <a:ln>
                      <a:noFill/>
                    </a:ln>
                  </pic:spPr>
                </pic:pic>
              </a:graphicData>
            </a:graphic>
          </wp:inline>
        </w:drawing>
      </w:r>
      <w:r w:rsidRPr="00652937">
        <w:rPr>
          <w:rFonts w:ascii="Georgia" w:eastAsia="宋体" w:hAnsi="Georgia" w:cs="宋体"/>
          <w:color w:val="404040"/>
          <w:kern w:val="0"/>
          <w:sz w:val="27"/>
          <w:szCs w:val="27"/>
        </w:rPr>
        <w:br/>
        <w:t>This work by</w:t>
      </w:r>
      <w:r w:rsidRPr="00652937">
        <w:rPr>
          <w:rFonts w:ascii="Georgia" w:eastAsia="宋体" w:hAnsi="Georgia" w:cs="宋体"/>
          <w:color w:val="404040"/>
          <w:kern w:val="0"/>
          <w:sz w:val="24"/>
          <w:szCs w:val="24"/>
        </w:rPr>
        <w:t> </w:t>
      </w:r>
      <w:proofErr w:type="spellStart"/>
      <w:r w:rsidRPr="00652937">
        <w:rPr>
          <w:rFonts w:ascii="Georgia" w:eastAsia="宋体" w:hAnsi="Georgia" w:cs="宋体"/>
          <w:color w:val="404040"/>
          <w:kern w:val="0"/>
          <w:sz w:val="27"/>
          <w:szCs w:val="27"/>
        </w:rPr>
        <w:fldChar w:fldCharType="begin"/>
      </w:r>
      <w:r w:rsidRPr="00652937">
        <w:rPr>
          <w:rFonts w:ascii="Georgia" w:eastAsia="宋体" w:hAnsi="Georgia" w:cs="宋体"/>
          <w:color w:val="404040"/>
          <w:kern w:val="0"/>
          <w:sz w:val="27"/>
          <w:szCs w:val="27"/>
        </w:rPr>
        <w:instrText xml:space="preserve"> HYPERLINK "http://www.aislelabs.com/" </w:instrText>
      </w:r>
      <w:r w:rsidRPr="00652937">
        <w:rPr>
          <w:rFonts w:ascii="Georgia" w:eastAsia="宋体" w:hAnsi="Georgia" w:cs="宋体"/>
          <w:color w:val="404040"/>
          <w:kern w:val="0"/>
          <w:sz w:val="27"/>
          <w:szCs w:val="27"/>
        </w:rPr>
        <w:fldChar w:fldCharType="separate"/>
      </w:r>
      <w:r w:rsidRPr="00652937">
        <w:rPr>
          <w:rFonts w:ascii="Georgia" w:eastAsia="宋体" w:hAnsi="Georgia" w:cs="宋体"/>
          <w:color w:val="743399"/>
          <w:kern w:val="0"/>
          <w:sz w:val="27"/>
          <w:szCs w:val="27"/>
          <w:u w:val="single"/>
          <w:bdr w:val="none" w:sz="0" w:space="0" w:color="auto" w:frame="1"/>
        </w:rPr>
        <w:t>Aislelabs</w:t>
      </w:r>
      <w:proofErr w:type="spellEnd"/>
      <w:r w:rsidRPr="00652937">
        <w:rPr>
          <w:rFonts w:ascii="Georgia" w:eastAsia="宋体" w:hAnsi="Georgia" w:cs="宋体"/>
          <w:color w:val="404040"/>
          <w:kern w:val="0"/>
          <w:sz w:val="27"/>
          <w:szCs w:val="27"/>
        </w:rPr>
        <w:fldChar w:fldCharType="end"/>
      </w:r>
      <w:r w:rsidRPr="00652937">
        <w:rPr>
          <w:rFonts w:ascii="Georgia" w:eastAsia="宋体" w:hAnsi="Georgia" w:cs="宋体"/>
          <w:color w:val="404040"/>
          <w:kern w:val="0"/>
          <w:sz w:val="24"/>
          <w:szCs w:val="24"/>
        </w:rPr>
        <w:t> </w:t>
      </w:r>
      <w:r w:rsidRPr="00652937">
        <w:rPr>
          <w:rFonts w:ascii="Georgia" w:eastAsia="宋体" w:hAnsi="Georgia" w:cs="宋体"/>
          <w:color w:val="404040"/>
          <w:kern w:val="0"/>
          <w:sz w:val="27"/>
          <w:szCs w:val="27"/>
        </w:rPr>
        <w:t>is licensed under a</w:t>
      </w:r>
      <w:r w:rsidRPr="00652937">
        <w:rPr>
          <w:rFonts w:ascii="Georgia" w:eastAsia="宋体" w:hAnsi="Georgia" w:cs="宋体"/>
          <w:color w:val="404040"/>
          <w:kern w:val="0"/>
          <w:sz w:val="24"/>
          <w:szCs w:val="24"/>
        </w:rPr>
        <w:t> </w:t>
      </w:r>
      <w:hyperlink r:id="rId130" w:history="1">
        <w:r w:rsidRPr="00652937">
          <w:rPr>
            <w:rFonts w:ascii="Georgia" w:eastAsia="宋体" w:hAnsi="Georgia" w:cs="宋体"/>
            <w:color w:val="743399"/>
            <w:kern w:val="0"/>
            <w:sz w:val="27"/>
            <w:szCs w:val="27"/>
            <w:u w:val="single"/>
            <w:bdr w:val="none" w:sz="0" w:space="0" w:color="auto" w:frame="1"/>
          </w:rPr>
          <w:t>Creative Commons Attribution 4.0 International License</w:t>
        </w:r>
      </w:hyperlink>
      <w:r w:rsidRPr="00652937">
        <w:rPr>
          <w:rFonts w:ascii="Georgia" w:eastAsia="宋体" w:hAnsi="Georgia" w:cs="宋体"/>
          <w:color w:val="404040"/>
          <w:kern w:val="0"/>
          <w:sz w:val="27"/>
          <w:szCs w:val="27"/>
        </w:rPr>
        <w:t>.</w:t>
      </w:r>
    </w:p>
    <w:p w:rsidR="00105CBD" w:rsidRDefault="00105CBD"/>
    <w:sectPr w:rsidR="00105CBD" w:rsidSect="002F4715">
      <w:pgSz w:w="14572" w:h="20639" w:code="12"/>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useo_sans500">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F57DE9"/>
    <w:multiLevelType w:val="multilevel"/>
    <w:tmpl w:val="3B22CF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3E530F"/>
    <w:multiLevelType w:val="multilevel"/>
    <w:tmpl w:val="4A366B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C01FC6"/>
    <w:multiLevelType w:val="multilevel"/>
    <w:tmpl w:val="725A4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37"/>
    <w:rsid w:val="000401DA"/>
    <w:rsid w:val="00105CBD"/>
    <w:rsid w:val="002A2214"/>
    <w:rsid w:val="002F4715"/>
    <w:rsid w:val="004226F0"/>
    <w:rsid w:val="00444DEA"/>
    <w:rsid w:val="00460B43"/>
    <w:rsid w:val="00652937"/>
    <w:rsid w:val="00846978"/>
    <w:rsid w:val="00D94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5293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5293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5293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2937"/>
    <w:rPr>
      <w:rFonts w:ascii="宋体" w:eastAsia="宋体" w:hAnsi="宋体" w:cs="宋体"/>
      <w:b/>
      <w:bCs/>
      <w:kern w:val="36"/>
      <w:sz w:val="48"/>
      <w:szCs w:val="48"/>
    </w:rPr>
  </w:style>
  <w:style w:type="character" w:customStyle="1" w:styleId="2Char">
    <w:name w:val="标题 2 Char"/>
    <w:basedOn w:val="a0"/>
    <w:link w:val="2"/>
    <w:uiPriority w:val="9"/>
    <w:rsid w:val="00652937"/>
    <w:rPr>
      <w:rFonts w:ascii="宋体" w:eastAsia="宋体" w:hAnsi="宋体" w:cs="宋体"/>
      <w:b/>
      <w:bCs/>
      <w:kern w:val="0"/>
      <w:sz w:val="36"/>
      <w:szCs w:val="36"/>
    </w:rPr>
  </w:style>
  <w:style w:type="character" w:customStyle="1" w:styleId="3Char">
    <w:name w:val="标题 3 Char"/>
    <w:basedOn w:val="a0"/>
    <w:link w:val="3"/>
    <w:uiPriority w:val="9"/>
    <w:rsid w:val="00652937"/>
    <w:rPr>
      <w:rFonts w:ascii="宋体" w:eastAsia="宋体" w:hAnsi="宋体" w:cs="宋体"/>
      <w:b/>
      <w:bCs/>
      <w:kern w:val="0"/>
      <w:sz w:val="27"/>
      <w:szCs w:val="27"/>
    </w:rPr>
  </w:style>
  <w:style w:type="character" w:customStyle="1" w:styleId="entry-date">
    <w:name w:val="entry-date"/>
    <w:basedOn w:val="a0"/>
    <w:rsid w:val="00652937"/>
  </w:style>
  <w:style w:type="character" w:customStyle="1" w:styleId="apple-converted-space">
    <w:name w:val="apple-converted-space"/>
    <w:basedOn w:val="a0"/>
    <w:rsid w:val="00652937"/>
  </w:style>
  <w:style w:type="character" w:customStyle="1" w:styleId="meta-sep">
    <w:name w:val="meta-sep"/>
    <w:basedOn w:val="a0"/>
    <w:rsid w:val="00652937"/>
  </w:style>
  <w:style w:type="character" w:customStyle="1" w:styleId="author">
    <w:name w:val="author"/>
    <w:basedOn w:val="a0"/>
    <w:rsid w:val="00652937"/>
  </w:style>
  <w:style w:type="paragraph" w:styleId="a3">
    <w:name w:val="Normal (Web)"/>
    <w:basedOn w:val="a"/>
    <w:uiPriority w:val="99"/>
    <w:semiHidden/>
    <w:unhideWhenUsed/>
    <w:rsid w:val="006529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52937"/>
    <w:rPr>
      <w:color w:val="0000FF"/>
      <w:u w:val="single"/>
    </w:rPr>
  </w:style>
  <w:style w:type="paragraph" w:styleId="a5">
    <w:name w:val="Balloon Text"/>
    <w:basedOn w:val="a"/>
    <w:link w:val="Char"/>
    <w:uiPriority w:val="99"/>
    <w:semiHidden/>
    <w:unhideWhenUsed/>
    <w:rsid w:val="00652937"/>
    <w:rPr>
      <w:sz w:val="18"/>
      <w:szCs w:val="18"/>
    </w:rPr>
  </w:style>
  <w:style w:type="character" w:customStyle="1" w:styleId="Char">
    <w:name w:val="批注框文本 Char"/>
    <w:basedOn w:val="a0"/>
    <w:link w:val="a5"/>
    <w:uiPriority w:val="99"/>
    <w:semiHidden/>
    <w:rsid w:val="0065293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5293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5293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5293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2937"/>
    <w:rPr>
      <w:rFonts w:ascii="宋体" w:eastAsia="宋体" w:hAnsi="宋体" w:cs="宋体"/>
      <w:b/>
      <w:bCs/>
      <w:kern w:val="36"/>
      <w:sz w:val="48"/>
      <w:szCs w:val="48"/>
    </w:rPr>
  </w:style>
  <w:style w:type="character" w:customStyle="1" w:styleId="2Char">
    <w:name w:val="标题 2 Char"/>
    <w:basedOn w:val="a0"/>
    <w:link w:val="2"/>
    <w:uiPriority w:val="9"/>
    <w:rsid w:val="00652937"/>
    <w:rPr>
      <w:rFonts w:ascii="宋体" w:eastAsia="宋体" w:hAnsi="宋体" w:cs="宋体"/>
      <w:b/>
      <w:bCs/>
      <w:kern w:val="0"/>
      <w:sz w:val="36"/>
      <w:szCs w:val="36"/>
    </w:rPr>
  </w:style>
  <w:style w:type="character" w:customStyle="1" w:styleId="3Char">
    <w:name w:val="标题 3 Char"/>
    <w:basedOn w:val="a0"/>
    <w:link w:val="3"/>
    <w:uiPriority w:val="9"/>
    <w:rsid w:val="00652937"/>
    <w:rPr>
      <w:rFonts w:ascii="宋体" w:eastAsia="宋体" w:hAnsi="宋体" w:cs="宋体"/>
      <w:b/>
      <w:bCs/>
      <w:kern w:val="0"/>
      <w:sz w:val="27"/>
      <w:szCs w:val="27"/>
    </w:rPr>
  </w:style>
  <w:style w:type="character" w:customStyle="1" w:styleId="entry-date">
    <w:name w:val="entry-date"/>
    <w:basedOn w:val="a0"/>
    <w:rsid w:val="00652937"/>
  </w:style>
  <w:style w:type="character" w:customStyle="1" w:styleId="apple-converted-space">
    <w:name w:val="apple-converted-space"/>
    <w:basedOn w:val="a0"/>
    <w:rsid w:val="00652937"/>
  </w:style>
  <w:style w:type="character" w:customStyle="1" w:styleId="meta-sep">
    <w:name w:val="meta-sep"/>
    <w:basedOn w:val="a0"/>
    <w:rsid w:val="00652937"/>
  </w:style>
  <w:style w:type="character" w:customStyle="1" w:styleId="author">
    <w:name w:val="author"/>
    <w:basedOn w:val="a0"/>
    <w:rsid w:val="00652937"/>
  </w:style>
  <w:style w:type="paragraph" w:styleId="a3">
    <w:name w:val="Normal (Web)"/>
    <w:basedOn w:val="a"/>
    <w:uiPriority w:val="99"/>
    <w:semiHidden/>
    <w:unhideWhenUsed/>
    <w:rsid w:val="006529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52937"/>
    <w:rPr>
      <w:color w:val="0000FF"/>
      <w:u w:val="single"/>
    </w:rPr>
  </w:style>
  <w:style w:type="paragraph" w:styleId="a5">
    <w:name w:val="Balloon Text"/>
    <w:basedOn w:val="a"/>
    <w:link w:val="Char"/>
    <w:uiPriority w:val="99"/>
    <w:semiHidden/>
    <w:unhideWhenUsed/>
    <w:rsid w:val="00652937"/>
    <w:rPr>
      <w:sz w:val="18"/>
      <w:szCs w:val="18"/>
    </w:rPr>
  </w:style>
  <w:style w:type="character" w:customStyle="1" w:styleId="Char">
    <w:name w:val="批注框文本 Char"/>
    <w:basedOn w:val="a0"/>
    <w:link w:val="a5"/>
    <w:uiPriority w:val="99"/>
    <w:semiHidden/>
    <w:rsid w:val="006529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41547">
      <w:bodyDiv w:val="1"/>
      <w:marLeft w:val="0"/>
      <w:marRight w:val="0"/>
      <w:marTop w:val="0"/>
      <w:marBottom w:val="0"/>
      <w:divBdr>
        <w:top w:val="none" w:sz="0" w:space="0" w:color="auto"/>
        <w:left w:val="none" w:sz="0" w:space="0" w:color="auto"/>
        <w:bottom w:val="none" w:sz="0" w:space="0" w:color="auto"/>
        <w:right w:val="none" w:sz="0" w:space="0" w:color="auto"/>
      </w:divBdr>
      <w:divsChild>
        <w:div w:id="1376004561">
          <w:marLeft w:val="0"/>
          <w:marRight w:val="0"/>
          <w:marTop w:val="0"/>
          <w:marBottom w:val="0"/>
          <w:divBdr>
            <w:top w:val="none" w:sz="0" w:space="0" w:color="auto"/>
            <w:left w:val="none" w:sz="0" w:space="0" w:color="auto"/>
            <w:bottom w:val="none" w:sz="0" w:space="0" w:color="auto"/>
            <w:right w:val="none" w:sz="0" w:space="0" w:color="auto"/>
          </w:divBdr>
        </w:div>
        <w:div w:id="721052163">
          <w:marLeft w:val="0"/>
          <w:marRight w:val="0"/>
          <w:marTop w:val="0"/>
          <w:marBottom w:val="0"/>
          <w:divBdr>
            <w:top w:val="none" w:sz="0" w:space="0" w:color="auto"/>
            <w:left w:val="none" w:sz="0" w:space="0" w:color="auto"/>
            <w:bottom w:val="none" w:sz="0" w:space="0" w:color="auto"/>
            <w:right w:val="none" w:sz="0" w:space="0" w:color="auto"/>
          </w:divBdr>
          <w:divsChild>
            <w:div w:id="176625046">
              <w:marLeft w:val="0"/>
              <w:marRight w:val="0"/>
              <w:marTop w:val="0"/>
              <w:marBottom w:val="0"/>
              <w:divBdr>
                <w:top w:val="none" w:sz="0" w:space="0" w:color="auto"/>
                <w:left w:val="none" w:sz="0" w:space="0" w:color="auto"/>
                <w:bottom w:val="none" w:sz="0" w:space="0" w:color="auto"/>
                <w:right w:val="none" w:sz="0" w:space="0" w:color="auto"/>
              </w:divBdr>
              <w:divsChild>
                <w:div w:id="142627826">
                  <w:marLeft w:val="0"/>
                  <w:marRight w:val="0"/>
                  <w:marTop w:val="0"/>
                  <w:marBottom w:val="0"/>
                  <w:divBdr>
                    <w:top w:val="none" w:sz="0" w:space="0" w:color="auto"/>
                    <w:left w:val="none" w:sz="0" w:space="0" w:color="auto"/>
                    <w:bottom w:val="none" w:sz="0" w:space="0" w:color="auto"/>
                    <w:right w:val="none" w:sz="0" w:space="0" w:color="auto"/>
                  </w:divBdr>
                  <w:divsChild>
                    <w:div w:id="1323269252">
                      <w:marLeft w:val="0"/>
                      <w:marRight w:val="0"/>
                      <w:marTop w:val="0"/>
                      <w:marBottom w:val="0"/>
                      <w:divBdr>
                        <w:top w:val="none" w:sz="0" w:space="0" w:color="auto"/>
                        <w:left w:val="none" w:sz="0" w:space="0" w:color="auto"/>
                        <w:bottom w:val="none" w:sz="0" w:space="0" w:color="auto"/>
                        <w:right w:val="none" w:sz="0" w:space="0" w:color="auto"/>
                      </w:divBdr>
                      <w:divsChild>
                        <w:div w:id="953944104">
                          <w:marLeft w:val="150"/>
                          <w:marRight w:val="0"/>
                          <w:marTop w:val="150"/>
                          <w:marBottom w:val="0"/>
                          <w:divBdr>
                            <w:top w:val="single" w:sz="6" w:space="8" w:color="ADD690"/>
                            <w:left w:val="single" w:sz="6" w:space="11" w:color="ADD690"/>
                            <w:bottom w:val="single" w:sz="6" w:space="8" w:color="ADD690"/>
                            <w:right w:val="single" w:sz="6" w:space="11" w:color="ADD690"/>
                          </w:divBdr>
                        </w:div>
                        <w:div w:id="1447121473">
                          <w:marLeft w:val="0"/>
                          <w:marRight w:val="0"/>
                          <w:marTop w:val="0"/>
                          <w:marBottom w:val="0"/>
                          <w:divBdr>
                            <w:top w:val="single" w:sz="6" w:space="19" w:color="ADD690"/>
                            <w:left w:val="single" w:sz="6" w:space="19" w:color="ADD690"/>
                            <w:bottom w:val="single" w:sz="6" w:space="15" w:color="ADD690"/>
                            <w:right w:val="single" w:sz="6" w:space="15" w:color="ADD690"/>
                          </w:divBdr>
                          <w:divsChild>
                            <w:div w:id="1033456418">
                              <w:marLeft w:val="0"/>
                              <w:marRight w:val="0"/>
                              <w:marTop w:val="0"/>
                              <w:marBottom w:val="0"/>
                              <w:divBdr>
                                <w:top w:val="none" w:sz="0" w:space="0" w:color="auto"/>
                                <w:left w:val="none" w:sz="0" w:space="0" w:color="auto"/>
                                <w:bottom w:val="none" w:sz="0" w:space="0" w:color="auto"/>
                                <w:right w:val="none" w:sz="0" w:space="0" w:color="auto"/>
                              </w:divBdr>
                            </w:div>
                            <w:div w:id="2066489888">
                              <w:marLeft w:val="0"/>
                              <w:marRight w:val="0"/>
                              <w:marTop w:val="0"/>
                              <w:marBottom w:val="0"/>
                              <w:divBdr>
                                <w:top w:val="none" w:sz="0" w:space="0" w:color="auto"/>
                                <w:left w:val="none" w:sz="0" w:space="0" w:color="auto"/>
                                <w:bottom w:val="none" w:sz="0" w:space="0" w:color="auto"/>
                                <w:right w:val="none" w:sz="0" w:space="0" w:color="auto"/>
                              </w:divBdr>
                            </w:div>
                            <w:div w:id="1242643081">
                              <w:marLeft w:val="0"/>
                              <w:marRight w:val="0"/>
                              <w:marTop w:val="0"/>
                              <w:marBottom w:val="0"/>
                              <w:divBdr>
                                <w:top w:val="none" w:sz="0" w:space="0" w:color="auto"/>
                                <w:left w:val="none" w:sz="0" w:space="0" w:color="auto"/>
                                <w:bottom w:val="none" w:sz="0" w:space="0" w:color="auto"/>
                                <w:right w:val="none" w:sz="0" w:space="0" w:color="auto"/>
                              </w:divBdr>
                            </w:div>
                          </w:divsChild>
                        </w:div>
                        <w:div w:id="1772167405">
                          <w:marLeft w:val="0"/>
                          <w:marRight w:val="0"/>
                          <w:marTop w:val="0"/>
                          <w:marBottom w:val="0"/>
                          <w:divBdr>
                            <w:top w:val="single" w:sz="6" w:space="19" w:color="ADD690"/>
                            <w:left w:val="single" w:sz="6" w:space="19" w:color="ADD690"/>
                            <w:bottom w:val="single" w:sz="6" w:space="15" w:color="ADD690"/>
                            <w:right w:val="single" w:sz="6" w:space="15" w:color="ADD690"/>
                          </w:divBdr>
                          <w:divsChild>
                            <w:div w:id="1088234466">
                              <w:marLeft w:val="0"/>
                              <w:marRight w:val="0"/>
                              <w:marTop w:val="0"/>
                              <w:marBottom w:val="0"/>
                              <w:divBdr>
                                <w:top w:val="none" w:sz="0" w:space="0" w:color="auto"/>
                                <w:left w:val="none" w:sz="0" w:space="0" w:color="auto"/>
                                <w:bottom w:val="none" w:sz="0" w:space="0" w:color="auto"/>
                                <w:right w:val="none" w:sz="0" w:space="0" w:color="auto"/>
                              </w:divBdr>
                            </w:div>
                            <w:div w:id="578294939">
                              <w:marLeft w:val="0"/>
                              <w:marRight w:val="0"/>
                              <w:marTop w:val="0"/>
                              <w:marBottom w:val="0"/>
                              <w:divBdr>
                                <w:top w:val="none" w:sz="0" w:space="0" w:color="auto"/>
                                <w:left w:val="none" w:sz="0" w:space="0" w:color="auto"/>
                                <w:bottom w:val="none" w:sz="0" w:space="0" w:color="auto"/>
                                <w:right w:val="none" w:sz="0" w:space="0" w:color="auto"/>
                              </w:divBdr>
                            </w:div>
                            <w:div w:id="445738966">
                              <w:marLeft w:val="0"/>
                              <w:marRight w:val="0"/>
                              <w:marTop w:val="0"/>
                              <w:marBottom w:val="0"/>
                              <w:divBdr>
                                <w:top w:val="none" w:sz="0" w:space="0" w:color="auto"/>
                                <w:left w:val="none" w:sz="0" w:space="0" w:color="auto"/>
                                <w:bottom w:val="none" w:sz="0" w:space="0" w:color="auto"/>
                                <w:right w:val="none" w:sz="0" w:space="0" w:color="auto"/>
                              </w:divBdr>
                            </w:div>
                          </w:divsChild>
                        </w:div>
                        <w:div w:id="2022539117">
                          <w:marLeft w:val="0"/>
                          <w:marRight w:val="0"/>
                          <w:marTop w:val="0"/>
                          <w:marBottom w:val="0"/>
                          <w:divBdr>
                            <w:top w:val="single" w:sz="6" w:space="19" w:color="ADD690"/>
                            <w:left w:val="single" w:sz="6" w:space="19" w:color="ADD690"/>
                            <w:bottom w:val="single" w:sz="6" w:space="15" w:color="ADD690"/>
                            <w:right w:val="single" w:sz="6" w:space="15" w:color="ADD690"/>
                          </w:divBdr>
                          <w:divsChild>
                            <w:div w:id="1560822979">
                              <w:marLeft w:val="0"/>
                              <w:marRight w:val="0"/>
                              <w:marTop w:val="0"/>
                              <w:marBottom w:val="0"/>
                              <w:divBdr>
                                <w:top w:val="none" w:sz="0" w:space="0" w:color="auto"/>
                                <w:left w:val="none" w:sz="0" w:space="0" w:color="auto"/>
                                <w:bottom w:val="none" w:sz="0" w:space="0" w:color="auto"/>
                                <w:right w:val="none" w:sz="0" w:space="0" w:color="auto"/>
                              </w:divBdr>
                            </w:div>
                            <w:div w:id="167182462">
                              <w:marLeft w:val="0"/>
                              <w:marRight w:val="0"/>
                              <w:marTop w:val="0"/>
                              <w:marBottom w:val="0"/>
                              <w:divBdr>
                                <w:top w:val="none" w:sz="0" w:space="0" w:color="auto"/>
                                <w:left w:val="none" w:sz="0" w:space="0" w:color="auto"/>
                                <w:bottom w:val="none" w:sz="0" w:space="0" w:color="auto"/>
                                <w:right w:val="none" w:sz="0" w:space="0" w:color="auto"/>
                              </w:divBdr>
                            </w:div>
                            <w:div w:id="1896350798">
                              <w:marLeft w:val="0"/>
                              <w:marRight w:val="0"/>
                              <w:marTop w:val="0"/>
                              <w:marBottom w:val="0"/>
                              <w:divBdr>
                                <w:top w:val="none" w:sz="0" w:space="0" w:color="auto"/>
                                <w:left w:val="none" w:sz="0" w:space="0" w:color="auto"/>
                                <w:bottom w:val="none" w:sz="0" w:space="0" w:color="auto"/>
                                <w:right w:val="none" w:sz="0" w:space="0" w:color="auto"/>
                              </w:divBdr>
                            </w:div>
                          </w:divsChild>
                        </w:div>
                        <w:div w:id="1411656274">
                          <w:marLeft w:val="0"/>
                          <w:marRight w:val="0"/>
                          <w:marTop w:val="0"/>
                          <w:marBottom w:val="0"/>
                          <w:divBdr>
                            <w:top w:val="single" w:sz="6" w:space="19" w:color="ADD690"/>
                            <w:left w:val="single" w:sz="6" w:space="19" w:color="ADD690"/>
                            <w:bottom w:val="single" w:sz="6" w:space="15" w:color="ADD690"/>
                            <w:right w:val="single" w:sz="6" w:space="15" w:color="ADD690"/>
                          </w:divBdr>
                          <w:divsChild>
                            <w:div w:id="1815098247">
                              <w:marLeft w:val="0"/>
                              <w:marRight w:val="0"/>
                              <w:marTop w:val="0"/>
                              <w:marBottom w:val="0"/>
                              <w:divBdr>
                                <w:top w:val="none" w:sz="0" w:space="0" w:color="auto"/>
                                <w:left w:val="none" w:sz="0" w:space="0" w:color="auto"/>
                                <w:bottom w:val="none" w:sz="0" w:space="0" w:color="auto"/>
                                <w:right w:val="none" w:sz="0" w:space="0" w:color="auto"/>
                              </w:divBdr>
                            </w:div>
                            <w:div w:id="1246455819">
                              <w:marLeft w:val="0"/>
                              <w:marRight w:val="0"/>
                              <w:marTop w:val="0"/>
                              <w:marBottom w:val="0"/>
                              <w:divBdr>
                                <w:top w:val="none" w:sz="0" w:space="0" w:color="auto"/>
                                <w:left w:val="none" w:sz="0" w:space="0" w:color="auto"/>
                                <w:bottom w:val="none" w:sz="0" w:space="0" w:color="auto"/>
                                <w:right w:val="none" w:sz="0" w:space="0" w:color="auto"/>
                              </w:divBdr>
                            </w:div>
                            <w:div w:id="164783280">
                              <w:marLeft w:val="0"/>
                              <w:marRight w:val="0"/>
                              <w:marTop w:val="0"/>
                              <w:marBottom w:val="0"/>
                              <w:divBdr>
                                <w:top w:val="none" w:sz="0" w:space="0" w:color="auto"/>
                                <w:left w:val="none" w:sz="0" w:space="0" w:color="auto"/>
                                <w:bottom w:val="none" w:sz="0" w:space="0" w:color="auto"/>
                                <w:right w:val="none" w:sz="0" w:space="0" w:color="auto"/>
                              </w:divBdr>
                            </w:div>
                          </w:divsChild>
                        </w:div>
                        <w:div w:id="1975063059">
                          <w:marLeft w:val="0"/>
                          <w:marRight w:val="0"/>
                          <w:marTop w:val="0"/>
                          <w:marBottom w:val="0"/>
                          <w:divBdr>
                            <w:top w:val="single" w:sz="6" w:space="19" w:color="ADD690"/>
                            <w:left w:val="single" w:sz="6" w:space="19" w:color="ADD690"/>
                            <w:bottom w:val="single" w:sz="6" w:space="15" w:color="ADD690"/>
                            <w:right w:val="single" w:sz="6" w:space="15" w:color="ADD690"/>
                          </w:divBdr>
                          <w:divsChild>
                            <w:div w:id="498424184">
                              <w:marLeft w:val="0"/>
                              <w:marRight w:val="0"/>
                              <w:marTop w:val="0"/>
                              <w:marBottom w:val="0"/>
                              <w:divBdr>
                                <w:top w:val="none" w:sz="0" w:space="0" w:color="auto"/>
                                <w:left w:val="none" w:sz="0" w:space="0" w:color="auto"/>
                                <w:bottom w:val="none" w:sz="0" w:space="0" w:color="auto"/>
                                <w:right w:val="none" w:sz="0" w:space="0" w:color="auto"/>
                              </w:divBdr>
                            </w:div>
                            <w:div w:id="1662612169">
                              <w:marLeft w:val="0"/>
                              <w:marRight w:val="0"/>
                              <w:marTop w:val="0"/>
                              <w:marBottom w:val="0"/>
                              <w:divBdr>
                                <w:top w:val="none" w:sz="0" w:space="0" w:color="auto"/>
                                <w:left w:val="none" w:sz="0" w:space="0" w:color="auto"/>
                                <w:bottom w:val="none" w:sz="0" w:space="0" w:color="auto"/>
                                <w:right w:val="none" w:sz="0" w:space="0" w:color="auto"/>
                              </w:divBdr>
                            </w:div>
                            <w:div w:id="895706907">
                              <w:marLeft w:val="0"/>
                              <w:marRight w:val="0"/>
                              <w:marTop w:val="0"/>
                              <w:marBottom w:val="0"/>
                              <w:divBdr>
                                <w:top w:val="none" w:sz="0" w:space="0" w:color="auto"/>
                                <w:left w:val="none" w:sz="0" w:space="0" w:color="auto"/>
                                <w:bottom w:val="none" w:sz="0" w:space="0" w:color="auto"/>
                                <w:right w:val="none" w:sz="0" w:space="0" w:color="auto"/>
                              </w:divBdr>
                            </w:div>
                          </w:divsChild>
                        </w:div>
                        <w:div w:id="1694769797">
                          <w:marLeft w:val="0"/>
                          <w:marRight w:val="0"/>
                          <w:marTop w:val="0"/>
                          <w:marBottom w:val="0"/>
                          <w:divBdr>
                            <w:top w:val="single" w:sz="6" w:space="19" w:color="ADD690"/>
                            <w:left w:val="single" w:sz="6" w:space="19" w:color="ADD690"/>
                            <w:bottom w:val="single" w:sz="6" w:space="15" w:color="ADD690"/>
                            <w:right w:val="single" w:sz="6" w:space="15" w:color="ADD690"/>
                          </w:divBdr>
                          <w:divsChild>
                            <w:div w:id="928271692">
                              <w:marLeft w:val="0"/>
                              <w:marRight w:val="0"/>
                              <w:marTop w:val="0"/>
                              <w:marBottom w:val="0"/>
                              <w:divBdr>
                                <w:top w:val="none" w:sz="0" w:space="0" w:color="auto"/>
                                <w:left w:val="none" w:sz="0" w:space="0" w:color="auto"/>
                                <w:bottom w:val="none" w:sz="0" w:space="0" w:color="auto"/>
                                <w:right w:val="none" w:sz="0" w:space="0" w:color="auto"/>
                              </w:divBdr>
                            </w:div>
                            <w:div w:id="1779635947">
                              <w:marLeft w:val="0"/>
                              <w:marRight w:val="0"/>
                              <w:marTop w:val="0"/>
                              <w:marBottom w:val="0"/>
                              <w:divBdr>
                                <w:top w:val="none" w:sz="0" w:space="0" w:color="auto"/>
                                <w:left w:val="none" w:sz="0" w:space="0" w:color="auto"/>
                                <w:bottom w:val="none" w:sz="0" w:space="0" w:color="auto"/>
                                <w:right w:val="none" w:sz="0" w:space="0" w:color="auto"/>
                              </w:divBdr>
                            </w:div>
                            <w:div w:id="1038049252">
                              <w:marLeft w:val="0"/>
                              <w:marRight w:val="0"/>
                              <w:marTop w:val="0"/>
                              <w:marBottom w:val="0"/>
                              <w:divBdr>
                                <w:top w:val="none" w:sz="0" w:space="0" w:color="auto"/>
                                <w:left w:val="none" w:sz="0" w:space="0" w:color="auto"/>
                                <w:bottom w:val="none" w:sz="0" w:space="0" w:color="auto"/>
                                <w:right w:val="none" w:sz="0" w:space="0" w:color="auto"/>
                              </w:divBdr>
                            </w:div>
                          </w:divsChild>
                        </w:div>
                        <w:div w:id="1958170442">
                          <w:marLeft w:val="0"/>
                          <w:marRight w:val="0"/>
                          <w:marTop w:val="0"/>
                          <w:marBottom w:val="0"/>
                          <w:divBdr>
                            <w:top w:val="single" w:sz="6" w:space="19" w:color="ADD690"/>
                            <w:left w:val="single" w:sz="6" w:space="19" w:color="ADD690"/>
                            <w:bottom w:val="single" w:sz="6" w:space="15" w:color="ADD690"/>
                            <w:right w:val="single" w:sz="6" w:space="15" w:color="ADD690"/>
                          </w:divBdr>
                          <w:divsChild>
                            <w:div w:id="1615137172">
                              <w:marLeft w:val="0"/>
                              <w:marRight w:val="0"/>
                              <w:marTop w:val="0"/>
                              <w:marBottom w:val="0"/>
                              <w:divBdr>
                                <w:top w:val="none" w:sz="0" w:space="0" w:color="auto"/>
                                <w:left w:val="none" w:sz="0" w:space="0" w:color="auto"/>
                                <w:bottom w:val="none" w:sz="0" w:space="0" w:color="auto"/>
                                <w:right w:val="none" w:sz="0" w:space="0" w:color="auto"/>
                              </w:divBdr>
                            </w:div>
                            <w:div w:id="1902211472">
                              <w:marLeft w:val="0"/>
                              <w:marRight w:val="0"/>
                              <w:marTop w:val="0"/>
                              <w:marBottom w:val="0"/>
                              <w:divBdr>
                                <w:top w:val="none" w:sz="0" w:space="0" w:color="auto"/>
                                <w:left w:val="none" w:sz="0" w:space="0" w:color="auto"/>
                                <w:bottom w:val="none" w:sz="0" w:space="0" w:color="auto"/>
                                <w:right w:val="none" w:sz="0" w:space="0" w:color="auto"/>
                              </w:divBdr>
                            </w:div>
                            <w:div w:id="1071928844">
                              <w:marLeft w:val="0"/>
                              <w:marRight w:val="0"/>
                              <w:marTop w:val="0"/>
                              <w:marBottom w:val="0"/>
                              <w:divBdr>
                                <w:top w:val="none" w:sz="0" w:space="0" w:color="auto"/>
                                <w:left w:val="none" w:sz="0" w:space="0" w:color="auto"/>
                                <w:bottom w:val="none" w:sz="0" w:space="0" w:color="auto"/>
                                <w:right w:val="none" w:sz="0" w:space="0" w:color="auto"/>
                              </w:divBdr>
                            </w:div>
                          </w:divsChild>
                        </w:div>
                        <w:div w:id="444203689">
                          <w:marLeft w:val="0"/>
                          <w:marRight w:val="0"/>
                          <w:marTop w:val="0"/>
                          <w:marBottom w:val="0"/>
                          <w:divBdr>
                            <w:top w:val="single" w:sz="6" w:space="19" w:color="ADD690"/>
                            <w:left w:val="single" w:sz="6" w:space="19" w:color="ADD690"/>
                            <w:bottom w:val="single" w:sz="6" w:space="15" w:color="ADD690"/>
                            <w:right w:val="single" w:sz="6" w:space="15" w:color="ADD690"/>
                          </w:divBdr>
                          <w:divsChild>
                            <w:div w:id="18045326">
                              <w:marLeft w:val="0"/>
                              <w:marRight w:val="0"/>
                              <w:marTop w:val="0"/>
                              <w:marBottom w:val="0"/>
                              <w:divBdr>
                                <w:top w:val="none" w:sz="0" w:space="0" w:color="auto"/>
                                <w:left w:val="none" w:sz="0" w:space="0" w:color="auto"/>
                                <w:bottom w:val="none" w:sz="0" w:space="0" w:color="auto"/>
                                <w:right w:val="none" w:sz="0" w:space="0" w:color="auto"/>
                              </w:divBdr>
                            </w:div>
                            <w:div w:id="1272205675">
                              <w:marLeft w:val="0"/>
                              <w:marRight w:val="0"/>
                              <w:marTop w:val="0"/>
                              <w:marBottom w:val="0"/>
                              <w:divBdr>
                                <w:top w:val="none" w:sz="0" w:space="0" w:color="auto"/>
                                <w:left w:val="none" w:sz="0" w:space="0" w:color="auto"/>
                                <w:bottom w:val="none" w:sz="0" w:space="0" w:color="auto"/>
                                <w:right w:val="none" w:sz="0" w:space="0" w:color="auto"/>
                              </w:divBdr>
                            </w:div>
                            <w:div w:id="668404896">
                              <w:marLeft w:val="0"/>
                              <w:marRight w:val="0"/>
                              <w:marTop w:val="0"/>
                              <w:marBottom w:val="0"/>
                              <w:divBdr>
                                <w:top w:val="none" w:sz="0" w:space="0" w:color="auto"/>
                                <w:left w:val="none" w:sz="0" w:space="0" w:color="auto"/>
                                <w:bottom w:val="none" w:sz="0" w:space="0" w:color="auto"/>
                                <w:right w:val="none" w:sz="0" w:space="0" w:color="auto"/>
                              </w:divBdr>
                            </w:div>
                          </w:divsChild>
                        </w:div>
                        <w:div w:id="835650466">
                          <w:marLeft w:val="0"/>
                          <w:marRight w:val="0"/>
                          <w:marTop w:val="0"/>
                          <w:marBottom w:val="0"/>
                          <w:divBdr>
                            <w:top w:val="single" w:sz="6" w:space="19" w:color="ADD690"/>
                            <w:left w:val="single" w:sz="6" w:space="19" w:color="ADD690"/>
                            <w:bottom w:val="single" w:sz="6" w:space="15" w:color="ADD690"/>
                            <w:right w:val="single" w:sz="6" w:space="15" w:color="ADD690"/>
                          </w:divBdr>
                          <w:divsChild>
                            <w:div w:id="1362823415">
                              <w:marLeft w:val="0"/>
                              <w:marRight w:val="0"/>
                              <w:marTop w:val="0"/>
                              <w:marBottom w:val="0"/>
                              <w:divBdr>
                                <w:top w:val="none" w:sz="0" w:space="0" w:color="auto"/>
                                <w:left w:val="none" w:sz="0" w:space="0" w:color="auto"/>
                                <w:bottom w:val="none" w:sz="0" w:space="0" w:color="auto"/>
                                <w:right w:val="none" w:sz="0" w:space="0" w:color="auto"/>
                              </w:divBdr>
                            </w:div>
                            <w:div w:id="1902597389">
                              <w:marLeft w:val="0"/>
                              <w:marRight w:val="0"/>
                              <w:marTop w:val="0"/>
                              <w:marBottom w:val="0"/>
                              <w:divBdr>
                                <w:top w:val="none" w:sz="0" w:space="0" w:color="auto"/>
                                <w:left w:val="none" w:sz="0" w:space="0" w:color="auto"/>
                                <w:bottom w:val="none" w:sz="0" w:space="0" w:color="auto"/>
                                <w:right w:val="none" w:sz="0" w:space="0" w:color="auto"/>
                              </w:divBdr>
                            </w:div>
                            <w:div w:id="1674793926">
                              <w:marLeft w:val="0"/>
                              <w:marRight w:val="0"/>
                              <w:marTop w:val="0"/>
                              <w:marBottom w:val="0"/>
                              <w:divBdr>
                                <w:top w:val="none" w:sz="0" w:space="0" w:color="auto"/>
                                <w:left w:val="none" w:sz="0" w:space="0" w:color="auto"/>
                                <w:bottom w:val="none" w:sz="0" w:space="0" w:color="auto"/>
                                <w:right w:val="none" w:sz="0" w:space="0" w:color="auto"/>
                              </w:divBdr>
                            </w:div>
                          </w:divsChild>
                        </w:div>
                        <w:div w:id="663895242">
                          <w:marLeft w:val="0"/>
                          <w:marRight w:val="0"/>
                          <w:marTop w:val="0"/>
                          <w:marBottom w:val="0"/>
                          <w:divBdr>
                            <w:top w:val="single" w:sz="6" w:space="19" w:color="ADD690"/>
                            <w:left w:val="single" w:sz="6" w:space="19" w:color="ADD690"/>
                            <w:bottom w:val="single" w:sz="6" w:space="15" w:color="ADD690"/>
                            <w:right w:val="single" w:sz="6" w:space="15" w:color="ADD690"/>
                          </w:divBdr>
                          <w:divsChild>
                            <w:div w:id="1847598606">
                              <w:marLeft w:val="0"/>
                              <w:marRight w:val="0"/>
                              <w:marTop w:val="0"/>
                              <w:marBottom w:val="0"/>
                              <w:divBdr>
                                <w:top w:val="none" w:sz="0" w:space="0" w:color="auto"/>
                                <w:left w:val="none" w:sz="0" w:space="0" w:color="auto"/>
                                <w:bottom w:val="none" w:sz="0" w:space="0" w:color="auto"/>
                                <w:right w:val="none" w:sz="0" w:space="0" w:color="auto"/>
                              </w:divBdr>
                            </w:div>
                            <w:div w:id="481770566">
                              <w:marLeft w:val="0"/>
                              <w:marRight w:val="0"/>
                              <w:marTop w:val="0"/>
                              <w:marBottom w:val="0"/>
                              <w:divBdr>
                                <w:top w:val="none" w:sz="0" w:space="0" w:color="auto"/>
                                <w:left w:val="none" w:sz="0" w:space="0" w:color="auto"/>
                                <w:bottom w:val="none" w:sz="0" w:space="0" w:color="auto"/>
                                <w:right w:val="none" w:sz="0" w:space="0" w:color="auto"/>
                              </w:divBdr>
                            </w:div>
                            <w:div w:id="1404327648">
                              <w:marLeft w:val="0"/>
                              <w:marRight w:val="0"/>
                              <w:marTop w:val="0"/>
                              <w:marBottom w:val="0"/>
                              <w:divBdr>
                                <w:top w:val="none" w:sz="0" w:space="0" w:color="auto"/>
                                <w:left w:val="none" w:sz="0" w:space="0" w:color="auto"/>
                                <w:bottom w:val="none" w:sz="0" w:space="0" w:color="auto"/>
                                <w:right w:val="none" w:sz="0" w:space="0" w:color="auto"/>
                              </w:divBdr>
                            </w:div>
                          </w:divsChild>
                        </w:div>
                        <w:div w:id="680401333">
                          <w:marLeft w:val="0"/>
                          <w:marRight w:val="0"/>
                          <w:marTop w:val="0"/>
                          <w:marBottom w:val="0"/>
                          <w:divBdr>
                            <w:top w:val="single" w:sz="6" w:space="19" w:color="ADD690"/>
                            <w:left w:val="single" w:sz="6" w:space="19" w:color="ADD690"/>
                            <w:bottom w:val="single" w:sz="6" w:space="15" w:color="ADD690"/>
                            <w:right w:val="single" w:sz="6" w:space="15" w:color="ADD690"/>
                          </w:divBdr>
                          <w:divsChild>
                            <w:div w:id="1303802273">
                              <w:marLeft w:val="0"/>
                              <w:marRight w:val="0"/>
                              <w:marTop w:val="0"/>
                              <w:marBottom w:val="0"/>
                              <w:divBdr>
                                <w:top w:val="none" w:sz="0" w:space="0" w:color="auto"/>
                                <w:left w:val="none" w:sz="0" w:space="0" w:color="auto"/>
                                <w:bottom w:val="none" w:sz="0" w:space="0" w:color="auto"/>
                                <w:right w:val="none" w:sz="0" w:space="0" w:color="auto"/>
                              </w:divBdr>
                            </w:div>
                            <w:div w:id="1298334863">
                              <w:marLeft w:val="0"/>
                              <w:marRight w:val="0"/>
                              <w:marTop w:val="0"/>
                              <w:marBottom w:val="0"/>
                              <w:divBdr>
                                <w:top w:val="none" w:sz="0" w:space="0" w:color="auto"/>
                                <w:left w:val="none" w:sz="0" w:space="0" w:color="auto"/>
                                <w:bottom w:val="none" w:sz="0" w:space="0" w:color="auto"/>
                                <w:right w:val="none" w:sz="0" w:space="0" w:color="auto"/>
                              </w:divBdr>
                            </w:div>
                            <w:div w:id="1587956525">
                              <w:marLeft w:val="0"/>
                              <w:marRight w:val="0"/>
                              <w:marTop w:val="0"/>
                              <w:marBottom w:val="0"/>
                              <w:divBdr>
                                <w:top w:val="none" w:sz="0" w:space="0" w:color="auto"/>
                                <w:left w:val="none" w:sz="0" w:space="0" w:color="auto"/>
                                <w:bottom w:val="none" w:sz="0" w:space="0" w:color="auto"/>
                                <w:right w:val="none" w:sz="0" w:space="0" w:color="auto"/>
                              </w:divBdr>
                            </w:div>
                          </w:divsChild>
                        </w:div>
                        <w:div w:id="2112968146">
                          <w:marLeft w:val="0"/>
                          <w:marRight w:val="0"/>
                          <w:marTop w:val="0"/>
                          <w:marBottom w:val="0"/>
                          <w:divBdr>
                            <w:top w:val="single" w:sz="6" w:space="19" w:color="ADD690"/>
                            <w:left w:val="single" w:sz="6" w:space="19" w:color="ADD690"/>
                            <w:bottom w:val="single" w:sz="6" w:space="15" w:color="ADD690"/>
                            <w:right w:val="single" w:sz="6" w:space="15" w:color="ADD690"/>
                          </w:divBdr>
                          <w:divsChild>
                            <w:div w:id="1995334466">
                              <w:marLeft w:val="0"/>
                              <w:marRight w:val="0"/>
                              <w:marTop w:val="0"/>
                              <w:marBottom w:val="0"/>
                              <w:divBdr>
                                <w:top w:val="none" w:sz="0" w:space="0" w:color="auto"/>
                                <w:left w:val="none" w:sz="0" w:space="0" w:color="auto"/>
                                <w:bottom w:val="none" w:sz="0" w:space="0" w:color="auto"/>
                                <w:right w:val="none" w:sz="0" w:space="0" w:color="auto"/>
                              </w:divBdr>
                            </w:div>
                            <w:div w:id="189731537">
                              <w:marLeft w:val="0"/>
                              <w:marRight w:val="0"/>
                              <w:marTop w:val="0"/>
                              <w:marBottom w:val="0"/>
                              <w:divBdr>
                                <w:top w:val="none" w:sz="0" w:space="0" w:color="auto"/>
                                <w:left w:val="none" w:sz="0" w:space="0" w:color="auto"/>
                                <w:bottom w:val="none" w:sz="0" w:space="0" w:color="auto"/>
                                <w:right w:val="none" w:sz="0" w:space="0" w:color="auto"/>
                              </w:divBdr>
                            </w:div>
                            <w:div w:id="2065332291">
                              <w:marLeft w:val="0"/>
                              <w:marRight w:val="0"/>
                              <w:marTop w:val="0"/>
                              <w:marBottom w:val="0"/>
                              <w:divBdr>
                                <w:top w:val="none" w:sz="0" w:space="0" w:color="auto"/>
                                <w:left w:val="none" w:sz="0" w:space="0" w:color="auto"/>
                                <w:bottom w:val="none" w:sz="0" w:space="0" w:color="auto"/>
                                <w:right w:val="none" w:sz="0" w:space="0" w:color="auto"/>
                              </w:divBdr>
                            </w:div>
                          </w:divsChild>
                        </w:div>
                        <w:div w:id="742987587">
                          <w:marLeft w:val="0"/>
                          <w:marRight w:val="0"/>
                          <w:marTop w:val="0"/>
                          <w:marBottom w:val="0"/>
                          <w:divBdr>
                            <w:top w:val="single" w:sz="6" w:space="19" w:color="ADD690"/>
                            <w:left w:val="single" w:sz="6" w:space="19" w:color="ADD690"/>
                            <w:bottom w:val="single" w:sz="6" w:space="15" w:color="ADD690"/>
                            <w:right w:val="single" w:sz="6" w:space="15" w:color="ADD690"/>
                          </w:divBdr>
                          <w:divsChild>
                            <w:div w:id="1514029197">
                              <w:marLeft w:val="0"/>
                              <w:marRight w:val="0"/>
                              <w:marTop w:val="0"/>
                              <w:marBottom w:val="0"/>
                              <w:divBdr>
                                <w:top w:val="none" w:sz="0" w:space="0" w:color="auto"/>
                                <w:left w:val="none" w:sz="0" w:space="0" w:color="auto"/>
                                <w:bottom w:val="none" w:sz="0" w:space="0" w:color="auto"/>
                                <w:right w:val="none" w:sz="0" w:space="0" w:color="auto"/>
                              </w:divBdr>
                            </w:div>
                            <w:div w:id="194393901">
                              <w:marLeft w:val="0"/>
                              <w:marRight w:val="0"/>
                              <w:marTop w:val="0"/>
                              <w:marBottom w:val="0"/>
                              <w:divBdr>
                                <w:top w:val="none" w:sz="0" w:space="0" w:color="auto"/>
                                <w:left w:val="none" w:sz="0" w:space="0" w:color="auto"/>
                                <w:bottom w:val="none" w:sz="0" w:space="0" w:color="auto"/>
                                <w:right w:val="none" w:sz="0" w:space="0" w:color="auto"/>
                              </w:divBdr>
                            </w:div>
                            <w:div w:id="1273127233">
                              <w:marLeft w:val="0"/>
                              <w:marRight w:val="0"/>
                              <w:marTop w:val="0"/>
                              <w:marBottom w:val="0"/>
                              <w:divBdr>
                                <w:top w:val="none" w:sz="0" w:space="0" w:color="auto"/>
                                <w:left w:val="none" w:sz="0" w:space="0" w:color="auto"/>
                                <w:bottom w:val="none" w:sz="0" w:space="0" w:color="auto"/>
                                <w:right w:val="none" w:sz="0" w:space="0" w:color="auto"/>
                              </w:divBdr>
                            </w:div>
                          </w:divsChild>
                        </w:div>
                        <w:div w:id="203446505">
                          <w:marLeft w:val="0"/>
                          <w:marRight w:val="0"/>
                          <w:marTop w:val="0"/>
                          <w:marBottom w:val="0"/>
                          <w:divBdr>
                            <w:top w:val="single" w:sz="6" w:space="19" w:color="ADD690"/>
                            <w:left w:val="single" w:sz="6" w:space="19" w:color="ADD690"/>
                            <w:bottom w:val="single" w:sz="6" w:space="15" w:color="ADD690"/>
                            <w:right w:val="single" w:sz="6" w:space="15" w:color="ADD690"/>
                          </w:divBdr>
                          <w:divsChild>
                            <w:div w:id="29691167">
                              <w:marLeft w:val="0"/>
                              <w:marRight w:val="0"/>
                              <w:marTop w:val="0"/>
                              <w:marBottom w:val="0"/>
                              <w:divBdr>
                                <w:top w:val="none" w:sz="0" w:space="0" w:color="auto"/>
                                <w:left w:val="none" w:sz="0" w:space="0" w:color="auto"/>
                                <w:bottom w:val="none" w:sz="0" w:space="0" w:color="auto"/>
                                <w:right w:val="none" w:sz="0" w:space="0" w:color="auto"/>
                              </w:divBdr>
                            </w:div>
                            <w:div w:id="1536190615">
                              <w:marLeft w:val="0"/>
                              <w:marRight w:val="0"/>
                              <w:marTop w:val="0"/>
                              <w:marBottom w:val="0"/>
                              <w:divBdr>
                                <w:top w:val="none" w:sz="0" w:space="0" w:color="auto"/>
                                <w:left w:val="none" w:sz="0" w:space="0" w:color="auto"/>
                                <w:bottom w:val="none" w:sz="0" w:space="0" w:color="auto"/>
                                <w:right w:val="none" w:sz="0" w:space="0" w:color="auto"/>
                              </w:divBdr>
                            </w:div>
                            <w:div w:id="537357603">
                              <w:marLeft w:val="0"/>
                              <w:marRight w:val="0"/>
                              <w:marTop w:val="0"/>
                              <w:marBottom w:val="0"/>
                              <w:divBdr>
                                <w:top w:val="none" w:sz="0" w:space="0" w:color="auto"/>
                                <w:left w:val="none" w:sz="0" w:space="0" w:color="auto"/>
                                <w:bottom w:val="none" w:sz="0" w:space="0" w:color="auto"/>
                                <w:right w:val="none" w:sz="0" w:space="0" w:color="auto"/>
                              </w:divBdr>
                            </w:div>
                          </w:divsChild>
                        </w:div>
                        <w:div w:id="1406881373">
                          <w:marLeft w:val="0"/>
                          <w:marRight w:val="0"/>
                          <w:marTop w:val="0"/>
                          <w:marBottom w:val="0"/>
                          <w:divBdr>
                            <w:top w:val="single" w:sz="6" w:space="19" w:color="ADD690"/>
                            <w:left w:val="single" w:sz="6" w:space="19" w:color="ADD690"/>
                            <w:bottom w:val="single" w:sz="6" w:space="15" w:color="ADD690"/>
                            <w:right w:val="single" w:sz="6" w:space="15" w:color="ADD690"/>
                          </w:divBdr>
                          <w:divsChild>
                            <w:div w:id="991300478">
                              <w:marLeft w:val="0"/>
                              <w:marRight w:val="0"/>
                              <w:marTop w:val="0"/>
                              <w:marBottom w:val="0"/>
                              <w:divBdr>
                                <w:top w:val="none" w:sz="0" w:space="0" w:color="auto"/>
                                <w:left w:val="none" w:sz="0" w:space="0" w:color="auto"/>
                                <w:bottom w:val="none" w:sz="0" w:space="0" w:color="auto"/>
                                <w:right w:val="none" w:sz="0" w:space="0" w:color="auto"/>
                              </w:divBdr>
                            </w:div>
                            <w:div w:id="1957592577">
                              <w:marLeft w:val="0"/>
                              <w:marRight w:val="0"/>
                              <w:marTop w:val="0"/>
                              <w:marBottom w:val="0"/>
                              <w:divBdr>
                                <w:top w:val="none" w:sz="0" w:space="0" w:color="auto"/>
                                <w:left w:val="none" w:sz="0" w:space="0" w:color="auto"/>
                                <w:bottom w:val="none" w:sz="0" w:space="0" w:color="auto"/>
                                <w:right w:val="none" w:sz="0" w:space="0" w:color="auto"/>
                              </w:divBdr>
                            </w:div>
                            <w:div w:id="198589893">
                              <w:marLeft w:val="0"/>
                              <w:marRight w:val="0"/>
                              <w:marTop w:val="0"/>
                              <w:marBottom w:val="0"/>
                              <w:divBdr>
                                <w:top w:val="none" w:sz="0" w:space="0" w:color="auto"/>
                                <w:left w:val="none" w:sz="0" w:space="0" w:color="auto"/>
                                <w:bottom w:val="none" w:sz="0" w:space="0" w:color="auto"/>
                                <w:right w:val="none" w:sz="0" w:space="0" w:color="auto"/>
                              </w:divBdr>
                            </w:div>
                          </w:divsChild>
                        </w:div>
                        <w:div w:id="1350370973">
                          <w:marLeft w:val="0"/>
                          <w:marRight w:val="0"/>
                          <w:marTop w:val="0"/>
                          <w:marBottom w:val="0"/>
                          <w:divBdr>
                            <w:top w:val="single" w:sz="6" w:space="19" w:color="ADD690"/>
                            <w:left w:val="single" w:sz="6" w:space="19" w:color="ADD690"/>
                            <w:bottom w:val="single" w:sz="6" w:space="15" w:color="ADD690"/>
                            <w:right w:val="single" w:sz="6" w:space="15" w:color="ADD690"/>
                          </w:divBdr>
                          <w:divsChild>
                            <w:div w:id="1679041984">
                              <w:marLeft w:val="0"/>
                              <w:marRight w:val="0"/>
                              <w:marTop w:val="0"/>
                              <w:marBottom w:val="0"/>
                              <w:divBdr>
                                <w:top w:val="none" w:sz="0" w:space="0" w:color="auto"/>
                                <w:left w:val="none" w:sz="0" w:space="0" w:color="auto"/>
                                <w:bottom w:val="none" w:sz="0" w:space="0" w:color="auto"/>
                                <w:right w:val="none" w:sz="0" w:space="0" w:color="auto"/>
                              </w:divBdr>
                            </w:div>
                            <w:div w:id="993945814">
                              <w:marLeft w:val="0"/>
                              <w:marRight w:val="0"/>
                              <w:marTop w:val="0"/>
                              <w:marBottom w:val="0"/>
                              <w:divBdr>
                                <w:top w:val="none" w:sz="0" w:space="0" w:color="auto"/>
                                <w:left w:val="none" w:sz="0" w:space="0" w:color="auto"/>
                                <w:bottom w:val="none" w:sz="0" w:space="0" w:color="auto"/>
                                <w:right w:val="none" w:sz="0" w:space="0" w:color="auto"/>
                              </w:divBdr>
                            </w:div>
                            <w:div w:id="1010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islelabs.com/reports/beacon-guide/" TargetMode="External"/><Relationship Id="rId117" Type="http://schemas.openxmlformats.org/officeDocument/2006/relationships/hyperlink" Target="http://www.sensorberg.com/en/" TargetMode="External"/><Relationship Id="rId21" Type="http://schemas.openxmlformats.org/officeDocument/2006/relationships/hyperlink" Target="http://www.aislelabs.com/reports/beacon-guide/" TargetMode="External"/><Relationship Id="rId42" Type="http://schemas.openxmlformats.org/officeDocument/2006/relationships/image" Target="media/image3.png"/><Relationship Id="rId47" Type="http://schemas.openxmlformats.org/officeDocument/2006/relationships/hyperlink" Target="http://www.aislelabs.com/products/engage/" TargetMode="External"/><Relationship Id="rId63" Type="http://schemas.openxmlformats.org/officeDocument/2006/relationships/hyperlink" Target="http://aprbrother.com/en/product.htm" TargetMode="External"/><Relationship Id="rId68" Type="http://schemas.openxmlformats.org/officeDocument/2006/relationships/image" Target="media/image19.png"/><Relationship Id="rId84" Type="http://schemas.openxmlformats.org/officeDocument/2006/relationships/hyperlink" Target="http://www.gimbal.com/" TargetMode="External"/><Relationship Id="rId89" Type="http://schemas.openxmlformats.org/officeDocument/2006/relationships/image" Target="media/image32.gif"/><Relationship Id="rId112" Type="http://schemas.openxmlformats.org/officeDocument/2006/relationships/image" Target="media/image47.png"/><Relationship Id="rId16" Type="http://schemas.openxmlformats.org/officeDocument/2006/relationships/hyperlink" Target="http://www.aislelabs.com/reports/beacon-guide/" TargetMode="External"/><Relationship Id="rId107" Type="http://schemas.openxmlformats.org/officeDocument/2006/relationships/hyperlink" Target="http://reco2.me/reco/" TargetMode="External"/><Relationship Id="rId11" Type="http://schemas.openxmlformats.org/officeDocument/2006/relationships/hyperlink" Target="http://www.aislelabs.com/reports/beacon-guide/" TargetMode="External"/><Relationship Id="rId32" Type="http://schemas.openxmlformats.org/officeDocument/2006/relationships/hyperlink" Target="http://www.aislelabs.com/reports/beacon-guide/" TargetMode="External"/><Relationship Id="rId37" Type="http://schemas.openxmlformats.org/officeDocument/2006/relationships/hyperlink" Target="http://www.aislelabs.com/blog/2014/06/06/what-is-bluetooth-low-energy/"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hyperlink" Target="http://www.aislelabs.com/wp-content/uploads/2014/10/Sheet2Chart6.png" TargetMode="External"/><Relationship Id="rId79" Type="http://schemas.openxmlformats.org/officeDocument/2006/relationships/hyperlink" Target="http://www.gimbal.com/" TargetMode="External"/><Relationship Id="rId102" Type="http://schemas.openxmlformats.org/officeDocument/2006/relationships/image" Target="media/image40.png"/><Relationship Id="rId123" Type="http://schemas.openxmlformats.org/officeDocument/2006/relationships/hyperlink" Target="http://www.todhq.com/index.html" TargetMode="External"/><Relationship Id="rId128" Type="http://schemas.openxmlformats.org/officeDocument/2006/relationships/hyperlink" Target="http://creativecommons.org/licenses/by/4.0/" TargetMode="Externa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6.gif"/><Relationship Id="rId19" Type="http://schemas.openxmlformats.org/officeDocument/2006/relationships/hyperlink" Target="http://www.aislelabs.com/reports/beacon-guide/" TargetMode="External"/><Relationship Id="rId14" Type="http://schemas.openxmlformats.org/officeDocument/2006/relationships/hyperlink" Target="http://www.aislelabs.com/reports/beacon-guide/" TargetMode="External"/><Relationship Id="rId22" Type="http://schemas.openxmlformats.org/officeDocument/2006/relationships/hyperlink" Target="http://www.aislelabs.com/reports/beacon-guide/" TargetMode="External"/><Relationship Id="rId27" Type="http://schemas.openxmlformats.org/officeDocument/2006/relationships/hyperlink" Target="http://www.aislelabs.com/reports/beacon-guide/" TargetMode="External"/><Relationship Id="rId30" Type="http://schemas.openxmlformats.org/officeDocument/2006/relationships/hyperlink" Target="http://www.aislelabs.com/reports/beacon-guide/" TargetMode="External"/><Relationship Id="rId35" Type="http://schemas.openxmlformats.org/officeDocument/2006/relationships/hyperlink" Target="http://www.aislelabs.com/reports/beacon-guide/" TargetMode="External"/><Relationship Id="rId43" Type="http://schemas.openxmlformats.org/officeDocument/2006/relationships/hyperlink" Target="http://en.wikipedia.org/wiki/List_of_battery_sizes" TargetMode="External"/><Relationship Id="rId48" Type="http://schemas.openxmlformats.org/officeDocument/2006/relationships/image" Target="media/image6.jpeg"/><Relationship Id="rId56" Type="http://schemas.openxmlformats.org/officeDocument/2006/relationships/image" Target="media/image10.gif"/><Relationship Id="rId64" Type="http://schemas.openxmlformats.org/officeDocument/2006/relationships/image" Target="media/image16.jpeg"/><Relationship Id="rId69" Type="http://schemas.openxmlformats.org/officeDocument/2006/relationships/image" Target="media/image20.gif"/><Relationship Id="rId77" Type="http://schemas.openxmlformats.org/officeDocument/2006/relationships/image" Target="media/image25.gif"/><Relationship Id="rId100" Type="http://schemas.openxmlformats.org/officeDocument/2006/relationships/hyperlink" Target="http://www.aislelabs.com/wp-content/uploads/2014/10/Sheet2Chart2.png" TargetMode="External"/><Relationship Id="rId105" Type="http://schemas.openxmlformats.org/officeDocument/2006/relationships/image" Target="media/image42.png"/><Relationship Id="rId113" Type="http://schemas.openxmlformats.org/officeDocument/2006/relationships/image" Target="media/image48.png"/><Relationship Id="rId118" Type="http://schemas.openxmlformats.org/officeDocument/2006/relationships/image" Target="media/image51.png"/><Relationship Id="rId126" Type="http://schemas.openxmlformats.org/officeDocument/2006/relationships/hyperlink" Target="http://www.aislelabs.com/products/engage/" TargetMode="External"/><Relationship Id="rId8" Type="http://schemas.openxmlformats.org/officeDocument/2006/relationships/hyperlink" Target="http://www.aislelabs.com/reports/beacon-guide/" TargetMode="External"/><Relationship Id="rId51" Type="http://schemas.openxmlformats.org/officeDocument/2006/relationships/hyperlink" Target="https://www.bluegiga.com/en-US/products/bluetooth-4.0-modules/ble112-bluetooth--smart-module/" TargetMode="External"/><Relationship Id="rId72" Type="http://schemas.openxmlformats.org/officeDocument/2006/relationships/hyperlink" Target="http://www.aislelabs.com/wp-content/uploads/2014/10/Sheet2Chart5.png" TargetMode="External"/><Relationship Id="rId80" Type="http://schemas.openxmlformats.org/officeDocument/2006/relationships/hyperlink" Target="http://www.aislelabs.com/wp-content/uploads/2014/10/Sheet2Chart3.png" TargetMode="External"/><Relationship Id="rId85" Type="http://schemas.openxmlformats.org/officeDocument/2006/relationships/image" Target="media/image29.png"/><Relationship Id="rId93" Type="http://schemas.openxmlformats.org/officeDocument/2006/relationships/image" Target="media/image34.png"/><Relationship Id="rId98" Type="http://schemas.openxmlformats.org/officeDocument/2006/relationships/image" Target="media/image38.gif"/><Relationship Id="rId121" Type="http://schemas.openxmlformats.org/officeDocument/2006/relationships/image" Target="media/image53.png"/><Relationship Id="rId3" Type="http://schemas.microsoft.com/office/2007/relationships/stylesWithEffects" Target="stylesWithEffects.xml"/><Relationship Id="rId12" Type="http://schemas.openxmlformats.org/officeDocument/2006/relationships/hyperlink" Target="http://www.aislelabs.com/reports/beacon-guide/" TargetMode="External"/><Relationship Id="rId17" Type="http://schemas.openxmlformats.org/officeDocument/2006/relationships/hyperlink" Target="http://www.aislelabs.com/reports/beacon-guide/" TargetMode="External"/><Relationship Id="rId25" Type="http://schemas.openxmlformats.org/officeDocument/2006/relationships/hyperlink" Target="http://www.aislelabs.com/reports/beacon-guide/" TargetMode="External"/><Relationship Id="rId33" Type="http://schemas.openxmlformats.org/officeDocument/2006/relationships/hyperlink" Target="http://www.aislelabs.com/reports/beacon-guide/" TargetMode="External"/><Relationship Id="rId38" Type="http://schemas.openxmlformats.org/officeDocument/2006/relationships/hyperlink" Target="http://en.wikipedia.org/wiki/IBeacon" TargetMode="External"/><Relationship Id="rId46" Type="http://schemas.openxmlformats.org/officeDocument/2006/relationships/image" Target="media/image5.png"/><Relationship Id="rId59" Type="http://schemas.openxmlformats.org/officeDocument/2006/relationships/hyperlink" Target="http://www.accent-systems.com/portfolio/ibks101-ibeacon/" TargetMode="External"/><Relationship Id="rId67" Type="http://schemas.openxmlformats.org/officeDocument/2006/relationships/hyperlink" Target="http://bluesensenetworks.com/announcing-bluebar-beacon/" TargetMode="External"/><Relationship Id="rId103" Type="http://schemas.openxmlformats.org/officeDocument/2006/relationships/image" Target="media/image41.gif"/><Relationship Id="rId108" Type="http://schemas.openxmlformats.org/officeDocument/2006/relationships/image" Target="media/image44.png"/><Relationship Id="rId116" Type="http://schemas.openxmlformats.org/officeDocument/2006/relationships/image" Target="media/image50.gif"/><Relationship Id="rId124" Type="http://schemas.openxmlformats.org/officeDocument/2006/relationships/image" Target="media/image55.gif"/><Relationship Id="rId129" Type="http://schemas.openxmlformats.org/officeDocument/2006/relationships/image" Target="media/image56.png"/><Relationship Id="rId20" Type="http://schemas.openxmlformats.org/officeDocument/2006/relationships/hyperlink" Target="http://www.aislelabs.com/reports/beacon-guide/" TargetMode="External"/><Relationship Id="rId41" Type="http://schemas.openxmlformats.org/officeDocument/2006/relationships/image" Target="media/image2.jpeg"/><Relationship Id="rId54" Type="http://schemas.openxmlformats.org/officeDocument/2006/relationships/image" Target="media/image8.png"/><Relationship Id="rId62" Type="http://schemas.openxmlformats.org/officeDocument/2006/relationships/image" Target="media/image15.png"/><Relationship Id="rId70" Type="http://schemas.openxmlformats.org/officeDocument/2006/relationships/image" Target="media/image21.png"/><Relationship Id="rId75" Type="http://schemas.openxmlformats.org/officeDocument/2006/relationships/image" Target="media/image23.png"/><Relationship Id="rId83" Type="http://schemas.openxmlformats.org/officeDocument/2006/relationships/image" Target="media/image28.png"/><Relationship Id="rId88" Type="http://schemas.openxmlformats.org/officeDocument/2006/relationships/image" Target="media/image31.png"/><Relationship Id="rId91" Type="http://schemas.openxmlformats.org/officeDocument/2006/relationships/hyperlink" Target="http://kontakt.io/our-technology/technical-specification/" TargetMode="External"/><Relationship Id="rId96" Type="http://schemas.openxmlformats.org/officeDocument/2006/relationships/hyperlink" Target="https://kstechnologies.com/shop/particle/" TargetMode="External"/><Relationship Id="rId111" Type="http://schemas.openxmlformats.org/officeDocument/2006/relationships/hyperlink" Target="http://redbearlab.com/ibeacon/"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www.aislelabs.com/reports/beacon-guide/" TargetMode="External"/><Relationship Id="rId23" Type="http://schemas.openxmlformats.org/officeDocument/2006/relationships/hyperlink" Target="http://www.aislelabs.com/reports/beacon-guide/" TargetMode="External"/><Relationship Id="rId28" Type="http://schemas.openxmlformats.org/officeDocument/2006/relationships/hyperlink" Target="http://www.aislelabs.com/reports/beacon-guide/" TargetMode="External"/><Relationship Id="rId36" Type="http://schemas.openxmlformats.org/officeDocument/2006/relationships/hyperlink" Target="http://www.aislelabs.com/reports/beacon-guide/" TargetMode="External"/><Relationship Id="rId49" Type="http://schemas.openxmlformats.org/officeDocument/2006/relationships/hyperlink" Target="http://www.ti.com/lsds/ti/wireless_connectivity/bluetooth_bluetooth-ble/overview.page" TargetMode="External"/><Relationship Id="rId57" Type="http://schemas.openxmlformats.org/officeDocument/2006/relationships/image" Target="media/image11.png"/><Relationship Id="rId106" Type="http://schemas.openxmlformats.org/officeDocument/2006/relationships/image" Target="media/image43.gif"/><Relationship Id="rId114" Type="http://schemas.openxmlformats.org/officeDocument/2006/relationships/hyperlink" Target="https://roximity.com/model-x/" TargetMode="External"/><Relationship Id="rId119" Type="http://schemas.openxmlformats.org/officeDocument/2006/relationships/image" Target="media/image52.gif"/><Relationship Id="rId127" Type="http://schemas.openxmlformats.org/officeDocument/2006/relationships/hyperlink" Target="http://www.aislelabs.com/products/pass/" TargetMode="External"/><Relationship Id="rId10" Type="http://schemas.openxmlformats.org/officeDocument/2006/relationships/hyperlink" Target="http://www.aislelabs.com/reports/beacon-guide/" TargetMode="External"/><Relationship Id="rId31" Type="http://schemas.openxmlformats.org/officeDocument/2006/relationships/hyperlink" Target="http://www.aislelabs.com/reports/beacon-guide/" TargetMode="External"/><Relationship Id="rId44" Type="http://schemas.openxmlformats.org/officeDocument/2006/relationships/hyperlink" Target="http://en.wikipedia.org/wiki/AA_battery" TargetMode="External"/><Relationship Id="rId52" Type="http://schemas.openxmlformats.org/officeDocument/2006/relationships/hyperlink" Target="http://www.gimbal.com/" TargetMode="External"/><Relationship Id="rId60" Type="http://schemas.openxmlformats.org/officeDocument/2006/relationships/image" Target="media/image13.png"/><Relationship Id="rId65" Type="http://schemas.openxmlformats.org/officeDocument/2006/relationships/image" Target="media/image17.png"/><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7.png"/><Relationship Id="rId86" Type="http://schemas.openxmlformats.org/officeDocument/2006/relationships/image" Target="media/image30.gif"/><Relationship Id="rId94" Type="http://schemas.openxmlformats.org/officeDocument/2006/relationships/image" Target="media/image35.png"/><Relationship Id="rId99" Type="http://schemas.openxmlformats.org/officeDocument/2006/relationships/hyperlink" Target="http://www.alibaba.com/product-detail/iBeacon-based-on-CC2541-module-with_1483638858.html" TargetMode="External"/><Relationship Id="rId101" Type="http://schemas.openxmlformats.org/officeDocument/2006/relationships/image" Target="media/image39.png"/><Relationship Id="rId122" Type="http://schemas.openxmlformats.org/officeDocument/2006/relationships/image" Target="media/image54.gif"/><Relationship Id="rId130" Type="http://schemas.openxmlformats.org/officeDocument/2006/relationships/hyperlink" Target="http://creativecommons.org/licenses/by/4.0/" TargetMode="External"/><Relationship Id="rId4" Type="http://schemas.openxmlformats.org/officeDocument/2006/relationships/settings" Target="settings.xml"/><Relationship Id="rId9" Type="http://schemas.openxmlformats.org/officeDocument/2006/relationships/hyperlink" Target="http://www.aislelabs.com/reports/beacon-guide/" TargetMode="External"/><Relationship Id="rId13" Type="http://schemas.openxmlformats.org/officeDocument/2006/relationships/hyperlink" Target="http://www.aislelabs.com/reports/beacon-guide/" TargetMode="External"/><Relationship Id="rId18" Type="http://schemas.openxmlformats.org/officeDocument/2006/relationships/hyperlink" Target="http://www.aislelabs.com/reports/beacon-guide/" TargetMode="External"/><Relationship Id="rId39" Type="http://schemas.openxmlformats.org/officeDocument/2006/relationships/hyperlink" Target="http://www.aislelabs.com/reports/ibeacon-battery-drain-iphones/" TargetMode="External"/><Relationship Id="rId109" Type="http://schemas.openxmlformats.org/officeDocument/2006/relationships/image" Target="media/image45.gif"/><Relationship Id="rId34" Type="http://schemas.openxmlformats.org/officeDocument/2006/relationships/hyperlink" Target="http://www.aislelabs.com/reports/beacon-guide/" TargetMode="External"/><Relationship Id="rId50" Type="http://schemas.openxmlformats.org/officeDocument/2006/relationships/hyperlink" Target="https://www.nordicsemi.com/eng/Products/Bluetooth-Smart-Bluetooth-low-energy/nRF51822" TargetMode="External"/><Relationship Id="rId55" Type="http://schemas.openxmlformats.org/officeDocument/2006/relationships/image" Target="media/image9.png"/><Relationship Id="rId76" Type="http://schemas.openxmlformats.org/officeDocument/2006/relationships/image" Target="media/image24.png"/><Relationship Id="rId97" Type="http://schemas.openxmlformats.org/officeDocument/2006/relationships/image" Target="media/image37.png"/><Relationship Id="rId104" Type="http://schemas.openxmlformats.org/officeDocument/2006/relationships/hyperlink" Target="http://store.radiusnetworks.com/collections/all/products/radbeacon-tag-1" TargetMode="External"/><Relationship Id="rId120" Type="http://schemas.openxmlformats.org/officeDocument/2006/relationships/hyperlink" Target="http://www.ti.com/ww/en/wireless_connectivity/sensortag/index.shtml?DCMP=sensortag&amp;HQS=sensortag-bn" TargetMode="External"/><Relationship Id="rId125" Type="http://schemas.openxmlformats.org/officeDocument/2006/relationships/hyperlink" Target="http://www.aislelabs.com/" TargetMode="External"/><Relationship Id="rId7" Type="http://schemas.openxmlformats.org/officeDocument/2006/relationships/hyperlink" Target="http://www.aislelabs.com/reports/beacon-guide/" TargetMode="External"/><Relationship Id="rId71" Type="http://schemas.openxmlformats.org/officeDocument/2006/relationships/hyperlink" Target="https://community.estimote.com/hc/en-us/articles/203159703-Estimote-Beacons-technical-specification" TargetMode="External"/><Relationship Id="rId92" Type="http://schemas.openxmlformats.org/officeDocument/2006/relationships/hyperlink" Target="http://www.aislelabs.com/wp-content/uploads/2014/10/Sheet2Chart1.png" TargetMode="External"/><Relationship Id="rId2" Type="http://schemas.openxmlformats.org/officeDocument/2006/relationships/styles" Target="styles.xml"/><Relationship Id="rId29" Type="http://schemas.openxmlformats.org/officeDocument/2006/relationships/hyperlink" Target="http://www.aislelabs.com/reports/beacon-guide/" TargetMode="External"/><Relationship Id="rId24" Type="http://schemas.openxmlformats.org/officeDocument/2006/relationships/hyperlink" Target="http://www.aislelabs.com/reports/beacon-guide/" TargetMode="External"/><Relationship Id="rId40" Type="http://schemas.openxmlformats.org/officeDocument/2006/relationships/hyperlink" Target="http://www.aislelabs.com/reports/ibeacon-battery-phones/" TargetMode="External"/><Relationship Id="rId45" Type="http://schemas.openxmlformats.org/officeDocument/2006/relationships/image" Target="media/image4.gif"/><Relationship Id="rId66" Type="http://schemas.openxmlformats.org/officeDocument/2006/relationships/image" Target="media/image18.jpeg"/><Relationship Id="rId87" Type="http://schemas.openxmlformats.org/officeDocument/2006/relationships/hyperlink" Target="http://glimwormbeacons.com/" TargetMode="External"/><Relationship Id="rId110" Type="http://schemas.openxmlformats.org/officeDocument/2006/relationships/image" Target="media/image46.png"/><Relationship Id="rId115" Type="http://schemas.openxmlformats.org/officeDocument/2006/relationships/image" Target="media/image49.png"/><Relationship Id="rId131" Type="http://schemas.openxmlformats.org/officeDocument/2006/relationships/fontTable" Target="fontTable.xml"/><Relationship Id="rId61" Type="http://schemas.openxmlformats.org/officeDocument/2006/relationships/image" Target="media/image14.gif"/><Relationship Id="rId82" Type="http://schemas.openxmlformats.org/officeDocument/2006/relationships/hyperlink" Target="http://www.aislelabs.com/wp-content/uploads/2014/10/Sheet2Chart4.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19</Pages>
  <Words>4420</Words>
  <Characters>25194</Characters>
  <Application>Microsoft Office Word</Application>
  <DocSecurity>0</DocSecurity>
  <Lines>209</Lines>
  <Paragraphs>59</Paragraphs>
  <ScaleCrop>false</ScaleCrop>
  <Company>Microsoft</Company>
  <LinksUpToDate>false</LinksUpToDate>
  <CharactersWithSpaces>29555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xzz64</dc:creator>
  <cp:lastModifiedBy>xzz64</cp:lastModifiedBy>
  <cp:revision>1</cp:revision>
  <dcterms:created xsi:type="dcterms:W3CDTF">2014-11-11T13:52:00Z</dcterms:created>
  <dcterms:modified xsi:type="dcterms:W3CDTF">2014-11-11T14:39:00Z</dcterms:modified>
</cp:coreProperties>
</file>