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3CF5127D" w:rsidR="001E49D0" w:rsidRDefault="00E5708C" w:rsidP="00E5708C">
      <w:pPr>
        <w:pStyle w:val="Title"/>
      </w:pPr>
      <w:r>
        <w:t xml:space="preserve">Lesson </w:t>
      </w:r>
      <w:r w:rsidR="00E83774">
        <w:t>1</w:t>
      </w:r>
      <w:r w:rsidR="003A476D">
        <w:t>2</w:t>
      </w:r>
      <w:r>
        <w:t xml:space="preserve">:  </w:t>
      </w:r>
      <w:r w:rsidR="003A476D">
        <w:t>Backup and Recovery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069AEFE0" w:rsidR="001A1C67" w:rsidRPr="00777583" w:rsidRDefault="00777583" w:rsidP="005B495F">
            <w:r w:rsidRPr="00777583">
              <w:t>~</w:t>
            </w:r>
            <w:r w:rsidR="004B0E80">
              <w:t>5</w:t>
            </w:r>
            <w:r w:rsidRPr="00777583">
              <w:t xml:space="preserve"> min</w:t>
            </w:r>
            <w:r>
              <w:t>utes</w:t>
            </w:r>
          </w:p>
        </w:tc>
        <w:tc>
          <w:tcPr>
            <w:tcW w:w="5125" w:type="dxa"/>
          </w:tcPr>
          <w:p w14:paraId="58CD81AC" w14:textId="794B7B03" w:rsidR="001A1C67" w:rsidRPr="00777583" w:rsidRDefault="00604B38" w:rsidP="005B495F">
            <w:r>
              <w:t>ACID principles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42E5FFC8" w:rsidR="00327F4B" w:rsidRPr="001A1C67" w:rsidRDefault="00604B38" w:rsidP="005B495F">
            <w:r>
              <w:t>Logging</w:t>
            </w:r>
          </w:p>
        </w:tc>
        <w:tc>
          <w:tcPr>
            <w:tcW w:w="1710" w:type="dxa"/>
          </w:tcPr>
          <w:p w14:paraId="0658D415" w14:textId="6B7C649A" w:rsidR="00327F4B" w:rsidRPr="00777583" w:rsidRDefault="00327F4B" w:rsidP="005B495F">
            <w:r>
              <w:t>~</w:t>
            </w:r>
            <w:r w:rsidR="00150D76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3223B5AA" w:rsidR="00327F4B" w:rsidRDefault="00604B38" w:rsidP="005B495F">
            <w:r>
              <w:t>Discuss types of logs, how they’re used</w:t>
            </w:r>
            <w:r w:rsidR="00150D76">
              <w:t>, types of logging methods, how logs are used during a transaction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0BC75598" w:rsidR="00742317" w:rsidRDefault="00150D76" w:rsidP="005B495F">
            <w:r>
              <w:t>Backups</w:t>
            </w:r>
          </w:p>
        </w:tc>
        <w:tc>
          <w:tcPr>
            <w:tcW w:w="1710" w:type="dxa"/>
          </w:tcPr>
          <w:p w14:paraId="598EDA13" w14:textId="04D9231A" w:rsidR="00742317" w:rsidRDefault="001C7CC4" w:rsidP="005B495F">
            <w:r>
              <w:t>~</w:t>
            </w:r>
            <w:r w:rsidR="00150D76">
              <w:t>5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4254BBA0" w:rsidR="00742317" w:rsidRDefault="00EE27D2" w:rsidP="005B495F">
            <w:r>
              <w:t>Discuss backup strategies such as 3/2/1, Full &amp; incremental, hot vs warm vs cold sites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33DF9AD4" w:rsidR="004A159C" w:rsidRDefault="00EE27D2" w:rsidP="005B495F">
            <w:r>
              <w:t>Review</w:t>
            </w:r>
          </w:p>
        </w:tc>
        <w:tc>
          <w:tcPr>
            <w:tcW w:w="1710" w:type="dxa"/>
          </w:tcPr>
          <w:p w14:paraId="0BAB030B" w14:textId="43914FA7" w:rsidR="004A159C" w:rsidRDefault="00880729" w:rsidP="005B495F">
            <w:r>
              <w:t>Remaining</w:t>
            </w:r>
          </w:p>
        </w:tc>
        <w:tc>
          <w:tcPr>
            <w:tcW w:w="5125" w:type="dxa"/>
          </w:tcPr>
          <w:p w14:paraId="3AA08740" w14:textId="09ACF02F" w:rsidR="004A159C" w:rsidRDefault="00EE27D2" w:rsidP="005B495F">
            <w:r>
              <w:t>Review HW 1 results to prep for the WPR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6682F330" w:rsidR="009805F5" w:rsidRDefault="003A476D" w:rsidP="00C07211">
      <w:pPr>
        <w:pStyle w:val="ListParagraph"/>
        <w:numPr>
          <w:ilvl w:val="0"/>
          <w:numId w:val="3"/>
        </w:numPr>
      </w:pPr>
      <w:r>
        <w:t>DS 22.3</w:t>
      </w:r>
    </w:p>
    <w:p w14:paraId="2FA7783D" w14:textId="23C13F2B" w:rsidR="003A476D" w:rsidRDefault="00EA192E" w:rsidP="00C07211">
      <w:pPr>
        <w:pStyle w:val="ListParagraph"/>
        <w:numPr>
          <w:ilvl w:val="0"/>
          <w:numId w:val="3"/>
        </w:numPr>
      </w:pPr>
      <w:hyperlink r:id="rId8" w:history="1">
        <w:r w:rsidRPr="00EA192E">
          <w:rPr>
            <w:rStyle w:val="Hyperlink"/>
          </w:rPr>
          <w:t>MySQL Tutorial – MySQL Error Log, General Query Log and Slow Query Log - YouTube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5523DB17" w14:textId="5495E421" w:rsidR="004B0E80" w:rsidRPr="00C07211" w:rsidRDefault="00EA192E" w:rsidP="00356A88">
      <w:pPr>
        <w:pStyle w:val="ListParagraph"/>
        <w:numPr>
          <w:ilvl w:val="0"/>
          <w:numId w:val="4"/>
        </w:numPr>
      </w:pPr>
      <w:hyperlink r:id="rId9" w:history="1">
        <w:r w:rsidRPr="00EA192E">
          <w:rPr>
            <w:rStyle w:val="Hyperlink"/>
          </w:rPr>
          <w:t>Back Up Your MySQL Databases! (Spoiler: It's Easy)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4F161872" w14:textId="06AC495C" w:rsidR="0074645D" w:rsidRDefault="00EA192E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Describe how databases enforce durability through logging</w:t>
      </w:r>
    </w:p>
    <w:p w14:paraId="4E1211EB" w14:textId="22ECB4B6" w:rsidR="004B0E80" w:rsidRPr="00F4248C" w:rsidRDefault="00EA192E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Discuss the difference between backups and recovery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50D76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B03CC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A476D"/>
    <w:rsid w:val="003C47F6"/>
    <w:rsid w:val="003E4D89"/>
    <w:rsid w:val="00427014"/>
    <w:rsid w:val="0046045F"/>
    <w:rsid w:val="0047282E"/>
    <w:rsid w:val="0047558E"/>
    <w:rsid w:val="004A159C"/>
    <w:rsid w:val="004B0E80"/>
    <w:rsid w:val="00530333"/>
    <w:rsid w:val="005358B9"/>
    <w:rsid w:val="005B495F"/>
    <w:rsid w:val="005C5CD9"/>
    <w:rsid w:val="00604B38"/>
    <w:rsid w:val="00643D54"/>
    <w:rsid w:val="00646D06"/>
    <w:rsid w:val="0068744D"/>
    <w:rsid w:val="006B785E"/>
    <w:rsid w:val="006C229B"/>
    <w:rsid w:val="006D2330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2FEB"/>
    <w:rsid w:val="00941146"/>
    <w:rsid w:val="00971DE8"/>
    <w:rsid w:val="009805F5"/>
    <w:rsid w:val="00994F2F"/>
    <w:rsid w:val="009F2AA9"/>
    <w:rsid w:val="00A03581"/>
    <w:rsid w:val="00A80C69"/>
    <w:rsid w:val="00AC490E"/>
    <w:rsid w:val="00B37DB6"/>
    <w:rsid w:val="00B81D1D"/>
    <w:rsid w:val="00BA16C8"/>
    <w:rsid w:val="00BB126A"/>
    <w:rsid w:val="00BE692F"/>
    <w:rsid w:val="00C07211"/>
    <w:rsid w:val="00CD3769"/>
    <w:rsid w:val="00CD518C"/>
    <w:rsid w:val="00CD54E1"/>
    <w:rsid w:val="00CF1C50"/>
    <w:rsid w:val="00D21867"/>
    <w:rsid w:val="00D66194"/>
    <w:rsid w:val="00D71E49"/>
    <w:rsid w:val="00DE5454"/>
    <w:rsid w:val="00E41635"/>
    <w:rsid w:val="00E5708C"/>
    <w:rsid w:val="00E57AFD"/>
    <w:rsid w:val="00E62B31"/>
    <w:rsid w:val="00E71AA0"/>
    <w:rsid w:val="00E83774"/>
    <w:rsid w:val="00EA192E"/>
    <w:rsid w:val="00ED689A"/>
    <w:rsid w:val="00EE27D2"/>
    <w:rsid w:val="00F4248C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jbK7pn5w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oR2GaJmi8s&amp;t=3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88</cp:revision>
  <dcterms:created xsi:type="dcterms:W3CDTF">2024-07-13T03:53:00Z</dcterms:created>
  <dcterms:modified xsi:type="dcterms:W3CDTF">2024-10-24T18:10:00Z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