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Roadmap: Belle Vie Digital Experience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Shawna Fearneley, Belle Vie Hair Spa </w:t>
      </w:r>
      <w:r w:rsidDel="00000000" w:rsidR="00000000" w:rsidRPr="00000000">
        <w:rPr>
          <w:b w:val="1"/>
          <w:bCs w:val="1"/>
          <w:rtl w:val="0"/>
        </w:rPr>
        <w:t xml:space="preserve">Total Investment:</w:t>
      </w:r>
      <w:r w:rsidDel="00000000" w:rsidR="00000000" w:rsidRPr="00000000">
        <w:rPr>
          <w:rtl w:val="0"/>
        </w:rPr>
        <w:t xml:space="preserve"> $1,500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4-5 Weeks (Est.)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This timeline relies on timely feedback during the approval phases. Delays in feedback may adjust the final launch date.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Payment Schedule (Phased)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structured into three milestones. This ensures you see clear deliverables at every step and allows us to organize the business logic before we start designing.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Discovery, Audit &amp; Content Strategy ($500)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Upon Start of Project.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Work:</w:t>
      </w:r>
      <w:r w:rsidDel="00000000" w:rsidR="00000000" w:rsidRPr="00000000">
        <w:rPr>
          <w:rtl w:val="0"/>
        </w:rPr>
        <w:t xml:space="preserve"> I will conduct a full digital audit of your current online presence (Facebook, Gloss Genius, Website). I will </w:t>
      </w:r>
      <w:r w:rsidDel="00000000" w:rsidR="00000000" w:rsidRPr="00000000">
        <w:rPr>
          <w:rtl w:val="0"/>
        </w:rPr>
        <w:t xml:space="preserve">curate </w:t>
      </w:r>
      <w:r w:rsidDel="00000000" w:rsidR="00000000" w:rsidRPr="00000000">
        <w:rPr>
          <w:rtl w:val="0"/>
        </w:rPr>
        <w:t xml:space="preserve">the best of your existing photos and identify gaps where new imagery is needed to match the luxury vibe.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finalized Project Proposal and a Content Audit that organizes your information into a clear plan for the new site.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Design Approval ($500)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Week 3 </w:t>
      </w:r>
      <w:r w:rsidDel="00000000" w:rsidR="00000000" w:rsidRPr="00000000">
        <w:rPr>
          <w:i w:val="1"/>
          <w:iCs w:val="1"/>
          <w:rtl w:val="0"/>
        </w:rPr>
        <w:t xml:space="preserve">(Subject to Phase 1 Approval)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Work:</w:t>
      </w:r>
      <w:r w:rsidDel="00000000" w:rsidR="00000000" w:rsidRPr="00000000">
        <w:rPr>
          <w:rtl w:val="0"/>
        </w:rPr>
        <w:t xml:space="preserve"> Creating the visual look of the site ("The Vibe").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You will review and approve the </w:t>
      </w:r>
      <w:r w:rsidDel="00000000" w:rsidR="00000000" w:rsidRPr="00000000">
        <w:rPr>
          <w:b w:val="1"/>
          <w:bCs w:val="1"/>
          <w:rtl w:val="0"/>
        </w:rPr>
        <w:t xml:space="preserve">Visual Mockup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Sitemap</w:t>
      </w:r>
      <w:r w:rsidDel="00000000" w:rsidR="00000000" w:rsidRPr="00000000">
        <w:rPr>
          <w:rtl w:val="0"/>
        </w:rPr>
        <w:t xml:space="preserve"> before we begin the final build. This ensures you love the design before it is coded.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Launch &amp; Handover ($500)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Week 5 </w:t>
      </w:r>
      <w:r w:rsidDel="00000000" w:rsidR="00000000" w:rsidRPr="00000000">
        <w:rPr>
          <w:i w:val="1"/>
          <w:iCs w:val="1"/>
          <w:rtl w:val="0"/>
        </w:rPr>
        <w:t xml:space="preserve">(Subject to Design Approval)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Work:</w:t>
      </w:r>
      <w:r w:rsidDel="00000000" w:rsidR="00000000" w:rsidRPr="00000000">
        <w:rPr>
          <w:rtl w:val="0"/>
        </w:rPr>
        <w:t xml:space="preserve"> Final development, mobile optimization (ensuring it looks great on phones), and platform transfer.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The live website launch, transfer of ownership, and a final walkthrough.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My Immediate Next Steps (Content Gathering)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save you time, I am currently going through your existing platforms (Facebook, Gloss Genius, and your current website) to pull photos, testimonials, and service descriptions.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organize these into the new 5-Page Sitemap outlined below. This allows me to see exactly what we have and where we might need new content.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Visual Identity (Branding Guide)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28888" cy="26717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2671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achieve the "Organic Luxury" vibe, we will implement a consistent style guide based on your current aesthetic.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Palette: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428625</wp:posOffset>
            </wp:positionV>
            <wp:extent cx="4700588" cy="158816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1588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Charcoal (Primary Text):</w:t>
      </w:r>
      <w:r w:rsidDel="00000000" w:rsidR="00000000" w:rsidRPr="00000000">
        <w:rPr>
          <w:rtl w:val="0"/>
        </w:rPr>
        <w:t xml:space="preserve"> #2C2C2C — Softer and more luxurious than pure black.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Muted Gold (Accents):</w:t>
      </w:r>
      <w:r w:rsidDel="00000000" w:rsidR="00000000" w:rsidRPr="00000000">
        <w:rPr>
          <w:rtl w:val="0"/>
        </w:rPr>
        <w:t xml:space="preserve"> #C5A059 — For high-end highlights and buttons.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Organic Cream (Backgrounds):</w:t>
      </w:r>
      <w:r w:rsidDel="00000000" w:rsidR="00000000" w:rsidRPr="00000000">
        <w:rPr>
          <w:rtl w:val="0"/>
        </w:rPr>
        <w:t xml:space="preserve"> #F9F8F4 — A warm, natural alternative to clinical white.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Sage Green (Wellness):</w:t>
      </w:r>
      <w:r w:rsidDel="00000000" w:rsidR="00000000" w:rsidRPr="00000000">
        <w:rPr>
          <w:rtl w:val="0"/>
        </w:rPr>
        <w:t xml:space="preserve"> #8A9A5B — To distinguish the Wellness Suites from the Salon.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Typography Strategy: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Accent Font: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Tenor Sans</w:t>
      </w:r>
      <w:r w:rsidDel="00000000" w:rsidR="00000000" w:rsidRPr="00000000">
        <w:rPr>
          <w:rtl w:val="0"/>
        </w:rPr>
        <w:t xml:space="preserve"> (The Logo Match. Use for Navigation, Buttons, and Section Labels.)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200" w:before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enor Sans" w:cs="Tenor Sans" w:eastAsia="Tenor Sans" w:hAnsi="Tenor Sans"/>
          <w:rtl w:val="0"/>
        </w:rPr>
        <w:t xml:space="preserve">HAIR SPA | WELLNESS | MEMBERSHIPS | CONTACT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Headline Font: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Playfair Display</w:t>
      </w:r>
      <w:r w:rsidDel="00000000" w:rsidR="00000000" w:rsidRPr="00000000">
        <w:rPr>
          <w:rtl w:val="0"/>
        </w:rPr>
        <w:t xml:space="preserve"> (The "Editorial" Voice. Use for Big Titles and Taglines.)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200" w:before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"Where beauty is rooted in nature—and nurtured by faith."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Copy Font: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Montserrat</w:t>
      </w:r>
      <w:r w:rsidDel="00000000" w:rsidR="00000000" w:rsidRPr="00000000">
        <w:rPr>
          <w:rtl w:val="0"/>
        </w:rPr>
        <w:t xml:space="preserve"> (The "Functional" Text. Use for Paragraphs and Pricing.)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20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"Drift into pure relaxation with our signature head spa."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Sitemap (Content Strategy)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1: Home (The Showcase &amp; Brand Experience)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 visually immersive "scroll" that establishes the brand voice ("Faith, Nature, Luxury") and validates the user's choice to visit. It acts as a highlight reel.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Sections (The "Showcase"):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Hero Section:</w:t>
      </w:r>
      <w:r w:rsidDel="00000000" w:rsidR="00000000" w:rsidRPr="00000000">
        <w:rPr>
          <w:rtl w:val="0"/>
        </w:rPr>
        <w:t xml:space="preserve"> High-impact video/imagery that immediately communicates "Sanctuary".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Introduction:</w:t>
      </w:r>
      <w:r w:rsidDel="00000000" w:rsidR="00000000" w:rsidRPr="00000000">
        <w:rPr>
          <w:rtl w:val="0"/>
        </w:rPr>
        <w:t xml:space="preserve"> A snapshot of the "Why" – The fusion of organic hair care and holistic wellness.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Visual Service Teasers:</w:t>
      </w:r>
      <w:r w:rsidDel="00000000" w:rsidR="00000000" w:rsidRPr="00000000">
        <w:rPr>
          <w:rtl w:val="0"/>
        </w:rPr>
        <w:t xml:space="preserve"> High-level blocks for "The Head Spa," "The Salon," and "Wellness Suites"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Social Proof:</w:t>
      </w:r>
      <w:r w:rsidDel="00000000" w:rsidR="00000000" w:rsidRPr="00000000">
        <w:rPr>
          <w:rtl w:val="0"/>
        </w:rPr>
        <w:t xml:space="preserve"> Testimonials/Reviews slider.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"Vibe" Check:</w:t>
      </w:r>
      <w:r w:rsidDel="00000000" w:rsidR="00000000" w:rsidRPr="00000000">
        <w:rPr>
          <w:rtl w:val="0"/>
        </w:rPr>
        <w:t xml:space="preserve"> Imagery that supports the "Rooted in Nature, Nurtured by Faith" motto.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2: The Hair Spa (Salon Service Structure)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To organize the extensive salon menu into digestible categories.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Blocks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(To be populated after Deep Dive):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Head Spa Experience:</w:t>
      </w:r>
      <w:r w:rsidDel="00000000" w:rsidR="00000000" w:rsidRPr="00000000">
        <w:rPr>
          <w:rtl w:val="0"/>
        </w:rPr>
        <w:t xml:space="preserve"> Dedicated section for the signature service (Scalp analysis, etc.).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Menu Categories:</w:t>
      </w:r>
      <w:r w:rsidDel="00000000" w:rsidR="00000000" w:rsidRPr="00000000">
        <w:rPr>
          <w:rtl w:val="0"/>
        </w:rPr>
        <w:t xml:space="preserve"> Placeholders for Cuts, Color (Arete Organic Line), and Treatments.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Men’s Grooming:</w:t>
      </w:r>
      <w:r w:rsidDel="00000000" w:rsidR="00000000" w:rsidRPr="00000000">
        <w:rPr>
          <w:rtl w:val="0"/>
        </w:rPr>
        <w:t xml:space="preserve"> A designated space to ensure male clients feel welcome (Cuts &amp; Men's Head Spa).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Booking Policy:</w:t>
      </w:r>
      <w:r w:rsidDel="00000000" w:rsidR="00000000" w:rsidRPr="00000000">
        <w:rPr>
          <w:rtl w:val="0"/>
        </w:rPr>
        <w:t xml:space="preserve"> A placeholder area to clearly state deposits and cancellation rules once confirmed.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3: Wellness Suites (The Membership Hub)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To shift the user from "booking a service" to "joining a lifestyle." This page is structurally designed to sell memberships.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Blocks: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Education:</w:t>
      </w:r>
      <w:r w:rsidDel="00000000" w:rsidR="00000000" w:rsidRPr="00000000">
        <w:rPr>
          <w:rtl w:val="0"/>
        </w:rPr>
        <w:t xml:space="preserve"> "What is Infrared?" / "Benefits of Cold Plunge" (SEO content).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Membership Tiers:</w:t>
      </w:r>
      <w:r w:rsidDel="00000000" w:rsidR="00000000" w:rsidRPr="00000000">
        <w:rPr>
          <w:rtl w:val="0"/>
        </w:rPr>
        <w:t xml:space="preserve"> A pricing table layout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Single Sessions:</w:t>
      </w:r>
      <w:r w:rsidDel="00000000" w:rsidR="00000000" w:rsidRPr="00000000">
        <w:rPr>
          <w:rtl w:val="0"/>
        </w:rPr>
        <w:t xml:space="preserve"> Drop-in options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Wellness Booking:</w:t>
      </w:r>
      <w:r w:rsidDel="00000000" w:rsidR="00000000" w:rsidRPr="00000000">
        <w:rPr>
          <w:rtl w:val="0"/>
        </w:rPr>
        <w:t xml:space="preserve"> Distinct call-to-action for the wellness side.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4: Our Philosophy (Connection &amp; Trust)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To humanize the brand and house the visual assets.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Blocks: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Founder's Story:</w:t>
      </w:r>
      <w:r w:rsidDel="00000000" w:rsidR="00000000" w:rsidRPr="00000000">
        <w:rPr>
          <w:rtl w:val="0"/>
        </w:rPr>
        <w:t xml:space="preserve"> Shawna’s note on grace and renewal ("Come as you are").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Team:</w:t>
      </w:r>
      <w:r w:rsidDel="00000000" w:rsidR="00000000" w:rsidRPr="00000000">
        <w:rPr>
          <w:rtl w:val="0"/>
        </w:rPr>
        <w:t xml:space="preserve"> Staff bios (if applicable).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Space:</w:t>
      </w:r>
      <w:r w:rsidDel="00000000" w:rsidR="00000000" w:rsidRPr="00000000">
        <w:rPr>
          <w:rtl w:val="0"/>
        </w:rPr>
        <w:t xml:space="preserve"> A dedicated "Gallery" section to handle the high-resolution imagery without slowing down the Home page.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5: Contact &amp; Logistics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Operational clarity.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Blocks: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Map and directions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"Hours" Block:</w:t>
      </w:r>
      <w:r w:rsidDel="00000000" w:rsidR="00000000" w:rsidRPr="00000000">
        <w:rPr>
          <w:rtl w:val="0"/>
        </w:rPr>
        <w:t xml:space="preserve"> A layout designed to handle complex/split hours (Salon vs. Wellness) to resolve current confusion.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Inquiry Form:</w:t>
      </w:r>
      <w:r w:rsidDel="00000000" w:rsidR="00000000" w:rsidRPr="00000000">
        <w:rPr>
          <w:rtl w:val="0"/>
        </w:rPr>
        <w:t xml:space="preserve"> For general questions.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enor Sans">
    <w:embedRegular w:fontKey="{00000000-0000-0000-0000-000000000000}" r:id="rId1" w:subsetted="0"/>
  </w:font>
  <w:font w:name="Playfair Display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Montserrat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enorSans-regular.ttf"/><Relationship Id="rId2" Type="http://schemas.openxmlformats.org/officeDocument/2006/relationships/font" Target="fonts/PlayfairDisplay-regular.ttf"/><Relationship Id="rId3" Type="http://schemas.openxmlformats.org/officeDocument/2006/relationships/font" Target="fonts/PlayfairDisplay-bold.ttf"/><Relationship Id="rId4" Type="http://schemas.openxmlformats.org/officeDocument/2006/relationships/font" Target="fonts/PlayfairDisplay-italic.ttf"/><Relationship Id="rId9" Type="http://schemas.openxmlformats.org/officeDocument/2006/relationships/font" Target="fonts/Montserrat-boldItalic.ttf"/><Relationship Id="rId5" Type="http://schemas.openxmlformats.org/officeDocument/2006/relationships/font" Target="fonts/PlayfairDisplay-boldItalic.ttf"/><Relationship Id="rId6" Type="http://schemas.openxmlformats.org/officeDocument/2006/relationships/font" Target="fonts/Montserrat-regular.ttf"/><Relationship Id="rId7" Type="http://schemas.openxmlformats.org/officeDocument/2006/relationships/font" Target="fonts/Montserrat-bold.ttf"/><Relationship Id="rId8" Type="http://schemas.openxmlformats.org/officeDocument/2006/relationships/font" Target="fonts/Montserrat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