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F1" w:rsidRDefault="0044115B">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RETAINER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rsidR="004146F1" w:rsidRPr="000C6425" w:rsidRDefault="0044115B" w:rsidP="00FB1A08">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Retainer Agreement (hereinafter referred to as the </w:t>
      </w:r>
      <w:r>
        <w:rPr>
          <w:rFonts w:ascii="Times New Roman" w:eastAsia="Times New Roman" w:hAnsi="Times New Roman" w:cs="Times New Roman"/>
          <w:b/>
          <w:color w:val="000000"/>
          <w:sz w:val="24"/>
          <w:szCs w:val="24"/>
        </w:rPr>
        <w:t>“Agreement”</w:t>
      </w:r>
      <w:r w:rsidR="0068262E">
        <w:rPr>
          <w:rFonts w:ascii="Times New Roman" w:eastAsia="Times New Roman" w:hAnsi="Times New Roman" w:cs="Times New Roman"/>
          <w:color w:val="000000"/>
          <w:sz w:val="24"/>
          <w:szCs w:val="24"/>
        </w:rPr>
        <w:t xml:space="preserve">) is entered into on </w:t>
      </w:r>
      <w:r w:rsidR="00FB1A08" w:rsidRPr="00FB1A08">
        <w:rPr>
          <w:rStyle w:val="pln"/>
          <w:rFonts w:ascii="Segoe UI" w:hAnsi="Segoe UI" w:cs="Segoe UI"/>
          <w:color w:val="000000"/>
          <w:sz w:val="23"/>
          <w:szCs w:val="23"/>
        </w:rPr>
        <w:t>2023-04-20</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“Effective Date”</w:t>
      </w:r>
      <w:r w:rsidR="0068262E">
        <w:rPr>
          <w:rFonts w:ascii="Times New Roman" w:eastAsia="Times New Roman" w:hAnsi="Times New Roman" w:cs="Times New Roman"/>
          <w:color w:val="000000"/>
          <w:sz w:val="24"/>
          <w:szCs w:val="24"/>
        </w:rPr>
        <w:t xml:space="preserve">), by and between </w:t>
      </w:r>
      <w:r w:rsidR="00780E88" w:rsidRPr="00780E88">
        <w:rPr>
          <w:rFonts w:ascii="Times New Roman" w:eastAsia="Times New Roman" w:hAnsi="Times New Roman" w:cs="Times New Roman"/>
          <w:color w:val="000000"/>
          <w:sz w:val="24"/>
          <w:szCs w:val="24"/>
        </w:rPr>
        <w:t>DigiTech Pvt. Ltd.</w:t>
      </w:r>
      <w:r>
        <w:rPr>
          <w:rFonts w:ascii="Times New Roman" w:eastAsia="Times New Roman" w:hAnsi="Times New Roman" w:cs="Times New Roman"/>
          <w:color w:val="000000"/>
          <w:sz w:val="24"/>
          <w:szCs w:val="24"/>
        </w:rPr>
        <w:t xml:space="preserve">, with an address of </w:t>
      </w:r>
      <w:r w:rsidR="00780E88" w:rsidRPr="00780E88">
        <w:rPr>
          <w:rFonts w:ascii="Times New Roman" w:eastAsia="Times New Roman" w:hAnsi="Times New Roman" w:cs="Times New Roman"/>
          <w:color w:val="000000"/>
          <w:sz w:val="24"/>
          <w:szCs w:val="24"/>
        </w:rPr>
        <w:t>I-137, kirti nagar</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“Consultant”</w:t>
      </w:r>
      <w:r>
        <w:rPr>
          <w:rFonts w:ascii="Times New Roman" w:eastAsia="Times New Roman" w:hAnsi="Times New Roman" w:cs="Times New Roman"/>
          <w:color w:val="000000"/>
          <w:sz w:val="24"/>
          <w:szCs w:val="24"/>
        </w:rPr>
        <w:t xml:space="preserve">) and </w:t>
      </w:r>
      <w:r w:rsidR="00FB1A08">
        <w:rPr>
          <w:rStyle w:val="pln"/>
          <w:rFonts w:ascii="Segoe UI" w:hAnsi="Segoe UI" w:cs="Segoe UI"/>
          <w:color w:val="000000"/>
          <w:sz w:val="23"/>
          <w:szCs w:val="23"/>
        </w:rPr>
        <w:t>amit</w:t>
      </w:r>
      <w:r>
        <w:rPr>
          <w:rFonts w:ascii="Times New Roman" w:eastAsia="Times New Roman" w:hAnsi="Times New Roman" w:cs="Times New Roman"/>
          <w:color w:val="000000"/>
          <w:sz w:val="24"/>
          <w:szCs w:val="24"/>
        </w:rPr>
        <w:t xml:space="preserve">, with an address of </w:t>
      </w:r>
      <w:r w:rsidR="00FB1A08" w:rsidRPr="00780E88">
        <w:rPr>
          <w:rFonts w:ascii="Times New Roman" w:eastAsia="Times New Roman" w:hAnsi="Times New Roman" w:cs="Times New Roman"/>
          <w:color w:val="000000"/>
          <w:sz w:val="24"/>
          <w:szCs w:val="24"/>
        </w:rPr>
        <w:t>k-009, kirti nagar</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“Company”</w:t>
      </w:r>
      <w:r>
        <w:rPr>
          <w:rFonts w:ascii="Times New Roman" w:eastAsia="Times New Roman" w:hAnsi="Times New Roman" w:cs="Times New Roman"/>
          <w:color w:val="000000"/>
          <w:sz w:val="24"/>
          <w:szCs w:val="24"/>
        </w:rPr>
        <w:t xml:space="preserve">) (collectively referred to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rsidR="000C6425" w:rsidRDefault="000C6425" w:rsidP="000C6425">
      <w:pPr>
        <w:pBdr>
          <w:top w:val="nil"/>
          <w:left w:val="nil"/>
          <w:bottom w:val="nil"/>
          <w:right w:val="nil"/>
          <w:between w:val="nil"/>
        </w:pBdr>
        <w:spacing w:after="200"/>
        <w:ind w:left="360"/>
        <w:jc w:val="both"/>
        <w:rPr>
          <w:color w:val="000000"/>
          <w:sz w:val="24"/>
          <w:szCs w:val="24"/>
        </w:rPr>
      </w:pP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rsidR="004146F1" w:rsidRDefault="003068F4">
      <w:pPr>
        <w:numPr>
          <w:ilvl w:val="0"/>
          <w:numId w:val="2"/>
        </w:numPr>
        <w:pBdr>
          <w:top w:val="nil"/>
          <w:left w:val="nil"/>
          <w:bottom w:val="nil"/>
          <w:right w:val="nil"/>
          <w:between w:val="nil"/>
        </w:pBdr>
        <w:spacing w:after="200"/>
        <w:jc w:val="both"/>
        <w:rPr>
          <w:sz w:val="24"/>
          <w:szCs w:val="24"/>
        </w:rPr>
      </w:pPr>
      <w:hyperlink r:id="rId6">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shall be effective on the date of signing this Agreement (hereinafter referred to as the “Effective Date”) and will continue on a month-to-month basis.</w:t>
      </w:r>
    </w:p>
    <w:p w:rsidR="004146F1" w:rsidRPr="000C6425"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Upon the end of the term of the Agreement, this Agreement will not be automatically renewed for a new term.</w:t>
      </w:r>
    </w:p>
    <w:p w:rsid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RETAINER</w:t>
      </w:r>
    </w:p>
    <w:p w:rsidR="004146F1" w:rsidRDefault="0044115B" w:rsidP="00FE46AD">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It is hereby agreed that the Consultant will provide an invoice with an amount of </w:t>
      </w:r>
      <w:r w:rsidR="00780E88">
        <w:rPr>
          <w:rFonts w:ascii="Arial" w:hAnsi="Arial" w:cs="Arial"/>
          <w:color w:val="000000"/>
          <w:sz w:val="20"/>
          <w:szCs w:val="20"/>
          <w:shd w:val="clear" w:color="auto" w:fill="F8F9FA"/>
        </w:rPr>
        <w:t>160000</w:t>
      </w:r>
      <w:r>
        <w:rPr>
          <w:rFonts w:ascii="Times New Roman" w:eastAsia="Times New Roman" w:hAnsi="Times New Roman" w:cs="Times New Roman"/>
          <w:sz w:val="24"/>
          <w:szCs w:val="24"/>
        </w:rPr>
        <w:t xml:space="preserve"> to the Company on the first day of every month for all the Services provided, as well as any pre-approved expenses incurred during the previous month. </w:t>
      </w:r>
    </w:p>
    <w:p w:rsidR="000C6425" w:rsidRP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before="200"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EXPENSES</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 xml:space="preserve">The Parties agree that the Consultant is entitled to the reimbursement of all expenses incurred in providing the Services agreed upon. </w:t>
      </w:r>
    </w:p>
    <w:p w:rsidR="004146F1" w:rsidRPr="000C6425" w:rsidRDefault="0044115B" w:rsidP="00FE46AD">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The Company agrees to pre-approve all expenses that exceed the amount of </w:t>
      </w:r>
      <w:r w:rsidR="00FE46AD" w:rsidRPr="00FE46AD">
        <w:rPr>
          <w:rFonts w:ascii="Times New Roman" w:eastAsia="Times New Roman" w:hAnsi="Times New Roman" w:cs="Times New Roman"/>
          <w:sz w:val="24"/>
          <w:szCs w:val="24"/>
        </w:rPr>
        <w:t>160000</w:t>
      </w:r>
      <w:r>
        <w:rPr>
          <w:rFonts w:ascii="Times New Roman" w:eastAsia="Times New Roman" w:hAnsi="Times New Roman" w:cs="Times New Roman"/>
          <w:sz w:val="24"/>
          <w:szCs w:val="24"/>
        </w:rPr>
        <w:t>, on condition that the Consultant includes a proof of payment or a receipt for all the reimbursable expenses.</w:t>
      </w:r>
      <w:r>
        <w:rPr>
          <w:rFonts w:ascii="Times New Roman" w:eastAsia="Times New Roman" w:hAnsi="Times New Roman" w:cs="Times New Roman"/>
          <w:color w:val="000000"/>
          <w:sz w:val="24"/>
          <w:szCs w:val="24"/>
        </w:rPr>
        <w:t xml:space="preserve"> </w:t>
      </w:r>
    </w:p>
    <w:p w:rsid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RELATIONSHIP BETWEEN THE PARTIES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this Agreement is a retainer agreement, where the Consultant is an independent contractor who provides the services specified in the Agreement.</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 xml:space="preserve">Under no circumstances shall the Consultant be considered an employee, representative, agent or partner. </w:t>
      </w:r>
    </w:p>
    <w:p w:rsidR="004146F1" w:rsidRPr="00802F76"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color w:val="000000"/>
          <w:sz w:val="24"/>
          <w:szCs w:val="24"/>
        </w:rPr>
        <w:lastRenderedPageBreak/>
        <w:t>T</w:t>
      </w:r>
      <w:r>
        <w:rPr>
          <w:rFonts w:ascii="Times New Roman" w:eastAsia="Times New Roman" w:hAnsi="Times New Roman" w:cs="Times New Roman"/>
          <w:sz w:val="24"/>
          <w:szCs w:val="24"/>
        </w:rPr>
        <w:t>his Agreement does not create any other partnership between the Parties.</w:t>
      </w:r>
    </w:p>
    <w:p w:rsidR="00802F76" w:rsidRDefault="00802F76" w:rsidP="00802F76">
      <w:pPr>
        <w:pBdr>
          <w:top w:val="nil"/>
          <w:left w:val="nil"/>
          <w:bottom w:val="nil"/>
          <w:right w:val="nil"/>
          <w:between w:val="nil"/>
        </w:pBdr>
        <w:spacing w:after="200" w:line="240" w:lineRule="auto"/>
        <w:ind w:left="360"/>
        <w:jc w:val="both"/>
        <w:rPr>
          <w:sz w:val="24"/>
          <w:szCs w:val="24"/>
        </w:rPr>
      </w:pP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EXCLUSIVITY </w:t>
      </w:r>
    </w:p>
    <w:p w:rsidR="004146F1" w:rsidRPr="00D648E2"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The Parties agree that this Agreement is not an exclusive arrangement and that the Parties are entitled to enter into other similar agreements with other parties.</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all the work product that is created by the Consultant will remain the exclusive property of the Company, as long as it is relevant to the performance of the Services set forth in this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rsidR="004146F1" w:rsidRDefault="003068F4">
      <w:pPr>
        <w:numPr>
          <w:ilvl w:val="0"/>
          <w:numId w:val="3"/>
        </w:numPr>
        <w:pBdr>
          <w:top w:val="nil"/>
          <w:left w:val="nil"/>
          <w:bottom w:val="nil"/>
          <w:right w:val="nil"/>
          <w:between w:val="nil"/>
        </w:pBdr>
        <w:spacing w:after="200" w:line="240" w:lineRule="auto"/>
        <w:jc w:val="both"/>
        <w:rPr>
          <w:color w:val="000000"/>
          <w:sz w:val="24"/>
          <w:szCs w:val="24"/>
        </w:rPr>
      </w:pPr>
      <w:hyperlink r:id="rId7">
        <w:r w:rsidR="0044115B">
          <w:rPr>
            <w:rFonts w:ascii="Times New Roman" w:eastAsia="Times New Roman" w:hAnsi="Times New Roman" w:cs="Times New Roman"/>
            <w:sz w:val="24"/>
            <w:szCs w:val="24"/>
          </w:rPr>
          <w:t>All terms</w:t>
        </w:r>
      </w:hyperlink>
      <w:r w:rsidR="0044115B">
        <w:rPr>
          <w:rFonts w:ascii="Times New Roman" w:eastAsia="Times New Roman" w:hAnsi="Times New Roman" w:cs="Times New Roman"/>
          <w:sz w:val="24"/>
          <w:szCs w:val="24"/>
        </w:rPr>
        <w:t xml:space="preserve"> and conditions of this Agreement and any confidential information provided by the Company during the term of the Agreement must be kept confidential by the Consultant, unless the disclosure is required pursuant to process of law.</w:t>
      </w:r>
      <w:r w:rsidR="0044115B">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Disclosing or using this information for any purpose beyond the scope of this Agreement, or beyond the exceptions set forth above, is expressly forbidden without the prior consent of the Company.</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Consultant’s obligation to maintain confidentiality will survive termination of this Agreement and will remain in effect indefinitely.</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In the event that any provision of this Agreement is found to be void and unenforceable by a court of competent jurisdiction, then the remaining provisions will remain in force in accordance with the Parties’ intention.</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rsidR="004146F1" w:rsidRDefault="003068F4">
      <w:pPr>
        <w:numPr>
          <w:ilvl w:val="0"/>
          <w:numId w:val="3"/>
        </w:numPr>
        <w:pBdr>
          <w:top w:val="nil"/>
          <w:left w:val="nil"/>
          <w:bottom w:val="nil"/>
          <w:right w:val="nil"/>
          <w:between w:val="nil"/>
        </w:pBdr>
        <w:spacing w:after="200" w:line="240" w:lineRule="auto"/>
        <w:jc w:val="both"/>
        <w:rPr>
          <w:color w:val="000000"/>
          <w:sz w:val="24"/>
          <w:szCs w:val="24"/>
        </w:rPr>
      </w:pPr>
      <w:hyperlink r:id="rId8">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r w:rsidR="0044115B">
        <w:rPr>
          <w:rFonts w:ascii="Times New Roman" w:eastAsia="Times New Roman" w:hAnsi="Times New Roman" w:cs="Times New Roman"/>
          <w:color w:val="000000"/>
          <w:sz w:val="24"/>
          <w:szCs w:val="24"/>
        </w:rPr>
        <w:tab/>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any amendments made to this Agreement must be in writing, where they must be signed by both Parties to this Agreement.</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Accordingly, any amendments made by the Parties will be applied to this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lastRenderedPageBreak/>
        <w:t>The Parties hereby agree to the terms and conditions set forth in this Agreement and such is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4146F1">
        <w:tc>
          <w:tcPr>
            <w:tcW w:w="4701" w:type="dxa"/>
          </w:tcPr>
          <w:p w:rsidR="004146F1" w:rsidRDefault="004146F1">
            <w:pPr>
              <w:spacing w:after="200"/>
              <w:jc w:val="center"/>
              <w:rPr>
                <w:rFonts w:ascii="Times New Roman" w:eastAsia="Times New Roman" w:hAnsi="Times New Roman" w:cs="Times New Roman"/>
                <w:sz w:val="24"/>
                <w:szCs w:val="24"/>
              </w:rPr>
            </w:pPr>
          </w:p>
          <w:p w:rsidR="004146F1" w:rsidRDefault="004146F1">
            <w:pPr>
              <w:spacing w:after="200"/>
              <w:rPr>
                <w:rFonts w:ascii="Times New Roman" w:eastAsia="Times New Roman" w:hAnsi="Times New Roman" w:cs="Times New Roman"/>
                <w:sz w:val="24"/>
                <w:szCs w:val="24"/>
              </w:rPr>
            </w:pPr>
            <w:bookmarkStart w:id="0" w:name="_GoBack"/>
            <w:bookmarkEnd w:id="0"/>
          </w:p>
        </w:tc>
        <w:tc>
          <w:tcPr>
            <w:tcW w:w="4659" w:type="dxa"/>
          </w:tcPr>
          <w:p w:rsidR="004146F1" w:rsidRDefault="004146F1">
            <w:pPr>
              <w:spacing w:after="200"/>
              <w:jc w:val="center"/>
              <w:rPr>
                <w:rFonts w:ascii="Times New Roman" w:eastAsia="Times New Roman" w:hAnsi="Times New Roman" w:cs="Times New Roman"/>
                <w:sz w:val="24"/>
                <w:szCs w:val="24"/>
              </w:rPr>
            </w:pPr>
          </w:p>
          <w:p w:rsidR="003068F4" w:rsidRDefault="0044115B" w:rsidP="003068F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w:t>
            </w:r>
            <w:r w:rsidR="003068F4">
              <w:rPr>
                <w:rFonts w:ascii="Times New Roman" w:eastAsia="Times New Roman" w:hAnsi="Times New Roman" w:cs="Times New Roman"/>
                <w:sz w:val="24"/>
                <w:szCs w:val="24"/>
              </w:rPr>
              <w:t xml:space="preserve"> </w:t>
            </w:r>
            <w:r w:rsidR="003068F4" w:rsidRPr="00780E88">
              <w:rPr>
                <w:rFonts w:ascii="Times New Roman" w:eastAsia="Times New Roman" w:hAnsi="Times New Roman" w:cs="Times New Roman"/>
                <w:color w:val="000000"/>
                <w:sz w:val="24"/>
                <w:szCs w:val="24"/>
              </w:rPr>
              <w:t>DigiTech Pvt. Ltd.</w:t>
            </w:r>
          </w:p>
          <w:p w:rsidR="004146F1" w:rsidRDefault="003068F4" w:rsidP="003068F4">
            <w:pPr>
              <w:spacing w:after="200"/>
              <w:rPr>
                <w:rFonts w:ascii="Times New Roman" w:eastAsia="Times New Roman" w:hAnsi="Times New Roman" w:cs="Times New Roman"/>
                <w:sz w:val="24"/>
                <w:szCs w:val="24"/>
              </w:rPr>
            </w:pPr>
            <w:r w:rsidRPr="00780E88">
              <w:rPr>
                <w:rFonts w:ascii="Times New Roman" w:eastAsia="Times New Roman" w:hAnsi="Times New Roman" w:cs="Times New Roman"/>
                <w:color w:val="000000"/>
                <w:sz w:val="24"/>
                <w:szCs w:val="24"/>
              </w:rPr>
              <w:t>I-137, kirti nagar</w:t>
            </w:r>
          </w:p>
        </w:tc>
      </w:tr>
    </w:tbl>
    <w:p w:rsidR="004146F1" w:rsidRDefault="004146F1">
      <w:pPr>
        <w:spacing w:after="200"/>
        <w:rPr>
          <w:rFonts w:ascii="Times New Roman" w:eastAsia="Times New Roman" w:hAnsi="Times New Roman" w:cs="Times New Roman"/>
          <w:sz w:val="24"/>
          <w:szCs w:val="24"/>
        </w:rPr>
      </w:pPr>
    </w:p>
    <w:sectPr w:rsidR="00414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566"/>
    <w:multiLevelType w:val="multilevel"/>
    <w:tmpl w:val="7756A40E"/>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ECD2766"/>
    <w:multiLevelType w:val="multilevel"/>
    <w:tmpl w:val="4658EAEA"/>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405DBC"/>
    <w:multiLevelType w:val="multilevel"/>
    <w:tmpl w:val="9B26A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E166EE"/>
    <w:multiLevelType w:val="multilevel"/>
    <w:tmpl w:val="1D7A3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4146F1"/>
    <w:rsid w:val="000C6425"/>
    <w:rsid w:val="003068F4"/>
    <w:rsid w:val="004146F1"/>
    <w:rsid w:val="0044115B"/>
    <w:rsid w:val="0068262E"/>
    <w:rsid w:val="00780E88"/>
    <w:rsid w:val="00802F76"/>
    <w:rsid w:val="00867DE2"/>
    <w:rsid w:val="00D648E2"/>
    <w:rsid w:val="00FB1A08"/>
    <w:rsid w:val="00FE4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awinsider.com/clause/entire-agreement" TargetMode="External"/><Relationship Id="rId3" Type="http://schemas.microsoft.com/office/2007/relationships/stylesWithEffects" Target="stylesWithEffects.xml"/><Relationship Id="rId7" Type="http://schemas.openxmlformats.org/officeDocument/2006/relationships/hyperlink" Target="https://www.lawinsider.com/clause/confidentiality-cla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term-of-agre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Shafi Ur Rahman</cp:lastModifiedBy>
  <cp:revision>8</cp:revision>
  <dcterms:created xsi:type="dcterms:W3CDTF">2023-04-10T10:10:00Z</dcterms:created>
  <dcterms:modified xsi:type="dcterms:W3CDTF">2023-04-17T17:12:00Z</dcterms:modified>
</cp:coreProperties>
</file>