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00"/>
        <w:gridCol w:w="2566"/>
      </w:tblGrid>
      <w:tr>
        <w:tc>
          <w:tcPr>
            <w:tcW w:type="dxa" w:w="79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40"/>
                <w:szCs w:val="40"/>
              </w:rPr>
              <w:t xml:space="preserve">Shafi Agna Rakasiwi Avianto</w:t>
            </w:r>
          </w:p>
          <w:p>
            <w:pPr>
              <w:spacing w:after="140"/>
            </w:pPr>
            <w:r>
              <w:rPr>
                <w:b/>
                <w:bCs/>
                <w:color w:val="1F6F50"/>
                <w:sz w:val="23"/>
                <w:szCs w:val="23"/>
              </w:rPr>
              <w:t xml:space="preserve">Technical Lead — Full-Stack Development &amp; UI/UX</w:t>
            </w:r>
          </w:p>
          <w:p>
            <w:pPr>
              <w:spacing w:after="20"/>
            </w:pPr>
            <w:r>
              <w:rPr>
                <w:color w:val="5B5B5B"/>
                <w:sz w:val="17"/>
                <w:szCs w:val="17"/>
              </w:rPr>
              <w:t xml:space="preserve">Kalisuren, Tajurhalang, Kabupaten Bogor, Jawa Barat 16320, Indonesia</w:t>
            </w:r>
          </w:p>
          <w:p>
            <w:r>
              <w:rPr>
                <w:color w:val="5B5B5B"/>
                <w:sz w:val="17"/>
                <w:szCs w:val="17"/>
              </w:rPr>
              <w:t xml:space="preserve">shafiagnadev@gmail.com   |   </w:t>
            </w:r>
            <w:r>
              <w:rPr>
                <w:i/>
                <w:iCs/>
                <w:color w:val="5B5B5B"/>
                <w:sz w:val="17"/>
                <w:szCs w:val="17"/>
              </w:rPr>
              <w:t xml:space="preserve">+62 8xx-xxxx-xxxx (lengkapi)</w:t>
            </w:r>
          </w:p>
        </w:tc>
        <w:tc>
          <w:tcPr>
            <w:tcW w:type="dxa" w:w="2566"/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28700" cy="1371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F6F50" w:sz="8"/>
        </w:pBdr>
        <w:spacing w:after="180" w:before="180"/>
      </w:pPr>
    </w:p>
    <w:tbl>
      <w:tblPr>
        <w:tblW w:type="dxa" w:w="1046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0"/>
        <w:gridCol w:w="7066"/>
      </w:tblGrid>
      <w:tr>
        <w:trPr>
          <w:cantSplit/>
        </w:trPr>
        <w:tc>
          <w:tcPr>
            <w:tcW w:type="dxa" w:w="3400"/>
            <w:shd w:fill="F1F4F2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Bdr>
                <w:bottom w:val="single" w:color="1F6F50" w:sz="6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1F6F50"/>
                <w:sz w:val="19"/>
                <w:szCs w:val="19"/>
              </w:rPr>
              <w:t xml:space="preserve">PROFIL</w:t>
            </w:r>
          </w:p>
          <w:p>
            <w:pPr>
              <w:spacing w:after="100"/>
            </w:pPr>
            <w:r>
              <w:rPr>
                <w:color w:val="1A1A1A"/>
                <w:sz w:val="19"/>
                <w:szCs w:val="19"/>
              </w:rPr>
              <w:t xml:space="preserve">Indonesian</w:t>
            </w:r>
          </w:p>
          <w:p>
            <w:pPr>
              <w:pBdr>
                <w:bottom w:val="single" w:color="1F6F50" w:sz="6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1F6F50"/>
                <w:sz w:val="19"/>
                <w:szCs w:val="19"/>
              </w:rPr>
              <w:t xml:space="preserve">SKILLS</w:t>
            </w:r>
          </w:p>
          <w:p>
            <w:pPr>
              <w:spacing w:after="7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HTML</w:t>
            </w:r>
            <w:r>
              <w:rPr>
                <w:color w:val="5B5B5B"/>
                <w:sz w:val="17"/>
                <w:szCs w:val="17"/>
              </w:rPr>
              <w:t xml:space="preserve">  ·  Master</w:t>
            </w:r>
          </w:p>
          <w:p>
            <w:pPr>
              <w:spacing w:after="7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JavaScript</w:t>
            </w:r>
            <w:r>
              <w:rPr>
                <w:color w:val="5B5B5B"/>
                <w:sz w:val="17"/>
                <w:szCs w:val="17"/>
              </w:rPr>
              <w:t xml:space="preserve">  ·  Advanced</w:t>
            </w:r>
          </w:p>
          <w:p>
            <w:pPr>
              <w:spacing w:after="7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Kotlin</w:t>
            </w:r>
            <w:r>
              <w:rPr>
                <w:color w:val="5B5B5B"/>
                <w:sz w:val="17"/>
                <w:szCs w:val="17"/>
              </w:rPr>
              <w:t xml:space="preserve">  ·  Advanced</w:t>
            </w:r>
          </w:p>
          <w:p>
            <w:pPr>
              <w:spacing w:after="7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Git &amp; GitHub</w:t>
            </w:r>
            <w:r>
              <w:rPr>
                <w:color w:val="5B5B5B"/>
                <w:sz w:val="17"/>
                <w:szCs w:val="17"/>
              </w:rPr>
              <w:t xml:space="preserve">  ·  Advanced</w:t>
            </w:r>
          </w:p>
          <w:p>
            <w:pPr>
              <w:spacing w:after="7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PHP</w:t>
            </w:r>
            <w:r>
              <w:rPr>
                <w:color w:val="5B5B5B"/>
                <w:sz w:val="17"/>
                <w:szCs w:val="17"/>
              </w:rPr>
              <w:t xml:space="preserve">  ·  Upper-Intermediate</w:t>
            </w:r>
          </w:p>
          <w:p>
            <w:pPr>
              <w:spacing w:after="7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Python</w:t>
            </w:r>
            <w:r>
              <w:rPr>
                <w:color w:val="5B5B5B"/>
                <w:sz w:val="17"/>
                <w:szCs w:val="17"/>
              </w:rPr>
              <w:t xml:space="preserve">  ·  Intermediate</w:t>
            </w:r>
          </w:p>
          <w:p>
            <w:pPr>
              <w:spacing w:after="7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SQL</w:t>
            </w:r>
            <w:r>
              <w:rPr>
                <w:color w:val="5B5B5B"/>
                <w:sz w:val="17"/>
                <w:szCs w:val="17"/>
              </w:rPr>
              <w:t xml:space="preserve">  ·  Intermediate</w:t>
            </w:r>
          </w:p>
          <w:p>
            <w:pPr>
              <w:spacing w:after="7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CSS</w:t>
            </w:r>
            <w:r>
              <w:rPr>
                <w:color w:val="5B5B5B"/>
                <w:sz w:val="17"/>
                <w:szCs w:val="17"/>
              </w:rPr>
              <w:t xml:space="preserve"/>
            </w:r>
          </w:p>
          <w:p>
            <w:pPr>
              <w:spacing w:after="7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C#</w:t>
            </w:r>
            <w:r>
              <w:rPr>
                <w:color w:val="5B5B5B"/>
                <w:sz w:val="17"/>
                <w:szCs w:val="17"/>
              </w:rPr>
              <w:t xml:space="preserve">  ·  Elementary</w:t>
            </w:r>
          </w:p>
          <w:p>
            <w:pPr>
              <w:spacing w:after="7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Swift</w:t>
            </w:r>
            <w:r>
              <w:rPr>
                <w:color w:val="5B5B5B"/>
                <w:sz w:val="17"/>
                <w:szCs w:val="17"/>
              </w:rPr>
              <w:t xml:space="preserve">  ·  Elementary</w:t>
            </w:r>
          </w:p>
          <w:p>
            <w:pPr>
              <w:spacing w:after="7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TypeScript</w:t>
            </w:r>
            <w:r>
              <w:rPr>
                <w:color w:val="5B5B5B"/>
                <w:sz w:val="17"/>
                <w:szCs w:val="17"/>
              </w:rPr>
              <w:t xml:space="preserve">  ·  Elementary</w:t>
            </w:r>
          </w:p>
          <w:p>
            <w:pPr>
              <w:spacing w:after="7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Dart</w:t>
            </w:r>
            <w:r>
              <w:rPr>
                <w:color w:val="5B5B5B"/>
                <w:sz w:val="17"/>
                <w:szCs w:val="17"/>
              </w:rPr>
              <w:t xml:space="preserve">  ·  Elementary</w:t>
            </w:r>
          </w:p>
          <w:p>
            <w:pPr>
              <w:spacing w:after="7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</w:t>
            </w:r>
            <w:r>
              <w:rPr>
                <w:color w:val="5B5B5B"/>
                <w:sz w:val="17"/>
                <w:szCs w:val="17"/>
              </w:rPr>
              <w:t xml:space="preserve">  ·  Elementary</w:t>
            </w:r>
          </w:p>
          <w:p>
            <w:pPr>
              <w:pBdr>
                <w:bottom w:val="single" w:color="1F6F50" w:sz="6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1F6F50"/>
                <w:sz w:val="19"/>
                <w:szCs w:val="19"/>
              </w:rPr>
              <w:t xml:space="preserve">LANGUAGES</w:t>
            </w:r>
          </w:p>
          <w:p>
            <w:pPr>
              <w:spacing w:after="100"/>
            </w:pPr>
            <w:r>
              <w:rPr>
                <w:color w:val="1A1A1A"/>
                <w:sz w:val="19"/>
                <w:szCs w:val="19"/>
              </w:rPr>
              <w:t xml:space="preserve">English</w:t>
            </w:r>
          </w:p>
          <w:p>
            <w:pPr>
              <w:spacing w:after="100"/>
            </w:pPr>
            <w:r>
              <w:rPr>
                <w:color w:val="1A1A1A"/>
                <w:sz w:val="19"/>
                <w:szCs w:val="19"/>
              </w:rPr>
              <w:t xml:space="preserve">Indonesian</w:t>
            </w:r>
          </w:p>
          <w:p>
            <w:pPr>
              <w:spacing w:after="100"/>
            </w:pPr>
            <w:r>
              <w:rPr>
                <w:color w:val="1A1A1A"/>
                <w:sz w:val="19"/>
                <w:szCs w:val="19"/>
              </w:rPr>
              <w:t xml:space="preserve">Japanese (basic)</w:t>
            </w:r>
          </w:p>
          <w:p>
            <w:pPr>
              <w:pBdr>
                <w:bottom w:val="single" w:color="1F6F50" w:sz="6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1F6F50"/>
                <w:sz w:val="19"/>
                <w:szCs w:val="19"/>
              </w:rPr>
              <w:t xml:space="preserve">HOBBIES</w:t>
            </w:r>
          </w:p>
          <w:p>
            <w:pPr>
              <w:spacing w:after="100"/>
            </w:pPr>
            <w:r>
              <w:rPr>
                <w:color w:val="1A1A1A"/>
                <w:sz w:val="19"/>
                <w:szCs w:val="19"/>
              </w:rPr>
              <w:t xml:space="preserve">Football, reading, swimming</w:t>
            </w:r>
          </w:p>
        </w:tc>
        <w:tc>
          <w:tcPr>
            <w:tcW w:type="dxa" w:w="7066"/>
            <w:tcMar>
              <w:top w:type="dxa" w:w="200"/>
              <w:left w:type="dxa" w:w="260"/>
              <w:bottom w:type="dxa" w:w="200"/>
              <w:right w:type="dxa" w:w="100"/>
            </w:tcMar>
          </w:tcPr>
          <w:p>
            <w:pPr>
              <w:pBdr>
                <w:bottom w:val="single" w:color="1F6F50" w:sz="6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1F6F50"/>
                <w:sz w:val="19"/>
                <w:szCs w:val="19"/>
              </w:rPr>
              <w:t xml:space="preserve">PROFESSIONAL SUMMARY</w:t>
            </w:r>
          </w:p>
          <w:p>
            <w:pPr>
              <w:spacing w:after="120"/>
            </w:pPr>
            <w:r>
              <w:rPr>
                <w:i w:val="false"/>
                <w:iCs w:val="false"/>
                <w:color w:val="1A1A1A"/>
                <w:sz w:val="20"/>
                <w:szCs w:val="20"/>
              </w:rPr>
              <w:t xml:space="preserve">Curious full-stack developer and UI/UX designer with 8+ years turning ideas into working products — from small-business and F&amp;B websites to Android apps and personal AI experiments. Comfortable owning a project end to end: interface design, front-end build, back-end logic, and deployment. Core toolkit is HTML, JavaScript, React, and PHP, currently expanding into Python and machine learning. Motivated by curiosity — turning “I wonder how this works” into something real people can use.</w:t>
            </w:r>
          </w:p>
          <w:p>
            <w:pPr>
              <w:pBdr>
                <w:bottom w:val="single" w:color="1F6F50" w:sz="6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1F6F50"/>
                <w:sz w:val="19"/>
                <w:szCs w:val="19"/>
              </w:rPr>
              <w:t xml:space="preserve">EMPLOYMENT HISTORY</w:t>
            </w:r>
          </w:p>
          <w:p>
            <w:pPr>
              <w:spacing w:after="20" w:before="1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Full-Stack Developer</w:t>
            </w:r>
            <w:r>
              <w:rPr>
                <w:color w:val="5B5B5B"/>
                <w:sz w:val="20"/>
                <w:szCs w:val="20"/>
              </w:rPr>
              <w:t xml:space="preserve">   [Company / Client Name — lengkapi]  ·  Bogor</w:t>
            </w:r>
          </w:p>
          <w:p>
            <w:pPr>
              <w:spacing w:after="80"/>
            </w:pPr>
            <w:r>
              <w:rPr>
                <w:i/>
                <w:iCs/>
                <w:color w:val="5B5B5B"/>
                <w:sz w:val="18"/>
                <w:szCs w:val="18"/>
              </w:rPr>
              <w:t xml:space="preserve">Jan 2022 — Aug 2026</w:t>
            </w:r>
          </w:p>
          <w:p>
            <w:pPr>
              <w:spacing w:after="60"/>
              <w:ind w:left="200"/>
            </w:pPr>
            <w:r>
              <w:rPr>
                <w:b/>
                <w:bCs/>
                <w:color w:val="1F6F50"/>
                <w:sz w:val="19"/>
                <w:szCs w:val="19"/>
              </w:rPr>
              <w:t xml:space="preserve">—  </w:t>
            </w:r>
            <w:r>
              <w:rPr>
                <w:color w:val="1A1A1A"/>
                <w:sz w:val="19"/>
                <w:szCs w:val="19"/>
              </w:rPr>
              <w:t xml:space="preserve">Designed, built, and deployed websites and applications for company and client projects across small-business, F&amp;B, and e-commerce use cases.</w:t>
            </w:r>
          </w:p>
          <w:p>
            <w:pPr>
              <w:spacing w:after="60"/>
              <w:ind w:left="200"/>
            </w:pPr>
            <w:r>
              <w:rPr>
                <w:b/>
                <w:bCs/>
                <w:color w:val="1F6F50"/>
                <w:sz w:val="19"/>
                <w:szCs w:val="19"/>
              </w:rPr>
              <w:t xml:space="preserve">—  </w:t>
            </w:r>
            <w:r>
              <w:rPr>
                <w:color w:val="1A1A1A"/>
                <w:sz w:val="19"/>
                <w:szCs w:val="19"/>
              </w:rPr>
              <w:t xml:space="preserve">Implemented custom UI transitions and animations to improve interface polish and user experience.</w:t>
            </w:r>
          </w:p>
          <w:p>
            <w:pPr>
              <w:pBdr>
                <w:bottom w:val="single" w:color="1F6F50" w:sz="6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1F6F50"/>
                <w:sz w:val="19"/>
                <w:szCs w:val="19"/>
              </w:rPr>
              <w:t xml:space="preserve">NOTABLE PROJECTS</w:t>
            </w:r>
          </w:p>
          <w:p>
            <w:pPr>
              <w:spacing w:after="60"/>
              <w:ind w:left="200"/>
            </w:pPr>
            <w:r>
              <w:rPr>
                <w:b/>
                <w:bCs/>
                <w:color w:val="1F6F50"/>
                <w:sz w:val="19"/>
                <w:szCs w:val="19"/>
              </w:rPr>
              <w:t xml:space="preserve">—  </w:t>
            </w:r>
            <w:r>
              <w:rPr>
                <w:color w:val="1A1A1A"/>
                <w:sz w:val="19"/>
                <w:szCs w:val="19"/>
              </w:rPr>
              <w:t xml:space="preserve">Personal Portfolio Website — designed and built an interactive full-stack portfolio with an animated skills radar, a categorized live project showcase, and a case-study layout for past work.</w:t>
            </w:r>
          </w:p>
          <w:p>
            <w:pPr>
              <w:spacing w:after="60"/>
              <w:ind w:left="200"/>
            </w:pPr>
            <w:r>
              <w:rPr>
                <w:b/>
                <w:bCs/>
                <w:color w:val="1F6F50"/>
                <w:sz w:val="19"/>
                <w:szCs w:val="19"/>
              </w:rPr>
              <w:t xml:space="preserve">—  </w:t>
            </w:r>
            <w:r>
              <w:rPr>
                <w:color w:val="1A1A1A"/>
                <w:sz w:val="19"/>
                <w:szCs w:val="19"/>
              </w:rPr>
              <w:t xml:space="preserve">Bakso Tip Top (Wonogiri) — Promotional Website — built a promotional website for a local bakso/mie ayam restaurant in Bogor, from design through deployment.</w:t>
            </w:r>
          </w:p>
          <w:p>
            <w:pPr>
              <w:spacing w:after="60"/>
              <w:ind w:left="200"/>
            </w:pPr>
            <w:r>
              <w:rPr>
                <w:b/>
                <w:bCs/>
                <w:color w:val="1F6F50"/>
                <w:sz w:val="19"/>
                <w:szCs w:val="19"/>
              </w:rPr>
              <w:t xml:space="preserve">—  </w:t>
            </w:r>
            <w:r>
              <w:rPr>
                <w:color w:val="1A1A1A"/>
                <w:sz w:val="19"/>
                <w:szCs w:val="19"/>
              </w:rPr>
              <w:t xml:space="preserve">AI-Assisted Trading Bot (Hermes Agent) — currently building an automated trading assistant integrating a DeepSeek-based agent with TradingView market data.</w:t>
            </w:r>
          </w:p>
          <w:p>
            <w:pPr>
              <w:pBdr>
                <w:bottom w:val="single" w:color="1F6F50" w:sz="6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1F6F50"/>
                <w:sz w:val="19"/>
                <w:szCs w:val="19"/>
              </w:rPr>
              <w:t xml:space="preserve">EDUCATION</w:t>
            </w:r>
          </w:p>
          <w:p>
            <w:pPr>
              <w:spacing w:after="20" w:before="1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[Confirm program/degree]</w:t>
            </w:r>
            <w:r>
              <w:rPr>
                <w:color w:val="5B5B5B"/>
                <w:sz w:val="20"/>
                <w:szCs w:val="20"/>
              </w:rPr>
              <w:t xml:space="preserve">   [Confirm institution name]  ·  Bogor</w:t>
            </w:r>
          </w:p>
          <w:p>
            <w:pPr>
              <w:spacing w:after="80"/>
            </w:pPr>
            <w:r>
              <w:rPr>
                <w:i/>
                <w:iCs/>
                <w:color w:val="5B5B5B"/>
                <w:sz w:val="18"/>
                <w:szCs w:val="18"/>
              </w:rPr>
              <w:t xml:space="preserve">Jan 2023 — [lengkapi tanggal selesai]</w:t>
            </w:r>
          </w:p>
          <w:p>
            <w:pPr>
              <w:spacing w:after="60"/>
              <w:ind w:left="200"/>
            </w:pPr>
            <w:r>
              <w:rPr>
                <w:b/>
                <w:bCs/>
                <w:color w:val="1F6F50"/>
                <w:sz w:val="19"/>
                <w:szCs w:val="19"/>
              </w:rPr>
              <w:t xml:space="preserve">—  </w:t>
            </w:r>
            <w:r>
              <w:rPr>
                <w:color w:val="1A1A1A"/>
                <w:sz w:val="19"/>
                <w:szCs w:val="19"/>
              </w:rPr>
              <w:t xml:space="preserve">Served as Head of Division in an in-school student organization, coordinating initiatives and members.</w:t>
            </w:r>
          </w:p>
          <w:p>
            <w:pPr>
              <w:spacing w:after="60"/>
              <w:ind w:left="200"/>
            </w:pPr>
            <w:r>
              <w:rPr>
                <w:b/>
                <w:bCs/>
                <w:color w:val="1F6F50"/>
                <w:sz w:val="19"/>
                <w:szCs w:val="19"/>
              </w:rPr>
              <w:t xml:space="preserve">—  </w:t>
            </w:r>
            <w:r>
              <w:rPr>
                <w:color w:val="1A1A1A"/>
                <w:sz w:val="19"/>
                <w:szCs w:val="19"/>
              </w:rPr>
              <w:t xml:space="preserve">Developed a Bluetooth-based IoT project: a smartphone-controlled remote system.</w:t>
            </w:r>
          </w:p>
          <w:p>
            <w:pPr>
              <w:pBdr>
                <w:bottom w:val="single" w:color="1F6F50" w:sz="6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1F6F50"/>
                <w:sz w:val="19"/>
                <w:szCs w:val="19"/>
              </w:rPr>
              <w:t xml:space="preserve">COURSES &amp; CERTIFICATIONS</w:t>
            </w:r>
          </w:p>
          <w:p>
            <w:pPr>
              <w:spacing w:after="20" w:before="1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CompTIA A+</w:t>
            </w:r>
            <w:r>
              <w:rPr>
                <w:color w:val="5B5B5B"/>
                <w:sz w:val="20"/>
                <w:szCs w:val="20"/>
              </w:rPr>
              <w:t xml:space="preserve">   CompTIA</w:t>
            </w:r>
          </w:p>
          <w:p>
            <w:pPr>
              <w:spacing w:after="80"/>
            </w:pPr>
            <w:r>
              <w:rPr>
                <w:i/>
                <w:iCs/>
                <w:color w:val="5B5B5B"/>
                <w:sz w:val="18"/>
                <w:szCs w:val="18"/>
              </w:rPr>
              <w:t xml:space="preserve">Mar 2025</w:t>
            </w:r>
          </w:p>
        </w:tc>
      </w:tr>
    </w:tbl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b5a18182c1e558cfa6bcc29ecd78eda84e4b57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2026-09-27T05:58:48.756Z</dcterms:created>
  <dcterms:modified xsi:type="dcterms:W3CDTF">2026-09-27T05:58:48.765Z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