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1028080844"/>
        <w:docPartObj>
          <w:docPartGallery w:val="Cover Pages"/>
          <w:docPartUnique/>
        </w:docPartObj>
      </w:sdtPr>
      <w:sdtContent>
        <w:tbl>
          <w:tblPr>
            <w:tblpPr w:leftFromText="187" w:rightFromText="187" w:vertAnchor="page" w:horzAnchor="page" w:tblpYSpec="top"/>
            <w:tblW w:w="0" w:type="auto"/>
            <w:tblLook w:val="04A0"/>
          </w:tblPr>
          <w:tblGrid>
            <w:gridCol w:w="1440"/>
            <w:gridCol w:w="2520"/>
          </w:tblGrid>
          <w:tr w:rsidR="00FC6571">
            <w:trPr>
              <w:trHeight w:val="1440"/>
            </w:trPr>
            <w:tc>
              <w:tcPr>
                <w:tcW w:w="1440" w:type="dxa"/>
                <w:tcBorders>
                  <w:right w:val="single" w:sz="4" w:space="0" w:color="FFFFFF" w:themeColor="background1"/>
                </w:tcBorders>
                <w:shd w:val="clear" w:color="auto" w:fill="943634" w:themeFill="accent2" w:themeFillShade="BF"/>
              </w:tcPr>
              <w:p w:rsidR="00FC6571" w:rsidRDefault="00FC6571"/>
            </w:tc>
            <w:sdt>
              <w:sdtPr>
                <w:rPr>
                  <w:rFonts w:asciiTheme="majorHAnsi" w:eastAsiaTheme="majorEastAsia" w:hAnsiTheme="majorHAnsi" w:cstheme="majorBidi"/>
                  <w:b/>
                  <w:bCs/>
                  <w:color w:val="FFFFFF" w:themeColor="background1"/>
                  <w:sz w:val="72"/>
                  <w:szCs w:val="72"/>
                </w:rPr>
                <w:alias w:val="Year"/>
                <w:id w:val="15676118"/>
                <w:placeholder>
                  <w:docPart w:val="667F1DAC5A34416CBA6789D739186AA0"/>
                </w:placeholder>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Content>
                <w:tc>
                  <w:tcPr>
                    <w:tcW w:w="2520" w:type="dxa"/>
                    <w:tcBorders>
                      <w:left w:val="single" w:sz="4" w:space="0" w:color="FFFFFF" w:themeColor="background1"/>
                    </w:tcBorders>
                    <w:shd w:val="clear" w:color="auto" w:fill="943634" w:themeFill="accent2" w:themeFillShade="BF"/>
                    <w:vAlign w:val="bottom"/>
                  </w:tcPr>
                  <w:p w:rsidR="00FC6571" w:rsidRDefault="00F029F0" w:rsidP="005879D9">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2025</w:t>
                    </w:r>
                  </w:p>
                </w:tc>
              </w:sdtContent>
            </w:sdt>
          </w:tr>
          <w:tr w:rsidR="00FC6571">
            <w:trPr>
              <w:trHeight w:val="2880"/>
            </w:trPr>
            <w:tc>
              <w:tcPr>
                <w:tcW w:w="1440" w:type="dxa"/>
                <w:tcBorders>
                  <w:right w:val="single" w:sz="4" w:space="0" w:color="000000" w:themeColor="text1"/>
                </w:tcBorders>
              </w:tcPr>
              <w:p w:rsidR="00FC6571" w:rsidRDefault="00FC6571"/>
            </w:tc>
            <w:tc>
              <w:tcPr>
                <w:tcW w:w="2520" w:type="dxa"/>
                <w:tcBorders>
                  <w:left w:val="single" w:sz="4" w:space="0" w:color="000000" w:themeColor="text1"/>
                </w:tcBorders>
                <w:vAlign w:val="center"/>
              </w:tcPr>
              <w:sdt>
                <w:sdtPr>
                  <w:rPr>
                    <w:color w:val="76923C" w:themeColor="accent3" w:themeShade="BF"/>
                  </w:rPr>
                  <w:alias w:val="Company"/>
                  <w:id w:val="15676123"/>
                  <w:placeholder>
                    <w:docPart w:val="0F4E42398B73498A9E562392EB0B7B20"/>
                  </w:placeholder>
                  <w:dataBinding w:prefixMappings="xmlns:ns0='http://schemas.openxmlformats.org/officeDocument/2006/extended-properties'" w:xpath="/ns0:Properties[1]/ns0:Company[1]" w:storeItemID="{6668398D-A668-4E3E-A5EB-62B293D839F1}"/>
                  <w:text/>
                </w:sdtPr>
                <w:sdtContent>
                  <w:p w:rsidR="00FC6571" w:rsidRDefault="00F029F0">
                    <w:pPr>
                      <w:pStyle w:val="NoSpacing"/>
                      <w:rPr>
                        <w:color w:val="76923C" w:themeColor="accent3" w:themeShade="BF"/>
                      </w:rPr>
                    </w:pPr>
                    <w:r>
                      <w:rPr>
                        <w:color w:val="76923C" w:themeColor="accent3" w:themeShade="BF"/>
                      </w:rPr>
                      <w:t>Sonali ETC System</w:t>
                    </w:r>
                    <w:r w:rsidR="006932C8">
                      <w:rPr>
                        <w:color w:val="76923C" w:themeColor="accent3" w:themeShade="BF"/>
                      </w:rPr>
                      <w:t>………….</w:t>
                    </w:r>
                  </w:p>
                </w:sdtContent>
              </w:sdt>
              <w:p w:rsidR="00FC6571" w:rsidRDefault="00FC6571">
                <w:pPr>
                  <w:pStyle w:val="NoSpacing"/>
                  <w:rPr>
                    <w:color w:val="76923C" w:themeColor="accent3" w:themeShade="BF"/>
                  </w:rPr>
                </w:pPr>
              </w:p>
              <w:sdt>
                <w:sdtPr>
                  <w:rPr>
                    <w:color w:val="76923C" w:themeColor="accent3" w:themeShade="BF"/>
                    <w:sz w:val="52"/>
                  </w:rPr>
                  <w:alias w:val="Author"/>
                  <w:id w:val="15676130"/>
                  <w:dataBinding w:prefixMappings="xmlns:ns0='http://schemas.openxmlformats.org/package/2006/metadata/core-properties' xmlns:ns1='http://purl.org/dc/elements/1.1/'" w:xpath="/ns0:coreProperties[1]/ns1:creator[1]" w:storeItemID="{6C3C8BC8-F283-45AE-878A-BAB7291924A1}"/>
                  <w:text/>
                </w:sdtPr>
                <w:sdtContent>
                  <w:p w:rsidR="00FC6571" w:rsidRDefault="005879D9" w:rsidP="00776E37">
                    <w:pPr>
                      <w:pStyle w:val="NoSpacing"/>
                      <w:jc w:val="both"/>
                      <w:rPr>
                        <w:color w:val="76923C" w:themeColor="accent3" w:themeShade="BF"/>
                      </w:rPr>
                    </w:pPr>
                    <w:r w:rsidRPr="00776E37">
                      <w:rPr>
                        <w:color w:val="76923C" w:themeColor="accent3" w:themeShade="BF"/>
                        <w:sz w:val="52"/>
                      </w:rPr>
                      <w:t>Sonali Bank PLC</w:t>
                    </w:r>
                  </w:p>
                </w:sdtContent>
              </w:sdt>
              <w:p w:rsidR="00FC6571" w:rsidRDefault="00FC6571">
                <w:pPr>
                  <w:pStyle w:val="NoSpacing"/>
                  <w:rPr>
                    <w:color w:val="76923C" w:themeColor="accent3" w:themeShade="BF"/>
                  </w:rPr>
                </w:pPr>
              </w:p>
            </w:tc>
          </w:tr>
        </w:tbl>
        <w:p w:rsidR="00FC6571" w:rsidRDefault="00FC6571"/>
        <w:p w:rsidR="00FC6571" w:rsidRDefault="00FC6571"/>
        <w:tbl>
          <w:tblPr>
            <w:tblpPr w:leftFromText="187" w:rightFromText="187" w:horzAnchor="margin" w:tblpXSpec="center" w:tblpYSpec="bottom"/>
            <w:tblW w:w="5000" w:type="pct"/>
            <w:tblLook w:val="04A0"/>
          </w:tblPr>
          <w:tblGrid>
            <w:gridCol w:w="9576"/>
          </w:tblGrid>
          <w:tr w:rsidR="00FC6571">
            <w:tc>
              <w:tcPr>
                <w:tcW w:w="0" w:type="auto"/>
              </w:tcPr>
              <w:p w:rsidR="00FC6571" w:rsidRDefault="00FC6571" w:rsidP="00122CDF">
                <w:pPr>
                  <w:pStyle w:val="NoSpacing"/>
                  <w:rPr>
                    <w:b/>
                    <w:bCs/>
                    <w:caps/>
                    <w:sz w:val="72"/>
                    <w:szCs w:val="72"/>
                  </w:rPr>
                </w:pPr>
                <w:r>
                  <w:rPr>
                    <w:b/>
                    <w:bCs/>
                    <w:caps/>
                    <w:color w:val="76923C" w:themeColor="accent3" w:themeShade="BF"/>
                    <w:sz w:val="72"/>
                    <w:szCs w:val="72"/>
                  </w:rPr>
                  <w:t>[</w:t>
                </w:r>
                <w:sdt>
                  <w:sdtPr>
                    <w:rPr>
                      <w:sz w:val="64"/>
                    </w:rPr>
                    <w:alias w:val="Title"/>
                    <w:id w:val="15676137"/>
                    <w:dataBinding w:prefixMappings="xmlns:ns0='http://schemas.openxmlformats.org/package/2006/metadata/core-properties' xmlns:ns1='http://purl.org/dc/elements/1.1/'" w:xpath="/ns0:coreProperties[1]/ns1:title[1]" w:storeItemID="{6C3C8BC8-F283-45AE-878A-BAB7291924A1}"/>
                    <w:text/>
                  </w:sdtPr>
                  <w:sdtContent>
                    <w:r w:rsidR="00594E48">
                      <w:rPr>
                        <w:sz w:val="64"/>
                      </w:rPr>
                      <w:t>Integration with ETC System</w:t>
                    </w:r>
                  </w:sdtContent>
                </w:sdt>
                <w:r>
                  <w:rPr>
                    <w:b/>
                    <w:bCs/>
                    <w:caps/>
                    <w:color w:val="76923C" w:themeColor="accent3" w:themeShade="BF"/>
                    <w:sz w:val="72"/>
                    <w:szCs w:val="72"/>
                  </w:rPr>
                  <w:t>]</w:t>
                </w:r>
              </w:p>
            </w:tc>
          </w:tr>
          <w:tr w:rsidR="00FC6571">
            <w:sdt>
              <w:sdtPr>
                <w:alias w:val="Abstract"/>
                <w:id w:val="15676143"/>
                <w:dataBinding w:prefixMappings="xmlns:ns0='http://schemas.microsoft.com/office/2006/coverPageProps'" w:xpath="/ns0:CoverPageProperties[1]/ns0:Abstract[1]" w:storeItemID="{55AF091B-3C7A-41E3-B477-F2FDAA23CFDA}"/>
                <w:text/>
              </w:sdtPr>
              <w:sdtContent>
                <w:tc>
                  <w:tcPr>
                    <w:tcW w:w="0" w:type="auto"/>
                  </w:tcPr>
                  <w:p w:rsidR="00FC6571" w:rsidRDefault="00FC6571" w:rsidP="00122CDF">
                    <w:pPr>
                      <w:pStyle w:val="NoSpacing"/>
                      <w:rPr>
                        <w:color w:val="7F7F7F" w:themeColor="background1" w:themeShade="7F"/>
                      </w:rPr>
                    </w:pPr>
                    <w:r w:rsidRPr="00FC6571">
                      <w:t xml:space="preserve"> </w:t>
                    </w:r>
                    <w:r w:rsidR="00122CDF">
                      <w:t>Powered</w:t>
                    </w:r>
                    <w:r w:rsidR="00D21EF1">
                      <w:t xml:space="preserve"> by Sonali Bank PLC</w:t>
                    </w:r>
                  </w:p>
                </w:tc>
              </w:sdtContent>
            </w:sdt>
          </w:tr>
        </w:tbl>
        <w:p w:rsidR="00FC6571" w:rsidRDefault="00FC6571"/>
        <w:p w:rsidR="001F523C" w:rsidRDefault="001F523C">
          <w:r>
            <w:tab/>
          </w:r>
          <w:r>
            <w:tab/>
          </w:r>
          <w:r>
            <w:tab/>
          </w:r>
        </w:p>
        <w:p w:rsidR="001F523C" w:rsidRDefault="001F523C"/>
        <w:p w:rsidR="001F523C" w:rsidRDefault="001F523C"/>
        <w:p w:rsidR="001F523C" w:rsidRDefault="001F523C"/>
        <w:p w:rsidR="00FC6571" w:rsidRDefault="001F523C" w:rsidP="001A12B3">
          <w:pPr>
            <w:jc w:val="center"/>
          </w:pPr>
          <w:r w:rsidRPr="001F523C">
            <w:rPr>
              <w:noProof/>
            </w:rPr>
            <w:drawing>
              <wp:inline distT="0" distB="0" distL="0" distR="0">
                <wp:extent cx="4737792" cy="3971680"/>
                <wp:effectExtent l="19050" t="0" r="5658" b="0"/>
                <wp:docPr id="1" name="Picture 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8"/>
                        <a:stretch>
                          <a:fillRect/>
                        </a:stretch>
                      </pic:blipFill>
                      <pic:spPr bwMode="auto">
                        <a:xfrm>
                          <a:off x="0" y="0"/>
                          <a:ext cx="4737792" cy="3971680"/>
                        </a:xfrm>
                        <a:prstGeom prst="rect">
                          <a:avLst/>
                        </a:prstGeom>
                        <a:noFill/>
                        <a:ln w="9525">
                          <a:noFill/>
                          <a:miter lim="800000"/>
                          <a:headEnd/>
                          <a:tailEnd/>
                        </a:ln>
                        <a:effectLst/>
                      </pic:spPr>
                    </pic:pic>
                  </a:graphicData>
                </a:graphic>
              </wp:inline>
            </w:drawing>
          </w:r>
          <w:r w:rsidR="00FC6571">
            <w:br w:type="page"/>
          </w:r>
        </w:p>
      </w:sdtContent>
    </w:sdt>
    <w:p w:rsidR="00314EEA" w:rsidRDefault="00314EEA" w:rsidP="00FC6571">
      <w:pPr>
        <w:rPr>
          <w:b/>
          <w:sz w:val="24"/>
          <w:szCs w:val="24"/>
        </w:rPr>
      </w:pPr>
      <w:r>
        <w:rPr>
          <w:b/>
          <w:sz w:val="24"/>
          <w:szCs w:val="24"/>
        </w:rPr>
        <w:lastRenderedPageBreak/>
        <w:t>Summary:</w:t>
      </w:r>
    </w:p>
    <w:p w:rsidR="00314EEA" w:rsidRPr="009D70A9" w:rsidRDefault="00314EEA" w:rsidP="009D70A9">
      <w:pPr>
        <w:rPr>
          <w:sz w:val="24"/>
          <w:szCs w:val="24"/>
        </w:rPr>
      </w:pPr>
      <w:r w:rsidRPr="00314EEA">
        <w:rPr>
          <w:sz w:val="24"/>
          <w:szCs w:val="24"/>
        </w:rPr>
        <w:t xml:space="preserve">This Integration document </w:t>
      </w:r>
      <w:r w:rsidR="0022572C">
        <w:rPr>
          <w:sz w:val="24"/>
          <w:szCs w:val="24"/>
        </w:rPr>
        <w:t xml:space="preserve">contains the information for collection of Toll with integration Bank. in this </w:t>
      </w:r>
      <w:r w:rsidR="000409FE">
        <w:rPr>
          <w:sz w:val="24"/>
          <w:szCs w:val="24"/>
        </w:rPr>
        <w:t xml:space="preserve">case we can define </w:t>
      </w:r>
      <w:r w:rsidR="009D70A9">
        <w:rPr>
          <w:sz w:val="24"/>
          <w:szCs w:val="24"/>
        </w:rPr>
        <w:t xml:space="preserve">- </w:t>
      </w:r>
      <w:r w:rsidR="0022572C" w:rsidRPr="009D70A9">
        <w:rPr>
          <w:sz w:val="24"/>
          <w:szCs w:val="24"/>
        </w:rPr>
        <w:t>direct integration with  bank account (sonali e-wallet)</w:t>
      </w:r>
    </w:p>
    <w:p w:rsidR="0022572C" w:rsidRPr="0022572C" w:rsidRDefault="0022572C" w:rsidP="00FC6571">
      <w:pPr>
        <w:rPr>
          <w:sz w:val="24"/>
          <w:szCs w:val="24"/>
        </w:rPr>
      </w:pPr>
      <w:r w:rsidRPr="0022572C">
        <w:rPr>
          <w:b/>
          <w:sz w:val="24"/>
          <w:szCs w:val="24"/>
        </w:rPr>
        <w:t xml:space="preserve">Sonali e-Wallet: </w:t>
      </w:r>
      <w:r>
        <w:rPr>
          <w:b/>
          <w:sz w:val="24"/>
          <w:szCs w:val="24"/>
        </w:rPr>
        <w:t xml:space="preserve">- </w:t>
      </w:r>
      <w:r>
        <w:rPr>
          <w:sz w:val="24"/>
          <w:szCs w:val="24"/>
        </w:rPr>
        <w:t>Sonali e-wallet is smart banking system, customer can registration through e-wallet and when a toll system send a payment request then sonali e-wallet confirm payment directly customer account.</w:t>
      </w:r>
    </w:p>
    <w:p w:rsidR="009B5B0A" w:rsidRPr="00B77746" w:rsidRDefault="009B5B0A" w:rsidP="00B77746">
      <w:pPr>
        <w:pStyle w:val="ListParagraph"/>
        <w:numPr>
          <w:ilvl w:val="0"/>
          <w:numId w:val="17"/>
        </w:numPr>
        <w:rPr>
          <w:b/>
          <w:sz w:val="24"/>
          <w:szCs w:val="24"/>
        </w:rPr>
      </w:pPr>
      <w:r w:rsidRPr="00B77746">
        <w:rPr>
          <w:b/>
          <w:sz w:val="24"/>
          <w:szCs w:val="24"/>
        </w:rPr>
        <w:t>Commitment of Services:</w:t>
      </w:r>
    </w:p>
    <w:p w:rsidR="009B5B0A" w:rsidRPr="008F127C" w:rsidRDefault="008F127C" w:rsidP="009B5B0A">
      <w:pPr>
        <w:pStyle w:val="ListParagraph"/>
        <w:numPr>
          <w:ilvl w:val="0"/>
          <w:numId w:val="1"/>
        </w:numPr>
        <w:rPr>
          <w:sz w:val="24"/>
          <w:szCs w:val="24"/>
        </w:rPr>
      </w:pPr>
      <w:r w:rsidRPr="008F127C">
        <w:rPr>
          <w:sz w:val="24"/>
          <w:szCs w:val="24"/>
        </w:rPr>
        <w:t>Self Payment Service of Customers</w:t>
      </w:r>
    </w:p>
    <w:p w:rsidR="008F127C" w:rsidRPr="008F127C" w:rsidRDefault="008F127C" w:rsidP="009B5B0A">
      <w:pPr>
        <w:pStyle w:val="ListParagraph"/>
        <w:numPr>
          <w:ilvl w:val="0"/>
          <w:numId w:val="1"/>
        </w:numPr>
        <w:rPr>
          <w:sz w:val="24"/>
          <w:szCs w:val="24"/>
        </w:rPr>
      </w:pPr>
      <w:r w:rsidRPr="008F127C">
        <w:rPr>
          <w:sz w:val="24"/>
          <w:szCs w:val="24"/>
        </w:rPr>
        <w:t>24x7 services</w:t>
      </w:r>
    </w:p>
    <w:p w:rsidR="008F127C" w:rsidRPr="008F127C" w:rsidRDefault="008F127C" w:rsidP="009B5B0A">
      <w:pPr>
        <w:pStyle w:val="ListParagraph"/>
        <w:numPr>
          <w:ilvl w:val="0"/>
          <w:numId w:val="1"/>
        </w:numPr>
        <w:rPr>
          <w:sz w:val="24"/>
          <w:szCs w:val="24"/>
        </w:rPr>
      </w:pPr>
      <w:r w:rsidRPr="008F127C">
        <w:rPr>
          <w:sz w:val="24"/>
          <w:szCs w:val="24"/>
        </w:rPr>
        <w:t>O</w:t>
      </w:r>
      <w:r w:rsidR="005B1C1B">
        <w:rPr>
          <w:sz w:val="24"/>
          <w:szCs w:val="24"/>
        </w:rPr>
        <w:t>nline &amp; sonali e-wallet</w:t>
      </w:r>
    </w:p>
    <w:p w:rsidR="008F127C" w:rsidRPr="008F127C" w:rsidRDefault="008F127C" w:rsidP="009B5B0A">
      <w:pPr>
        <w:pStyle w:val="ListParagraph"/>
        <w:numPr>
          <w:ilvl w:val="0"/>
          <w:numId w:val="1"/>
        </w:numPr>
        <w:rPr>
          <w:sz w:val="24"/>
          <w:szCs w:val="24"/>
        </w:rPr>
      </w:pPr>
      <w:r w:rsidRPr="008F127C">
        <w:rPr>
          <w:sz w:val="24"/>
          <w:szCs w:val="24"/>
        </w:rPr>
        <w:t>API based Integrations</w:t>
      </w:r>
    </w:p>
    <w:p w:rsidR="008F127C" w:rsidRPr="008F127C" w:rsidRDefault="008F127C" w:rsidP="009B5B0A">
      <w:pPr>
        <w:pStyle w:val="ListParagraph"/>
        <w:numPr>
          <w:ilvl w:val="0"/>
          <w:numId w:val="1"/>
        </w:numPr>
        <w:rPr>
          <w:sz w:val="24"/>
          <w:szCs w:val="24"/>
        </w:rPr>
      </w:pPr>
      <w:r w:rsidRPr="008F127C">
        <w:rPr>
          <w:sz w:val="24"/>
          <w:szCs w:val="24"/>
        </w:rPr>
        <w:t xml:space="preserve">Automatic Reconciliation </w:t>
      </w:r>
    </w:p>
    <w:p w:rsidR="008F127C" w:rsidRPr="008F127C" w:rsidRDefault="008F127C" w:rsidP="009B5B0A">
      <w:pPr>
        <w:pStyle w:val="ListParagraph"/>
        <w:numPr>
          <w:ilvl w:val="0"/>
          <w:numId w:val="1"/>
        </w:numPr>
        <w:rPr>
          <w:sz w:val="24"/>
          <w:szCs w:val="24"/>
        </w:rPr>
      </w:pPr>
      <w:r w:rsidRPr="008F127C">
        <w:rPr>
          <w:sz w:val="24"/>
          <w:szCs w:val="24"/>
        </w:rPr>
        <w:t xml:space="preserve">Regular Settlement </w:t>
      </w:r>
      <w:r w:rsidR="005B1C1B">
        <w:rPr>
          <w:sz w:val="24"/>
          <w:szCs w:val="24"/>
        </w:rPr>
        <w:t>&amp; confirm a</w:t>
      </w:r>
      <w:r w:rsidR="007D7AC3">
        <w:rPr>
          <w:sz w:val="24"/>
          <w:szCs w:val="24"/>
        </w:rPr>
        <w:t>-</w:t>
      </w:r>
      <w:r w:rsidR="005B1C1B">
        <w:rPr>
          <w:sz w:val="24"/>
          <w:szCs w:val="24"/>
        </w:rPr>
        <w:t>challan</w:t>
      </w:r>
      <w:r w:rsidR="00BB749B">
        <w:rPr>
          <w:sz w:val="24"/>
          <w:szCs w:val="24"/>
        </w:rPr>
        <w:t xml:space="preserve"> </w:t>
      </w:r>
      <w:r w:rsidR="007D7AC3">
        <w:rPr>
          <w:sz w:val="24"/>
          <w:szCs w:val="24"/>
        </w:rPr>
        <w:t>/ bank account</w:t>
      </w:r>
      <w:r w:rsidR="005B1C1B">
        <w:rPr>
          <w:sz w:val="24"/>
          <w:szCs w:val="24"/>
        </w:rPr>
        <w:t xml:space="preserve"> next day</w:t>
      </w:r>
    </w:p>
    <w:p w:rsidR="008F127C" w:rsidRPr="008F127C" w:rsidRDefault="008F127C" w:rsidP="009B5B0A">
      <w:pPr>
        <w:pStyle w:val="ListParagraph"/>
        <w:numPr>
          <w:ilvl w:val="0"/>
          <w:numId w:val="1"/>
        </w:numPr>
        <w:rPr>
          <w:sz w:val="24"/>
          <w:szCs w:val="24"/>
        </w:rPr>
      </w:pPr>
      <w:r w:rsidRPr="008F127C">
        <w:rPr>
          <w:sz w:val="24"/>
          <w:szCs w:val="24"/>
        </w:rPr>
        <w:t>Real time monitoring panel</w:t>
      </w:r>
    </w:p>
    <w:p w:rsidR="008F127C" w:rsidRDefault="008F127C" w:rsidP="008F127C">
      <w:pPr>
        <w:pStyle w:val="ListParagraph"/>
      </w:pPr>
    </w:p>
    <w:p w:rsidR="005E4FC0" w:rsidRDefault="005E4FC0" w:rsidP="008F127C">
      <w:pPr>
        <w:pStyle w:val="ListParagraph"/>
      </w:pPr>
    </w:p>
    <w:p w:rsidR="001F523C" w:rsidRPr="00B77746" w:rsidRDefault="001F523C" w:rsidP="00B77746">
      <w:pPr>
        <w:pStyle w:val="ListParagraph"/>
        <w:numPr>
          <w:ilvl w:val="0"/>
          <w:numId w:val="17"/>
        </w:numPr>
        <w:rPr>
          <w:b/>
          <w:sz w:val="24"/>
          <w:szCs w:val="24"/>
        </w:rPr>
      </w:pPr>
      <w:r w:rsidRPr="00B77746">
        <w:rPr>
          <w:b/>
          <w:sz w:val="24"/>
          <w:szCs w:val="24"/>
        </w:rPr>
        <w:t>Transaction Flow:</w:t>
      </w:r>
    </w:p>
    <w:p w:rsidR="00710FD9" w:rsidRDefault="00457B0C" w:rsidP="00710FD9">
      <w:pPr>
        <w:pStyle w:val="ListParagraph"/>
        <w:numPr>
          <w:ilvl w:val="0"/>
          <w:numId w:val="1"/>
        </w:numPr>
        <w:rPr>
          <w:b/>
          <w:sz w:val="24"/>
          <w:szCs w:val="24"/>
        </w:rPr>
      </w:pPr>
      <w:r w:rsidRPr="00457B0C">
        <w:rPr>
          <w:noProof/>
          <w:sz w:val="24"/>
          <w:szCs w:val="24"/>
        </w:rPr>
        <w:pict>
          <v:oval id="_x0000_s1046" style="position:absolute;left:0;text-align:left;margin-left:15.6pt;margin-top:35.15pt;width:80.4pt;height:31.8pt;z-index:251678720">
            <v:textbox style="mso-next-textbox:#_x0000_s1046">
              <w:txbxContent>
                <w:p w:rsidR="00710FD9" w:rsidRDefault="00710FD9" w:rsidP="00710FD9">
                  <w:r>
                    <w:t>customer</w:t>
                  </w:r>
                </w:p>
              </w:txbxContent>
            </v:textbox>
          </v:oval>
        </w:pict>
      </w:r>
      <w:r w:rsidR="00710FD9">
        <w:rPr>
          <w:b/>
          <w:sz w:val="24"/>
          <w:szCs w:val="24"/>
        </w:rPr>
        <w:t>Integration with Sonali e-Wallet:</w:t>
      </w:r>
    </w:p>
    <w:p w:rsidR="00710FD9" w:rsidRPr="00710FD9" w:rsidRDefault="00457B0C" w:rsidP="00710FD9">
      <w:pPr>
        <w:rPr>
          <w:b/>
          <w:sz w:val="24"/>
          <w:szCs w:val="24"/>
        </w:rPr>
      </w:pPr>
      <w:r w:rsidRPr="00457B0C">
        <w:rPr>
          <w:noProof/>
          <w:sz w:val="24"/>
          <w:szCs w:val="24"/>
        </w:rPr>
        <w:pict>
          <v:oval id="_x0000_s1058" style="position:absolute;margin-left:316.8pt;margin-top:5.85pt;width:27.6pt;height:26.4pt;z-index:251691008">
            <v:textbox style="mso-next-textbox:#_x0000_s1058">
              <w:txbxContent>
                <w:p w:rsidR="00710FD9" w:rsidRPr="00D44874" w:rsidRDefault="00710FD9" w:rsidP="00710FD9">
                  <w:r>
                    <w:t>2</w:t>
                  </w:r>
                </w:p>
              </w:txbxContent>
            </v:textbox>
          </v:oval>
        </w:pict>
      </w:r>
      <w:r w:rsidRPr="00457B0C">
        <w:rPr>
          <w:noProof/>
          <w:sz w:val="24"/>
          <w:szCs w:val="24"/>
        </w:rPr>
        <w:pict>
          <v:oval id="_x0000_s1055" style="position:absolute;margin-left:116.4pt;margin-top:10.65pt;width:27.6pt;height:26.4pt;z-index:251687936">
            <v:textbox style="mso-next-textbox:#_x0000_s1055">
              <w:txbxContent>
                <w:p w:rsidR="00710FD9" w:rsidRPr="00D44874" w:rsidRDefault="00710FD9" w:rsidP="00710FD9">
                  <w:r>
                    <w:t>1</w:t>
                  </w:r>
                </w:p>
              </w:txbxContent>
            </v:textbox>
          </v:oval>
        </w:pict>
      </w:r>
      <w:r w:rsidRPr="00457B0C">
        <w:rPr>
          <w:noProof/>
          <w:sz w:val="24"/>
          <w:szCs w:val="24"/>
        </w:rPr>
        <w:pict>
          <v:shapetype id="_x0000_t32" coordsize="21600,21600" o:spt="32" o:oned="t" path="m,l21600,21600e" filled="f">
            <v:path arrowok="t" fillok="f" o:connecttype="none"/>
            <o:lock v:ext="edit" shapetype="t"/>
          </v:shapetype>
          <v:shape id="_x0000_s1047" type="#_x0000_t32" style="position:absolute;margin-left:96pt;margin-top:24.45pt;width:76.2pt;height:0;z-index:251679744" o:connectortype="straight">
            <v:stroke endarrow="block"/>
          </v:shape>
        </w:pict>
      </w:r>
      <w:r w:rsidRPr="00457B0C">
        <w:rPr>
          <w:noProof/>
          <w:sz w:val="24"/>
          <w:szCs w:val="24"/>
        </w:rPr>
        <w:pict>
          <v:shape id="_x0000_s1050" type="#_x0000_t32" style="position:absolute;margin-left:300pt;margin-top:17.85pt;width:61.2pt;height:0;z-index:251682816" o:connectortype="straight">
            <v:stroke endarrow="block"/>
          </v:shape>
        </w:pict>
      </w:r>
      <w:r w:rsidRPr="00457B0C">
        <w:rPr>
          <w:noProof/>
          <w:sz w:val="24"/>
          <w:szCs w:val="24"/>
        </w:rPr>
        <w:pict>
          <v:rect id="_x0000_s1045" style="position:absolute;margin-left:361.2pt;margin-top:10.65pt;width:112.2pt;height:26.4pt;z-index:251677696">
            <v:textbox style="mso-next-textbox:#_x0000_s1045">
              <w:txbxContent>
                <w:p w:rsidR="00710FD9" w:rsidRDefault="00710FD9" w:rsidP="00710FD9">
                  <w:r>
                    <w:t>SBL Toll Pay System</w:t>
                  </w:r>
                </w:p>
              </w:txbxContent>
            </v:textbox>
          </v:rect>
        </w:pict>
      </w:r>
      <w:r w:rsidRPr="00457B0C">
        <w:rPr>
          <w:noProof/>
          <w:sz w:val="24"/>
          <w:szCs w:val="24"/>
        </w:rPr>
        <w:pict>
          <v:rect id="_x0000_s1048" style="position:absolute;margin-left:171.6pt;margin-top:7.65pt;width:128.4pt;height:26.4pt;z-index:251680768">
            <v:textbox style="mso-next-textbox:#_x0000_s1048">
              <w:txbxContent>
                <w:p w:rsidR="00710FD9" w:rsidRDefault="00710FD9" w:rsidP="00710FD9">
                  <w:r>
                    <w:t>Sonali e-Wallet</w:t>
                  </w:r>
                </w:p>
              </w:txbxContent>
            </v:textbox>
          </v:rect>
        </w:pict>
      </w:r>
    </w:p>
    <w:p w:rsidR="00710FD9" w:rsidRDefault="00457B0C" w:rsidP="00047E2F">
      <w:pPr>
        <w:spacing w:after="0"/>
        <w:rPr>
          <w:sz w:val="24"/>
          <w:szCs w:val="24"/>
        </w:rPr>
      </w:pPr>
      <w:r>
        <w:rPr>
          <w:noProof/>
          <w:sz w:val="24"/>
          <w:szCs w:val="24"/>
        </w:rPr>
        <w:pict>
          <v:oval id="_x0000_s1057" style="position:absolute;margin-left:420pt;margin-top:30pt;width:27.6pt;height:26.4pt;z-index:251689984">
            <v:textbox style="mso-next-textbox:#_x0000_s1057">
              <w:txbxContent>
                <w:p w:rsidR="00710FD9" w:rsidRPr="00D44874" w:rsidRDefault="00854993" w:rsidP="00710FD9">
                  <w:r>
                    <w:t>5</w:t>
                  </w:r>
                </w:p>
              </w:txbxContent>
            </v:textbox>
          </v:oval>
        </w:pict>
      </w:r>
      <w:r>
        <w:rPr>
          <w:noProof/>
          <w:sz w:val="24"/>
          <w:szCs w:val="24"/>
        </w:rPr>
        <w:pict>
          <v:oval id="_x0000_s1056" style="position:absolute;margin-left:373.8pt;margin-top:27pt;width:27.6pt;height:26.4pt;z-index:251688960">
            <v:textbox style="mso-next-textbox:#_x0000_s1056">
              <w:txbxContent>
                <w:p w:rsidR="00710FD9" w:rsidRPr="00D44874" w:rsidRDefault="00710FD9" w:rsidP="00710FD9">
                  <w:r>
                    <w:t>3</w:t>
                  </w:r>
                </w:p>
              </w:txbxContent>
            </v:textbox>
          </v:oval>
        </w:pict>
      </w:r>
      <w:r>
        <w:rPr>
          <w:noProof/>
          <w:sz w:val="24"/>
          <w:szCs w:val="24"/>
        </w:rPr>
        <w:pict>
          <v:shape id="_x0000_s1052" type="#_x0000_t32" style="position:absolute;margin-left:434.4pt;margin-top:10.2pt;width:0;height:60pt;flip:y;z-index:251684864" o:connectortype="straight">
            <v:stroke endarrow="block"/>
          </v:shape>
        </w:pict>
      </w:r>
      <w:r>
        <w:rPr>
          <w:noProof/>
          <w:sz w:val="24"/>
          <w:szCs w:val="24"/>
        </w:rPr>
        <w:pict>
          <v:shape id="_x0000_s1051" type="#_x0000_t32" style="position:absolute;margin-left:388.2pt;margin-top:10.2pt;width:0;height:61.85pt;z-index:251683840" o:connectortype="straight">
            <v:stroke endarrow="block"/>
          </v:shape>
        </w:pict>
      </w:r>
    </w:p>
    <w:p w:rsidR="00710FD9" w:rsidRDefault="00710FD9" w:rsidP="00047E2F">
      <w:pPr>
        <w:spacing w:after="0"/>
        <w:rPr>
          <w:sz w:val="24"/>
          <w:szCs w:val="24"/>
        </w:rPr>
      </w:pPr>
    </w:p>
    <w:p w:rsidR="00710FD9" w:rsidRDefault="00710FD9" w:rsidP="00047E2F">
      <w:pPr>
        <w:spacing w:after="0"/>
        <w:rPr>
          <w:sz w:val="24"/>
          <w:szCs w:val="24"/>
        </w:rPr>
      </w:pPr>
    </w:p>
    <w:p w:rsidR="00710FD9" w:rsidRDefault="00457B0C" w:rsidP="00047E2F">
      <w:pPr>
        <w:spacing w:after="0"/>
        <w:rPr>
          <w:sz w:val="24"/>
          <w:szCs w:val="24"/>
        </w:rPr>
      </w:pPr>
      <w:r>
        <w:rPr>
          <w:noProof/>
          <w:sz w:val="24"/>
          <w:szCs w:val="24"/>
        </w:rPr>
        <w:pict>
          <v:oval id="_x0000_s1059" style="position:absolute;margin-left:206.4pt;margin-top:14.25pt;width:27.6pt;height:26.4pt;z-index:251692032">
            <v:textbox style="mso-next-textbox:#_x0000_s1059">
              <w:txbxContent>
                <w:p w:rsidR="00710FD9" w:rsidRPr="00D44874" w:rsidRDefault="00854993" w:rsidP="00710FD9">
                  <w:r>
                    <w:t>4</w:t>
                  </w:r>
                </w:p>
              </w:txbxContent>
            </v:textbox>
          </v:oval>
        </w:pict>
      </w:r>
      <w:r>
        <w:rPr>
          <w:noProof/>
          <w:sz w:val="24"/>
          <w:szCs w:val="24"/>
        </w:rPr>
        <w:pict>
          <v:oval id="_x0000_s1053" style="position:absolute;margin-left:18.6pt;margin-top:14.25pt;width:80.4pt;height:31.8pt;z-index:251685888">
            <v:textbox style="mso-next-textbox:#_x0000_s1053">
              <w:txbxContent>
                <w:p w:rsidR="00710FD9" w:rsidRDefault="00710FD9" w:rsidP="00710FD9">
                  <w:r>
                    <w:t>vehicle</w:t>
                  </w:r>
                </w:p>
              </w:txbxContent>
            </v:textbox>
          </v:oval>
        </w:pict>
      </w:r>
    </w:p>
    <w:p w:rsidR="00710FD9" w:rsidRDefault="00457B0C" w:rsidP="00047E2F">
      <w:pPr>
        <w:spacing w:after="0"/>
        <w:rPr>
          <w:sz w:val="24"/>
          <w:szCs w:val="24"/>
        </w:rPr>
      </w:pPr>
      <w:r>
        <w:rPr>
          <w:noProof/>
          <w:sz w:val="24"/>
          <w:szCs w:val="24"/>
        </w:rPr>
        <w:pict>
          <v:shape id="_x0000_s1054" type="#_x0000_t32" style="position:absolute;margin-left:99pt;margin-top:13pt;width:262.2pt;height:.05pt;z-index:251686912" o:connectortype="straight">
            <v:stroke endarrow="block"/>
          </v:shape>
        </w:pict>
      </w:r>
      <w:r>
        <w:rPr>
          <w:noProof/>
          <w:sz w:val="24"/>
          <w:szCs w:val="24"/>
        </w:rPr>
        <w:pict>
          <v:rect id="_x0000_s1049" style="position:absolute;margin-left:361.8pt;margin-top:2.8pt;width:112.2pt;height:26.4pt;z-index:251681792">
            <v:textbox>
              <w:txbxContent>
                <w:p w:rsidR="00710FD9" w:rsidRDefault="00710FD9" w:rsidP="00710FD9">
                  <w:r>
                    <w:t>ETC Toll System</w:t>
                  </w:r>
                </w:p>
              </w:txbxContent>
            </v:textbox>
          </v:rect>
        </w:pict>
      </w:r>
    </w:p>
    <w:p w:rsidR="00047E2F" w:rsidRDefault="00047E2F" w:rsidP="00047E2F">
      <w:pPr>
        <w:spacing w:after="0"/>
        <w:rPr>
          <w:sz w:val="24"/>
          <w:szCs w:val="24"/>
        </w:rPr>
      </w:pPr>
    </w:p>
    <w:p w:rsidR="00710FD9" w:rsidRDefault="00710FD9" w:rsidP="00047E2F">
      <w:pPr>
        <w:spacing w:after="0"/>
        <w:rPr>
          <w:sz w:val="24"/>
          <w:szCs w:val="24"/>
        </w:rPr>
      </w:pPr>
    </w:p>
    <w:p w:rsidR="009D70A9" w:rsidRDefault="009D70A9" w:rsidP="00547FAE">
      <w:pPr>
        <w:spacing w:after="0"/>
        <w:ind w:firstLine="360"/>
        <w:rPr>
          <w:b/>
          <w:sz w:val="24"/>
          <w:szCs w:val="24"/>
        </w:rPr>
      </w:pPr>
    </w:p>
    <w:p w:rsidR="005E4FC0" w:rsidRDefault="005E4FC0">
      <w:pPr>
        <w:rPr>
          <w:b/>
          <w:sz w:val="24"/>
          <w:szCs w:val="24"/>
        </w:rPr>
      </w:pPr>
      <w:r>
        <w:rPr>
          <w:b/>
          <w:sz w:val="24"/>
          <w:szCs w:val="24"/>
        </w:rPr>
        <w:br w:type="page"/>
      </w:r>
    </w:p>
    <w:p w:rsidR="00FB02C2" w:rsidRPr="00B77746" w:rsidRDefault="00FB02C2" w:rsidP="00B77746">
      <w:pPr>
        <w:pStyle w:val="ListParagraph"/>
        <w:numPr>
          <w:ilvl w:val="0"/>
          <w:numId w:val="17"/>
        </w:numPr>
        <w:spacing w:after="0"/>
        <w:rPr>
          <w:b/>
          <w:sz w:val="24"/>
          <w:szCs w:val="24"/>
        </w:rPr>
      </w:pPr>
      <w:r w:rsidRPr="00B77746">
        <w:rPr>
          <w:b/>
          <w:sz w:val="24"/>
          <w:szCs w:val="24"/>
        </w:rPr>
        <w:lastRenderedPageBreak/>
        <w:t>Steps of Flow Diagram: Sonali e-Wallet Integration with ETC Toll Collection System</w:t>
      </w:r>
    </w:p>
    <w:p w:rsidR="00FB02C2" w:rsidRPr="00FB02C2" w:rsidRDefault="00FB02C2" w:rsidP="00FB02C2">
      <w:pPr>
        <w:spacing w:after="0"/>
        <w:ind w:firstLine="360"/>
        <w:rPr>
          <w:b/>
          <w:sz w:val="24"/>
          <w:szCs w:val="24"/>
        </w:rPr>
      </w:pPr>
    </w:p>
    <w:p w:rsidR="00FB02C2" w:rsidRPr="00FB02C2" w:rsidRDefault="00FB02C2" w:rsidP="00FB02C2">
      <w:pPr>
        <w:spacing w:after="0"/>
        <w:ind w:firstLine="360"/>
        <w:jc w:val="both"/>
        <w:rPr>
          <w:b/>
          <w:sz w:val="24"/>
          <w:szCs w:val="24"/>
        </w:rPr>
      </w:pPr>
      <w:r w:rsidRPr="00FB02C2">
        <w:rPr>
          <w:b/>
          <w:sz w:val="24"/>
          <w:szCs w:val="24"/>
        </w:rPr>
        <w:t>Registration:</w:t>
      </w:r>
    </w:p>
    <w:p w:rsidR="00FB02C2" w:rsidRPr="00FB02C2" w:rsidRDefault="00FB02C2" w:rsidP="00FB02C2">
      <w:pPr>
        <w:spacing w:after="0"/>
        <w:ind w:left="720"/>
        <w:jc w:val="both"/>
        <w:rPr>
          <w:sz w:val="24"/>
          <w:szCs w:val="24"/>
        </w:rPr>
      </w:pPr>
      <w:r w:rsidRPr="00FB02C2">
        <w:rPr>
          <w:sz w:val="24"/>
          <w:szCs w:val="24"/>
        </w:rPr>
        <w:t>Sonali e-Wallet customers can register to ensure sufficient balance for making toll payments via their Sonali e-Wallet account.</w:t>
      </w:r>
    </w:p>
    <w:p w:rsidR="00FB02C2" w:rsidRDefault="00FB02C2" w:rsidP="00FB02C2">
      <w:pPr>
        <w:spacing w:after="0"/>
        <w:ind w:firstLine="360"/>
        <w:jc w:val="both"/>
        <w:rPr>
          <w:b/>
          <w:sz w:val="24"/>
          <w:szCs w:val="24"/>
        </w:rPr>
      </w:pPr>
    </w:p>
    <w:p w:rsidR="00FB02C2" w:rsidRPr="00FB02C2" w:rsidRDefault="00FB02C2" w:rsidP="00FB02C2">
      <w:pPr>
        <w:spacing w:after="0"/>
        <w:ind w:firstLine="360"/>
        <w:jc w:val="both"/>
        <w:rPr>
          <w:b/>
          <w:sz w:val="24"/>
          <w:szCs w:val="24"/>
        </w:rPr>
      </w:pPr>
      <w:r w:rsidRPr="00FB02C2">
        <w:rPr>
          <w:b/>
          <w:sz w:val="24"/>
          <w:szCs w:val="24"/>
        </w:rPr>
        <w:t>Registration Request Submission:</w:t>
      </w:r>
    </w:p>
    <w:p w:rsidR="00FB02C2" w:rsidRPr="00FB02C2" w:rsidRDefault="00FB02C2" w:rsidP="00FB02C2">
      <w:pPr>
        <w:spacing w:after="0"/>
        <w:ind w:left="720"/>
        <w:jc w:val="both"/>
        <w:rPr>
          <w:sz w:val="24"/>
          <w:szCs w:val="24"/>
        </w:rPr>
      </w:pPr>
      <w:r w:rsidRPr="00FB02C2">
        <w:rPr>
          <w:sz w:val="24"/>
          <w:szCs w:val="24"/>
        </w:rPr>
        <w:t>The Sonali e-Wallet system sends the registration request to the ETC Toll Collection System through the Sonali Bank Toll Collection System.</w:t>
      </w:r>
    </w:p>
    <w:p w:rsidR="00FB02C2" w:rsidRPr="00FB02C2" w:rsidRDefault="00FB02C2" w:rsidP="00FB02C2">
      <w:pPr>
        <w:spacing w:after="0"/>
        <w:ind w:firstLine="360"/>
        <w:jc w:val="both"/>
        <w:rPr>
          <w:sz w:val="24"/>
          <w:szCs w:val="24"/>
        </w:rPr>
      </w:pPr>
    </w:p>
    <w:p w:rsidR="00FB02C2" w:rsidRPr="00FB02C2" w:rsidRDefault="00FB02C2" w:rsidP="00FB02C2">
      <w:pPr>
        <w:spacing w:after="0"/>
        <w:ind w:left="360" w:firstLine="360"/>
        <w:jc w:val="both"/>
        <w:rPr>
          <w:sz w:val="24"/>
          <w:szCs w:val="24"/>
        </w:rPr>
      </w:pPr>
      <w:r w:rsidRPr="00FB02C2">
        <w:rPr>
          <w:sz w:val="24"/>
          <w:szCs w:val="24"/>
        </w:rPr>
        <w:t>a. The system first checks vehicle details.</w:t>
      </w:r>
    </w:p>
    <w:p w:rsidR="00FB02C2" w:rsidRPr="00FB02C2" w:rsidRDefault="00FB02C2" w:rsidP="00FB02C2">
      <w:pPr>
        <w:spacing w:after="0"/>
        <w:ind w:left="360" w:firstLine="360"/>
        <w:jc w:val="both"/>
        <w:rPr>
          <w:sz w:val="24"/>
          <w:szCs w:val="24"/>
        </w:rPr>
      </w:pPr>
      <w:r w:rsidRPr="00FB02C2">
        <w:rPr>
          <w:sz w:val="24"/>
          <w:szCs w:val="24"/>
        </w:rPr>
        <w:t>b. Then, it sends the registration request.</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Verification and Confirmation:</w:t>
      </w:r>
    </w:p>
    <w:p w:rsidR="00FB02C2" w:rsidRPr="00FB02C2" w:rsidRDefault="00FB02C2" w:rsidP="00FB02C2">
      <w:pPr>
        <w:spacing w:after="0"/>
        <w:ind w:left="720"/>
        <w:jc w:val="both"/>
        <w:rPr>
          <w:sz w:val="24"/>
          <w:szCs w:val="24"/>
        </w:rPr>
      </w:pPr>
      <w:r w:rsidRPr="00FB02C2">
        <w:rPr>
          <w:sz w:val="24"/>
          <w:szCs w:val="24"/>
        </w:rPr>
        <w:t>The ETC Toll Collection System verifies the registration data received from Sonali e-Wallet and confirms the registration to Sonali Bank.</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De-registration (if applicable):</w:t>
      </w:r>
    </w:p>
    <w:p w:rsidR="00FB02C2" w:rsidRPr="00FB02C2" w:rsidRDefault="00FB02C2" w:rsidP="00FB02C2">
      <w:pPr>
        <w:spacing w:after="0"/>
        <w:ind w:left="720"/>
        <w:jc w:val="both"/>
        <w:rPr>
          <w:sz w:val="24"/>
          <w:szCs w:val="24"/>
        </w:rPr>
      </w:pPr>
      <w:r w:rsidRPr="00FB02C2">
        <w:rPr>
          <w:sz w:val="24"/>
          <w:szCs w:val="24"/>
        </w:rPr>
        <w:t>If an existing user wants to de-register, the de-registration request is sent from the Sonali e-Wallet system to the ETC Toll Collection System, which then confirms the de-registration.</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Toll Passage and Payment Request:</w:t>
      </w:r>
    </w:p>
    <w:p w:rsidR="00FB02C2" w:rsidRPr="00FB02C2" w:rsidRDefault="00FB02C2" w:rsidP="00FB02C2">
      <w:pPr>
        <w:spacing w:after="0"/>
        <w:ind w:left="720"/>
        <w:jc w:val="both"/>
        <w:rPr>
          <w:sz w:val="24"/>
          <w:szCs w:val="24"/>
        </w:rPr>
      </w:pPr>
      <w:r w:rsidRPr="00FB02C2">
        <w:rPr>
          <w:sz w:val="24"/>
          <w:szCs w:val="24"/>
        </w:rPr>
        <w:t>When a registered vehicle passes through the toll gate, the ETC Toll Collection System sends a payment request to the Sonali Bank Toll Collection System.</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Payment Confirmation and Vehicle Passage:</w:t>
      </w:r>
    </w:p>
    <w:p w:rsidR="00FB02C2" w:rsidRPr="00FB02C2" w:rsidRDefault="00FB02C2" w:rsidP="00FB02C2">
      <w:pPr>
        <w:spacing w:after="0"/>
        <w:ind w:left="720"/>
        <w:jc w:val="both"/>
        <w:rPr>
          <w:sz w:val="24"/>
          <w:szCs w:val="24"/>
        </w:rPr>
      </w:pPr>
      <w:r w:rsidRPr="00FB02C2">
        <w:rPr>
          <w:sz w:val="24"/>
          <w:szCs w:val="24"/>
        </w:rPr>
        <w:t>Sonali Bank confirms the payment to the ETC system. Once confirmed, the ETC system allows the vehicle to pass.</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Settlement and Reconciliation (T+1):</w:t>
      </w:r>
    </w:p>
    <w:p w:rsidR="00FB02C2" w:rsidRPr="00FB02C2" w:rsidRDefault="00FB02C2" w:rsidP="00FB02C2">
      <w:pPr>
        <w:spacing w:after="0"/>
        <w:ind w:left="720"/>
        <w:jc w:val="both"/>
        <w:rPr>
          <w:sz w:val="24"/>
          <w:szCs w:val="24"/>
        </w:rPr>
      </w:pPr>
      <w:r w:rsidRPr="00FB02C2">
        <w:rPr>
          <w:sz w:val="24"/>
          <w:szCs w:val="24"/>
        </w:rPr>
        <w:t>On the next business day (T+1), Sonali Bank reconciles all transactions with the ETC Toll Collection System for the previous day and completes settlement. Upon completion, Sonali Bank transfers the funds to the ETC Collection Bank Account via BEFTN or A-Challan.</w:t>
      </w:r>
    </w:p>
    <w:p w:rsidR="00FB02C2" w:rsidRPr="00FB02C2" w:rsidRDefault="00FB02C2" w:rsidP="00FB02C2">
      <w:pPr>
        <w:spacing w:after="0"/>
        <w:ind w:firstLine="360"/>
        <w:jc w:val="both"/>
        <w:rPr>
          <w:sz w:val="24"/>
          <w:szCs w:val="24"/>
        </w:rPr>
      </w:pPr>
    </w:p>
    <w:p w:rsidR="00FB02C2" w:rsidRPr="00FB02C2" w:rsidRDefault="00FB02C2" w:rsidP="00FB02C2">
      <w:pPr>
        <w:spacing w:after="0"/>
        <w:ind w:firstLine="360"/>
        <w:jc w:val="both"/>
        <w:rPr>
          <w:b/>
          <w:sz w:val="24"/>
          <w:szCs w:val="24"/>
        </w:rPr>
      </w:pPr>
      <w:r w:rsidRPr="00FB02C2">
        <w:rPr>
          <w:b/>
          <w:sz w:val="24"/>
          <w:szCs w:val="24"/>
        </w:rPr>
        <w:t>Transaction Reversal:</w:t>
      </w:r>
    </w:p>
    <w:p w:rsidR="00710FD9" w:rsidRPr="00FB02C2" w:rsidRDefault="00FB02C2" w:rsidP="00FB02C2">
      <w:pPr>
        <w:spacing w:after="0"/>
        <w:ind w:left="720"/>
        <w:jc w:val="both"/>
        <w:rPr>
          <w:sz w:val="24"/>
          <w:szCs w:val="24"/>
        </w:rPr>
      </w:pPr>
      <w:r w:rsidRPr="00FB02C2">
        <w:rPr>
          <w:sz w:val="24"/>
          <w:szCs w:val="24"/>
        </w:rPr>
        <w:t>If any transaction needs to be reversed, the ETC Toll System sends a reversal request to the Sonali Bank Toll Collection System. Sonali e-Wallet verifies the request and confirms the reversal accordingly.</w:t>
      </w:r>
    </w:p>
    <w:p w:rsidR="00272CE2" w:rsidRDefault="008F48E7" w:rsidP="004E04DB">
      <w:pPr>
        <w:rPr>
          <w:b/>
          <w:sz w:val="24"/>
          <w:szCs w:val="24"/>
        </w:rPr>
      </w:pPr>
      <w:r>
        <w:rPr>
          <w:b/>
          <w:noProof/>
          <w:sz w:val="24"/>
          <w:szCs w:val="24"/>
        </w:rPr>
        <w:lastRenderedPageBreak/>
        <w:drawing>
          <wp:inline distT="0" distB="0" distL="0" distR="0">
            <wp:extent cx="5945332" cy="3754582"/>
            <wp:effectExtent l="19050" t="0" r="0" b="0"/>
            <wp:docPr id="3" name="Picture 2" descr="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9" cstate="print"/>
                    <a:srcRect t="8498" b="9256"/>
                    <a:stretch>
                      <a:fillRect/>
                    </a:stretch>
                  </pic:blipFill>
                  <pic:spPr>
                    <a:xfrm>
                      <a:off x="0" y="0"/>
                      <a:ext cx="5945332" cy="3754582"/>
                    </a:xfrm>
                    <a:prstGeom prst="rect">
                      <a:avLst/>
                    </a:prstGeom>
                  </pic:spPr>
                </pic:pic>
              </a:graphicData>
            </a:graphic>
          </wp:inline>
        </w:drawing>
      </w:r>
    </w:p>
    <w:p w:rsidR="00047E2F" w:rsidRPr="00B77746" w:rsidRDefault="00071EC0" w:rsidP="00B77746">
      <w:pPr>
        <w:pStyle w:val="ListParagraph"/>
        <w:numPr>
          <w:ilvl w:val="0"/>
          <w:numId w:val="17"/>
        </w:numPr>
        <w:rPr>
          <w:b/>
          <w:sz w:val="24"/>
          <w:szCs w:val="24"/>
        </w:rPr>
      </w:pPr>
      <w:r w:rsidRPr="00B77746">
        <w:rPr>
          <w:b/>
          <w:sz w:val="24"/>
          <w:szCs w:val="24"/>
        </w:rPr>
        <w:t>Technical Strength of Sonali Bank PLC</w:t>
      </w:r>
      <w:r w:rsidR="004E04DB" w:rsidRPr="00B77746">
        <w:rPr>
          <w:b/>
          <w:sz w:val="24"/>
          <w:szCs w:val="24"/>
        </w:rPr>
        <w:t>:</w:t>
      </w:r>
    </w:p>
    <w:p w:rsidR="008E3946" w:rsidRPr="004E04DB" w:rsidRDefault="00F62233" w:rsidP="004E04DB">
      <w:pPr>
        <w:numPr>
          <w:ilvl w:val="0"/>
          <w:numId w:val="6"/>
        </w:numPr>
        <w:spacing w:after="0"/>
        <w:rPr>
          <w:sz w:val="24"/>
          <w:szCs w:val="24"/>
        </w:rPr>
      </w:pPr>
      <w:r w:rsidRPr="004E04DB">
        <w:rPr>
          <w:sz w:val="24"/>
          <w:szCs w:val="24"/>
        </w:rPr>
        <w:t xml:space="preserve">High- Availability </w:t>
      </w:r>
    </w:p>
    <w:p w:rsidR="008E3946" w:rsidRPr="004E04DB" w:rsidRDefault="00F62233" w:rsidP="004E04DB">
      <w:pPr>
        <w:numPr>
          <w:ilvl w:val="0"/>
          <w:numId w:val="6"/>
        </w:numPr>
        <w:spacing w:after="0"/>
        <w:rPr>
          <w:sz w:val="24"/>
          <w:szCs w:val="24"/>
        </w:rPr>
      </w:pPr>
      <w:r w:rsidRPr="004E04DB">
        <w:rPr>
          <w:sz w:val="24"/>
          <w:szCs w:val="24"/>
        </w:rPr>
        <w:t xml:space="preserve">Load Balancers </w:t>
      </w:r>
    </w:p>
    <w:p w:rsidR="008E3946" w:rsidRPr="004E04DB" w:rsidRDefault="00F62233" w:rsidP="004E04DB">
      <w:pPr>
        <w:numPr>
          <w:ilvl w:val="0"/>
          <w:numId w:val="6"/>
        </w:numPr>
        <w:spacing w:after="0"/>
        <w:rPr>
          <w:sz w:val="24"/>
          <w:szCs w:val="24"/>
        </w:rPr>
      </w:pPr>
      <w:r w:rsidRPr="004E04DB">
        <w:rPr>
          <w:sz w:val="24"/>
          <w:szCs w:val="24"/>
        </w:rPr>
        <w:t>WAF</w:t>
      </w:r>
    </w:p>
    <w:p w:rsidR="008E3946" w:rsidRPr="004E04DB" w:rsidRDefault="00F62233" w:rsidP="004E04DB">
      <w:pPr>
        <w:numPr>
          <w:ilvl w:val="0"/>
          <w:numId w:val="6"/>
        </w:numPr>
        <w:spacing w:after="0"/>
        <w:rPr>
          <w:sz w:val="24"/>
          <w:szCs w:val="24"/>
        </w:rPr>
      </w:pPr>
      <w:r w:rsidRPr="004E04DB">
        <w:rPr>
          <w:sz w:val="24"/>
          <w:szCs w:val="24"/>
        </w:rPr>
        <w:t>REST API Integration</w:t>
      </w:r>
    </w:p>
    <w:p w:rsidR="008E3946" w:rsidRPr="004E04DB" w:rsidRDefault="00F62233" w:rsidP="004E04DB">
      <w:pPr>
        <w:numPr>
          <w:ilvl w:val="0"/>
          <w:numId w:val="6"/>
        </w:numPr>
        <w:spacing w:after="0"/>
        <w:rPr>
          <w:sz w:val="24"/>
          <w:szCs w:val="24"/>
        </w:rPr>
      </w:pPr>
      <w:r w:rsidRPr="004E04DB">
        <w:rPr>
          <w:sz w:val="24"/>
          <w:szCs w:val="24"/>
        </w:rPr>
        <w:t xml:space="preserve"> Web based Applications</w:t>
      </w:r>
    </w:p>
    <w:p w:rsidR="008E3946" w:rsidRPr="004E04DB" w:rsidRDefault="00F62233" w:rsidP="004E04DB">
      <w:pPr>
        <w:numPr>
          <w:ilvl w:val="0"/>
          <w:numId w:val="6"/>
        </w:numPr>
        <w:spacing w:after="0"/>
        <w:rPr>
          <w:sz w:val="24"/>
          <w:szCs w:val="24"/>
        </w:rPr>
      </w:pPr>
      <w:r w:rsidRPr="004E04DB">
        <w:rPr>
          <w:sz w:val="24"/>
          <w:szCs w:val="24"/>
        </w:rPr>
        <w:t xml:space="preserve">Directly API based integrations </w:t>
      </w:r>
    </w:p>
    <w:p w:rsidR="004E04DB" w:rsidRDefault="004E04DB" w:rsidP="00047E2F">
      <w:pPr>
        <w:spacing w:after="0"/>
      </w:pPr>
    </w:p>
    <w:p w:rsidR="00463546" w:rsidRPr="00B77746" w:rsidRDefault="009113BE" w:rsidP="00B77746">
      <w:pPr>
        <w:pStyle w:val="ListParagraph"/>
        <w:numPr>
          <w:ilvl w:val="0"/>
          <w:numId w:val="17"/>
        </w:numPr>
        <w:rPr>
          <w:b/>
          <w:sz w:val="24"/>
          <w:szCs w:val="24"/>
        </w:rPr>
      </w:pPr>
      <w:r w:rsidRPr="00B77746">
        <w:rPr>
          <w:b/>
          <w:sz w:val="24"/>
          <w:szCs w:val="24"/>
        </w:rPr>
        <w:t>Technology of Integration and Reconciliation with ETC system</w:t>
      </w:r>
      <w:r w:rsidR="00463546" w:rsidRPr="00B77746">
        <w:rPr>
          <w:b/>
          <w:sz w:val="24"/>
          <w:szCs w:val="24"/>
        </w:rPr>
        <w:t>:</w:t>
      </w:r>
    </w:p>
    <w:p w:rsidR="00463546" w:rsidRDefault="00463546" w:rsidP="00047E2F">
      <w:pPr>
        <w:spacing w:after="0"/>
      </w:pPr>
    </w:p>
    <w:p w:rsidR="000F25D2" w:rsidRDefault="009113BE" w:rsidP="009113BE">
      <w:pPr>
        <w:pStyle w:val="ListParagraph"/>
        <w:numPr>
          <w:ilvl w:val="0"/>
          <w:numId w:val="12"/>
        </w:numPr>
      </w:pPr>
      <w:r>
        <w:t>Registration and payment transaction through REST API</w:t>
      </w:r>
    </w:p>
    <w:p w:rsidR="009113BE" w:rsidRDefault="009113BE" w:rsidP="009113BE">
      <w:pPr>
        <w:pStyle w:val="ListParagraph"/>
        <w:numPr>
          <w:ilvl w:val="0"/>
          <w:numId w:val="12"/>
        </w:numPr>
      </w:pPr>
      <w:r>
        <w:t>Network connectivity (VPN/ IP white list)</w:t>
      </w:r>
    </w:p>
    <w:p w:rsidR="009113BE" w:rsidRDefault="009113BE" w:rsidP="009113BE">
      <w:pPr>
        <w:pStyle w:val="ListParagraph"/>
        <w:numPr>
          <w:ilvl w:val="0"/>
          <w:numId w:val="12"/>
        </w:numPr>
      </w:pPr>
      <w:r>
        <w:t>Reconciliation- by shared csv file shared by sftp through VPN network , sonali bank will provide SFTP system.</w:t>
      </w:r>
    </w:p>
    <w:p w:rsidR="00463546" w:rsidRDefault="009113BE" w:rsidP="00463546">
      <w:pPr>
        <w:pStyle w:val="ListParagraph"/>
        <w:numPr>
          <w:ilvl w:val="0"/>
          <w:numId w:val="12"/>
        </w:numPr>
      </w:pPr>
      <w:r>
        <w:t>daily fund settlement completed t+1 through BEFTN</w:t>
      </w:r>
    </w:p>
    <w:p w:rsidR="00547FAE" w:rsidRDefault="00547FAE" w:rsidP="00547FAE"/>
    <w:p w:rsidR="00272CE2" w:rsidRDefault="00272CE2" w:rsidP="00547FAE">
      <w:pPr>
        <w:rPr>
          <w:b/>
          <w:sz w:val="24"/>
          <w:szCs w:val="24"/>
        </w:rPr>
      </w:pPr>
    </w:p>
    <w:p w:rsidR="00272CE2" w:rsidRDefault="00272CE2" w:rsidP="00547FAE">
      <w:pPr>
        <w:rPr>
          <w:b/>
          <w:sz w:val="24"/>
          <w:szCs w:val="24"/>
        </w:rPr>
      </w:pPr>
    </w:p>
    <w:p w:rsidR="00272CE2" w:rsidRDefault="00272CE2" w:rsidP="00547FAE">
      <w:pPr>
        <w:rPr>
          <w:b/>
          <w:sz w:val="24"/>
          <w:szCs w:val="24"/>
        </w:rPr>
      </w:pPr>
    </w:p>
    <w:p w:rsidR="00547FAE" w:rsidRPr="00B77746" w:rsidRDefault="00C13A64" w:rsidP="00B77746">
      <w:pPr>
        <w:pStyle w:val="ListParagraph"/>
        <w:numPr>
          <w:ilvl w:val="0"/>
          <w:numId w:val="17"/>
        </w:numPr>
        <w:rPr>
          <w:b/>
          <w:sz w:val="24"/>
          <w:szCs w:val="24"/>
        </w:rPr>
      </w:pPr>
      <w:r w:rsidRPr="00B77746">
        <w:rPr>
          <w:b/>
          <w:sz w:val="24"/>
          <w:szCs w:val="24"/>
        </w:rPr>
        <w:lastRenderedPageBreak/>
        <w:t>API List:</w:t>
      </w:r>
    </w:p>
    <w:p w:rsidR="00C13A64" w:rsidRDefault="00C13A64" w:rsidP="00C13A64">
      <w:pPr>
        <w:pStyle w:val="ListParagraph"/>
        <w:numPr>
          <w:ilvl w:val="0"/>
          <w:numId w:val="15"/>
        </w:numPr>
      </w:pPr>
      <w:r>
        <w:t>ETC API</w:t>
      </w:r>
    </w:p>
    <w:p w:rsidR="00C13A64" w:rsidRDefault="00C13A64" w:rsidP="00C13A64">
      <w:pPr>
        <w:pStyle w:val="ListParagraph"/>
        <w:numPr>
          <w:ilvl w:val="1"/>
          <w:numId w:val="15"/>
        </w:numPr>
      </w:pPr>
      <w:r>
        <w:t>Token API</w:t>
      </w:r>
    </w:p>
    <w:p w:rsidR="00C13A64" w:rsidRDefault="00C13A64" w:rsidP="00C13A64">
      <w:pPr>
        <w:pStyle w:val="ListParagraph"/>
        <w:numPr>
          <w:ilvl w:val="1"/>
          <w:numId w:val="15"/>
        </w:numPr>
      </w:pPr>
      <w:r>
        <w:t>Vehicle Checking API</w:t>
      </w:r>
    </w:p>
    <w:p w:rsidR="00C13A64" w:rsidRDefault="00C13A64" w:rsidP="00C13A64">
      <w:pPr>
        <w:pStyle w:val="ListParagraph"/>
        <w:numPr>
          <w:ilvl w:val="1"/>
          <w:numId w:val="15"/>
        </w:numPr>
      </w:pPr>
      <w:r>
        <w:t>Vehicle Registration API</w:t>
      </w:r>
    </w:p>
    <w:p w:rsidR="00C13A64" w:rsidRDefault="00C13A64" w:rsidP="00C13A64">
      <w:pPr>
        <w:pStyle w:val="ListParagraph"/>
        <w:numPr>
          <w:ilvl w:val="1"/>
          <w:numId w:val="15"/>
        </w:numPr>
      </w:pPr>
      <w:r>
        <w:t>Vehicle De-Registration API</w:t>
      </w:r>
    </w:p>
    <w:p w:rsidR="00C13A64" w:rsidRDefault="00C13A64" w:rsidP="00C13A64"/>
    <w:p w:rsidR="00C13A64" w:rsidRDefault="00C13A64" w:rsidP="00C13A64">
      <w:pPr>
        <w:pStyle w:val="ListParagraph"/>
        <w:numPr>
          <w:ilvl w:val="0"/>
          <w:numId w:val="15"/>
        </w:numPr>
      </w:pPr>
      <w:r>
        <w:t>Sonali Bank API</w:t>
      </w:r>
    </w:p>
    <w:p w:rsidR="00C13A64" w:rsidRDefault="00C13A64" w:rsidP="00C13A64">
      <w:pPr>
        <w:pStyle w:val="ListParagraph"/>
        <w:numPr>
          <w:ilvl w:val="1"/>
          <w:numId w:val="15"/>
        </w:numPr>
      </w:pPr>
      <w:r>
        <w:t>Transaction API</w:t>
      </w:r>
    </w:p>
    <w:p w:rsidR="00C13A64" w:rsidRDefault="00C13A64" w:rsidP="00C13A64">
      <w:pPr>
        <w:pStyle w:val="ListParagraph"/>
        <w:numPr>
          <w:ilvl w:val="1"/>
          <w:numId w:val="15"/>
        </w:numPr>
      </w:pPr>
      <w:r>
        <w:t>Transaction Reverse API</w:t>
      </w:r>
    </w:p>
    <w:p w:rsidR="00154374" w:rsidRDefault="00154374" w:rsidP="00154374"/>
    <w:p w:rsidR="00154374" w:rsidRDefault="00154374" w:rsidP="00154374"/>
    <w:p w:rsidR="00154374" w:rsidRPr="00B77746" w:rsidRDefault="00154374" w:rsidP="00B77746">
      <w:pPr>
        <w:pStyle w:val="ListParagraph"/>
        <w:numPr>
          <w:ilvl w:val="0"/>
          <w:numId w:val="17"/>
        </w:numPr>
        <w:rPr>
          <w:b/>
          <w:sz w:val="24"/>
          <w:szCs w:val="24"/>
        </w:rPr>
      </w:pPr>
      <w:r w:rsidRPr="00B77746">
        <w:rPr>
          <w:b/>
          <w:sz w:val="24"/>
          <w:szCs w:val="24"/>
        </w:rPr>
        <w:t>Stakeholder on This Project:</w:t>
      </w:r>
    </w:p>
    <w:p w:rsidR="00154374" w:rsidRPr="00154374" w:rsidRDefault="00154374" w:rsidP="00154374">
      <w:pPr>
        <w:pStyle w:val="ListParagraph"/>
        <w:numPr>
          <w:ilvl w:val="0"/>
          <w:numId w:val="16"/>
        </w:numPr>
        <w:spacing w:after="0"/>
      </w:pPr>
      <w:r w:rsidRPr="00154374">
        <w:t xml:space="preserve">ETC </w:t>
      </w:r>
      <w:r>
        <w:t xml:space="preserve">API </w:t>
      </w:r>
      <w:r w:rsidRPr="00154374">
        <w:t>system</w:t>
      </w:r>
    </w:p>
    <w:p w:rsidR="00154374" w:rsidRPr="00154374" w:rsidRDefault="00154374" w:rsidP="00154374">
      <w:pPr>
        <w:pStyle w:val="ListParagraph"/>
        <w:numPr>
          <w:ilvl w:val="0"/>
          <w:numId w:val="16"/>
        </w:numPr>
        <w:spacing w:after="0"/>
      </w:pPr>
      <w:r w:rsidRPr="00154374">
        <w:t>Sonali e-Wallet</w:t>
      </w:r>
    </w:p>
    <w:p w:rsidR="00154374" w:rsidRDefault="00154374" w:rsidP="00154374">
      <w:pPr>
        <w:pStyle w:val="ListParagraph"/>
        <w:numPr>
          <w:ilvl w:val="0"/>
          <w:numId w:val="16"/>
        </w:numPr>
        <w:spacing w:after="0"/>
      </w:pPr>
      <w:r>
        <w:t>Sonali ETC Toll MW API</w:t>
      </w:r>
    </w:p>
    <w:p w:rsidR="00154374" w:rsidRDefault="00154374" w:rsidP="00154374">
      <w:pPr>
        <w:spacing w:after="0"/>
      </w:pPr>
    </w:p>
    <w:p w:rsidR="00154374" w:rsidRDefault="00154374" w:rsidP="00154374">
      <w:pPr>
        <w:spacing w:after="0"/>
      </w:pPr>
    </w:p>
    <w:p w:rsidR="00154374" w:rsidRDefault="00154374" w:rsidP="00154374">
      <w:pPr>
        <w:spacing w:after="0"/>
      </w:pPr>
    </w:p>
    <w:p w:rsidR="00B77746" w:rsidRDefault="00B77746" w:rsidP="00B77746">
      <w:pPr>
        <w:rPr>
          <w:b/>
          <w:sz w:val="24"/>
          <w:szCs w:val="24"/>
        </w:rPr>
      </w:pPr>
      <w:r w:rsidRPr="00B77746">
        <w:rPr>
          <w:b/>
          <w:sz w:val="24"/>
          <w:szCs w:val="24"/>
        </w:rPr>
        <w:t>Conclusion</w:t>
      </w:r>
    </w:p>
    <w:p w:rsidR="00B77746" w:rsidRDefault="00B77746" w:rsidP="00B77746">
      <w:pPr>
        <w:jc w:val="both"/>
      </w:pPr>
      <w:r>
        <w:t>The integration of Sonali e-Wallet with the ETC Toll Collection System streamlines toll payments by enabling seamless, real-time transactions directly from customers’ Sonali Bank accounts. The process ensures secure registration, verification, toll payment, and settlement through a coordinated flow between the e-Wallet, Sonali Bank’s Toll Collection System, and the ETC platform. Additionally, provisions for de-registration and transaction reversal provide flexibility and reliability for users. This end-to-end digital solution enhances operational efficiency, ensures transparency in toll collection, and supports the broader goal of promoting cashless transportation infrastructure.</w:t>
      </w:r>
    </w:p>
    <w:p w:rsidR="00BF0F9C" w:rsidRDefault="00BF0F9C" w:rsidP="00B77746">
      <w:pPr>
        <w:jc w:val="both"/>
      </w:pPr>
    </w:p>
    <w:p w:rsidR="00BF0F9C" w:rsidRDefault="00BF0F9C" w:rsidP="00B77746">
      <w:pPr>
        <w:jc w:val="both"/>
      </w:pPr>
    </w:p>
    <w:p w:rsidR="00BF0F9C" w:rsidRDefault="00BF0F9C" w:rsidP="00B77746">
      <w:pPr>
        <w:jc w:val="both"/>
      </w:pPr>
    </w:p>
    <w:p w:rsidR="00BF0F9C" w:rsidRPr="00BF0F9C" w:rsidRDefault="00BF0F9C" w:rsidP="00BF0F9C">
      <w:pPr>
        <w:jc w:val="center"/>
        <w:rPr>
          <w:b/>
          <w:sz w:val="34"/>
          <w:szCs w:val="24"/>
        </w:rPr>
      </w:pPr>
      <w:r w:rsidRPr="00BF0F9C">
        <w:rPr>
          <w:sz w:val="32"/>
        </w:rPr>
        <w:t>Thank’s</w:t>
      </w:r>
    </w:p>
    <w:sectPr w:rsidR="00BF0F9C" w:rsidRPr="00BF0F9C" w:rsidSect="00AF7699">
      <w:pgSz w:w="12240" w:h="15840"/>
      <w:pgMar w:top="1440" w:right="1440" w:bottom="81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275F" w:rsidRDefault="0009275F" w:rsidP="005879D9">
      <w:pPr>
        <w:spacing w:after="0" w:line="240" w:lineRule="auto"/>
      </w:pPr>
      <w:r>
        <w:separator/>
      </w:r>
    </w:p>
  </w:endnote>
  <w:endnote w:type="continuationSeparator" w:id="1">
    <w:p w:rsidR="0009275F" w:rsidRDefault="0009275F" w:rsidP="005879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275F" w:rsidRDefault="0009275F" w:rsidP="005879D9">
      <w:pPr>
        <w:spacing w:after="0" w:line="240" w:lineRule="auto"/>
      </w:pPr>
      <w:r>
        <w:separator/>
      </w:r>
    </w:p>
  </w:footnote>
  <w:footnote w:type="continuationSeparator" w:id="1">
    <w:p w:rsidR="0009275F" w:rsidRDefault="0009275F" w:rsidP="005879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F6CD5"/>
    <w:multiLevelType w:val="hybridMultilevel"/>
    <w:tmpl w:val="DAFEE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0D7585"/>
    <w:multiLevelType w:val="hybridMultilevel"/>
    <w:tmpl w:val="7116B9D2"/>
    <w:lvl w:ilvl="0" w:tplc="32DEE674">
      <w:start w:val="1"/>
      <w:numFmt w:val="decimal"/>
      <w:lvlText w:val="%1."/>
      <w:lvlJc w:val="left"/>
      <w:pPr>
        <w:tabs>
          <w:tab w:val="num" w:pos="720"/>
        </w:tabs>
        <w:ind w:left="720" w:hanging="360"/>
      </w:pPr>
    </w:lvl>
    <w:lvl w:ilvl="1" w:tplc="A960611E" w:tentative="1">
      <w:start w:val="1"/>
      <w:numFmt w:val="decimal"/>
      <w:lvlText w:val="%2."/>
      <w:lvlJc w:val="left"/>
      <w:pPr>
        <w:tabs>
          <w:tab w:val="num" w:pos="1440"/>
        </w:tabs>
        <w:ind w:left="1440" w:hanging="360"/>
      </w:pPr>
    </w:lvl>
    <w:lvl w:ilvl="2" w:tplc="12B2B93A" w:tentative="1">
      <w:start w:val="1"/>
      <w:numFmt w:val="decimal"/>
      <w:lvlText w:val="%3."/>
      <w:lvlJc w:val="left"/>
      <w:pPr>
        <w:tabs>
          <w:tab w:val="num" w:pos="2160"/>
        </w:tabs>
        <w:ind w:left="2160" w:hanging="360"/>
      </w:pPr>
    </w:lvl>
    <w:lvl w:ilvl="3" w:tplc="7A5465DA" w:tentative="1">
      <w:start w:val="1"/>
      <w:numFmt w:val="decimal"/>
      <w:lvlText w:val="%4."/>
      <w:lvlJc w:val="left"/>
      <w:pPr>
        <w:tabs>
          <w:tab w:val="num" w:pos="2880"/>
        </w:tabs>
        <w:ind w:left="2880" w:hanging="360"/>
      </w:pPr>
    </w:lvl>
    <w:lvl w:ilvl="4" w:tplc="C736FC3A" w:tentative="1">
      <w:start w:val="1"/>
      <w:numFmt w:val="decimal"/>
      <w:lvlText w:val="%5."/>
      <w:lvlJc w:val="left"/>
      <w:pPr>
        <w:tabs>
          <w:tab w:val="num" w:pos="3600"/>
        </w:tabs>
        <w:ind w:left="3600" w:hanging="360"/>
      </w:pPr>
    </w:lvl>
    <w:lvl w:ilvl="5" w:tplc="D96EFEBE" w:tentative="1">
      <w:start w:val="1"/>
      <w:numFmt w:val="decimal"/>
      <w:lvlText w:val="%6."/>
      <w:lvlJc w:val="left"/>
      <w:pPr>
        <w:tabs>
          <w:tab w:val="num" w:pos="4320"/>
        </w:tabs>
        <w:ind w:left="4320" w:hanging="360"/>
      </w:pPr>
    </w:lvl>
    <w:lvl w:ilvl="6" w:tplc="5478FE44" w:tentative="1">
      <w:start w:val="1"/>
      <w:numFmt w:val="decimal"/>
      <w:lvlText w:val="%7."/>
      <w:lvlJc w:val="left"/>
      <w:pPr>
        <w:tabs>
          <w:tab w:val="num" w:pos="5040"/>
        </w:tabs>
        <w:ind w:left="5040" w:hanging="360"/>
      </w:pPr>
    </w:lvl>
    <w:lvl w:ilvl="7" w:tplc="1ACC5670" w:tentative="1">
      <w:start w:val="1"/>
      <w:numFmt w:val="decimal"/>
      <w:lvlText w:val="%8."/>
      <w:lvlJc w:val="left"/>
      <w:pPr>
        <w:tabs>
          <w:tab w:val="num" w:pos="5760"/>
        </w:tabs>
        <w:ind w:left="5760" w:hanging="360"/>
      </w:pPr>
    </w:lvl>
    <w:lvl w:ilvl="8" w:tplc="A1B29ECE" w:tentative="1">
      <w:start w:val="1"/>
      <w:numFmt w:val="decimal"/>
      <w:lvlText w:val="%9."/>
      <w:lvlJc w:val="left"/>
      <w:pPr>
        <w:tabs>
          <w:tab w:val="num" w:pos="6480"/>
        </w:tabs>
        <w:ind w:left="6480" w:hanging="360"/>
      </w:pPr>
    </w:lvl>
  </w:abstractNum>
  <w:abstractNum w:abstractNumId="2">
    <w:nsid w:val="111D33CF"/>
    <w:multiLevelType w:val="hybridMultilevel"/>
    <w:tmpl w:val="71FC3BB4"/>
    <w:lvl w:ilvl="0" w:tplc="04090001">
      <w:start w:val="1"/>
      <w:numFmt w:val="bullet"/>
      <w:lvlText w:val=""/>
      <w:lvlJc w:val="left"/>
      <w:pPr>
        <w:tabs>
          <w:tab w:val="num" w:pos="720"/>
        </w:tabs>
        <w:ind w:left="720" w:hanging="360"/>
      </w:pPr>
      <w:rPr>
        <w:rFonts w:ascii="Symbol" w:hAnsi="Symbol" w:hint="default"/>
      </w:rPr>
    </w:lvl>
    <w:lvl w:ilvl="1" w:tplc="1974BB26" w:tentative="1">
      <w:start w:val="1"/>
      <w:numFmt w:val="decimal"/>
      <w:lvlText w:val="%2."/>
      <w:lvlJc w:val="left"/>
      <w:pPr>
        <w:tabs>
          <w:tab w:val="num" w:pos="1440"/>
        </w:tabs>
        <w:ind w:left="1440" w:hanging="360"/>
      </w:pPr>
    </w:lvl>
    <w:lvl w:ilvl="2" w:tplc="5030D680" w:tentative="1">
      <w:start w:val="1"/>
      <w:numFmt w:val="decimal"/>
      <w:lvlText w:val="%3."/>
      <w:lvlJc w:val="left"/>
      <w:pPr>
        <w:tabs>
          <w:tab w:val="num" w:pos="2160"/>
        </w:tabs>
        <w:ind w:left="2160" w:hanging="360"/>
      </w:pPr>
    </w:lvl>
    <w:lvl w:ilvl="3" w:tplc="65C0F9E2" w:tentative="1">
      <w:start w:val="1"/>
      <w:numFmt w:val="decimal"/>
      <w:lvlText w:val="%4."/>
      <w:lvlJc w:val="left"/>
      <w:pPr>
        <w:tabs>
          <w:tab w:val="num" w:pos="2880"/>
        </w:tabs>
        <w:ind w:left="2880" w:hanging="360"/>
      </w:pPr>
    </w:lvl>
    <w:lvl w:ilvl="4" w:tplc="F878D378" w:tentative="1">
      <w:start w:val="1"/>
      <w:numFmt w:val="decimal"/>
      <w:lvlText w:val="%5."/>
      <w:lvlJc w:val="left"/>
      <w:pPr>
        <w:tabs>
          <w:tab w:val="num" w:pos="3600"/>
        </w:tabs>
        <w:ind w:left="3600" w:hanging="360"/>
      </w:pPr>
    </w:lvl>
    <w:lvl w:ilvl="5" w:tplc="4CD4C316" w:tentative="1">
      <w:start w:val="1"/>
      <w:numFmt w:val="decimal"/>
      <w:lvlText w:val="%6."/>
      <w:lvlJc w:val="left"/>
      <w:pPr>
        <w:tabs>
          <w:tab w:val="num" w:pos="4320"/>
        </w:tabs>
        <w:ind w:left="4320" w:hanging="360"/>
      </w:pPr>
    </w:lvl>
    <w:lvl w:ilvl="6" w:tplc="DBC242BC" w:tentative="1">
      <w:start w:val="1"/>
      <w:numFmt w:val="decimal"/>
      <w:lvlText w:val="%7."/>
      <w:lvlJc w:val="left"/>
      <w:pPr>
        <w:tabs>
          <w:tab w:val="num" w:pos="5040"/>
        </w:tabs>
        <w:ind w:left="5040" w:hanging="360"/>
      </w:pPr>
    </w:lvl>
    <w:lvl w:ilvl="7" w:tplc="909C3836" w:tentative="1">
      <w:start w:val="1"/>
      <w:numFmt w:val="decimal"/>
      <w:lvlText w:val="%8."/>
      <w:lvlJc w:val="left"/>
      <w:pPr>
        <w:tabs>
          <w:tab w:val="num" w:pos="5760"/>
        </w:tabs>
        <w:ind w:left="5760" w:hanging="360"/>
      </w:pPr>
    </w:lvl>
    <w:lvl w:ilvl="8" w:tplc="C88E8022" w:tentative="1">
      <w:start w:val="1"/>
      <w:numFmt w:val="decimal"/>
      <w:lvlText w:val="%9."/>
      <w:lvlJc w:val="left"/>
      <w:pPr>
        <w:tabs>
          <w:tab w:val="num" w:pos="6480"/>
        </w:tabs>
        <w:ind w:left="6480" w:hanging="360"/>
      </w:pPr>
    </w:lvl>
  </w:abstractNum>
  <w:abstractNum w:abstractNumId="3">
    <w:nsid w:val="17664ED4"/>
    <w:multiLevelType w:val="hybridMultilevel"/>
    <w:tmpl w:val="BD9A5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262C35"/>
    <w:multiLevelType w:val="hybridMultilevel"/>
    <w:tmpl w:val="E23EE640"/>
    <w:lvl w:ilvl="0" w:tplc="B36268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D12385"/>
    <w:multiLevelType w:val="hybridMultilevel"/>
    <w:tmpl w:val="D21CF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45229"/>
    <w:multiLevelType w:val="hybridMultilevel"/>
    <w:tmpl w:val="2E945A20"/>
    <w:lvl w:ilvl="0" w:tplc="0409000F">
      <w:start w:val="1"/>
      <w:numFmt w:val="decimal"/>
      <w:lvlText w:val="%1."/>
      <w:lvlJc w:val="left"/>
      <w:pPr>
        <w:tabs>
          <w:tab w:val="num" w:pos="720"/>
        </w:tabs>
        <w:ind w:left="720" w:hanging="360"/>
      </w:pPr>
      <w:rPr>
        <w:rFonts w:hint="default"/>
      </w:rPr>
    </w:lvl>
    <w:lvl w:ilvl="1" w:tplc="A960611E" w:tentative="1">
      <w:start w:val="1"/>
      <w:numFmt w:val="decimal"/>
      <w:lvlText w:val="%2."/>
      <w:lvlJc w:val="left"/>
      <w:pPr>
        <w:tabs>
          <w:tab w:val="num" w:pos="1440"/>
        </w:tabs>
        <w:ind w:left="1440" w:hanging="360"/>
      </w:pPr>
    </w:lvl>
    <w:lvl w:ilvl="2" w:tplc="12B2B93A" w:tentative="1">
      <w:start w:val="1"/>
      <w:numFmt w:val="decimal"/>
      <w:lvlText w:val="%3."/>
      <w:lvlJc w:val="left"/>
      <w:pPr>
        <w:tabs>
          <w:tab w:val="num" w:pos="2160"/>
        </w:tabs>
        <w:ind w:left="2160" w:hanging="360"/>
      </w:pPr>
    </w:lvl>
    <w:lvl w:ilvl="3" w:tplc="7A5465DA" w:tentative="1">
      <w:start w:val="1"/>
      <w:numFmt w:val="decimal"/>
      <w:lvlText w:val="%4."/>
      <w:lvlJc w:val="left"/>
      <w:pPr>
        <w:tabs>
          <w:tab w:val="num" w:pos="2880"/>
        </w:tabs>
        <w:ind w:left="2880" w:hanging="360"/>
      </w:pPr>
    </w:lvl>
    <w:lvl w:ilvl="4" w:tplc="C736FC3A" w:tentative="1">
      <w:start w:val="1"/>
      <w:numFmt w:val="decimal"/>
      <w:lvlText w:val="%5."/>
      <w:lvlJc w:val="left"/>
      <w:pPr>
        <w:tabs>
          <w:tab w:val="num" w:pos="3600"/>
        </w:tabs>
        <w:ind w:left="3600" w:hanging="360"/>
      </w:pPr>
    </w:lvl>
    <w:lvl w:ilvl="5" w:tplc="D96EFEBE" w:tentative="1">
      <w:start w:val="1"/>
      <w:numFmt w:val="decimal"/>
      <w:lvlText w:val="%6."/>
      <w:lvlJc w:val="left"/>
      <w:pPr>
        <w:tabs>
          <w:tab w:val="num" w:pos="4320"/>
        </w:tabs>
        <w:ind w:left="4320" w:hanging="360"/>
      </w:pPr>
    </w:lvl>
    <w:lvl w:ilvl="6" w:tplc="5478FE44" w:tentative="1">
      <w:start w:val="1"/>
      <w:numFmt w:val="decimal"/>
      <w:lvlText w:val="%7."/>
      <w:lvlJc w:val="left"/>
      <w:pPr>
        <w:tabs>
          <w:tab w:val="num" w:pos="5040"/>
        </w:tabs>
        <w:ind w:left="5040" w:hanging="360"/>
      </w:pPr>
    </w:lvl>
    <w:lvl w:ilvl="7" w:tplc="1ACC5670" w:tentative="1">
      <w:start w:val="1"/>
      <w:numFmt w:val="decimal"/>
      <w:lvlText w:val="%8."/>
      <w:lvlJc w:val="left"/>
      <w:pPr>
        <w:tabs>
          <w:tab w:val="num" w:pos="5760"/>
        </w:tabs>
        <w:ind w:left="5760" w:hanging="360"/>
      </w:pPr>
    </w:lvl>
    <w:lvl w:ilvl="8" w:tplc="A1B29ECE" w:tentative="1">
      <w:start w:val="1"/>
      <w:numFmt w:val="decimal"/>
      <w:lvlText w:val="%9."/>
      <w:lvlJc w:val="left"/>
      <w:pPr>
        <w:tabs>
          <w:tab w:val="num" w:pos="6480"/>
        </w:tabs>
        <w:ind w:left="6480" w:hanging="360"/>
      </w:pPr>
    </w:lvl>
  </w:abstractNum>
  <w:abstractNum w:abstractNumId="7">
    <w:nsid w:val="2F4C3754"/>
    <w:multiLevelType w:val="hybridMultilevel"/>
    <w:tmpl w:val="9740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00F1E35"/>
    <w:multiLevelType w:val="hybridMultilevel"/>
    <w:tmpl w:val="2E945A20"/>
    <w:lvl w:ilvl="0" w:tplc="0409000F">
      <w:start w:val="1"/>
      <w:numFmt w:val="decimal"/>
      <w:lvlText w:val="%1."/>
      <w:lvlJc w:val="left"/>
      <w:pPr>
        <w:tabs>
          <w:tab w:val="num" w:pos="720"/>
        </w:tabs>
        <w:ind w:left="720" w:hanging="360"/>
      </w:pPr>
      <w:rPr>
        <w:rFonts w:hint="default"/>
      </w:rPr>
    </w:lvl>
    <w:lvl w:ilvl="1" w:tplc="A960611E">
      <w:start w:val="1"/>
      <w:numFmt w:val="decimal"/>
      <w:lvlText w:val="%2."/>
      <w:lvlJc w:val="left"/>
      <w:pPr>
        <w:tabs>
          <w:tab w:val="num" w:pos="1440"/>
        </w:tabs>
        <w:ind w:left="1440" w:hanging="360"/>
      </w:pPr>
    </w:lvl>
    <w:lvl w:ilvl="2" w:tplc="12B2B93A" w:tentative="1">
      <w:start w:val="1"/>
      <w:numFmt w:val="decimal"/>
      <w:lvlText w:val="%3."/>
      <w:lvlJc w:val="left"/>
      <w:pPr>
        <w:tabs>
          <w:tab w:val="num" w:pos="2160"/>
        </w:tabs>
        <w:ind w:left="2160" w:hanging="360"/>
      </w:pPr>
    </w:lvl>
    <w:lvl w:ilvl="3" w:tplc="7A5465DA" w:tentative="1">
      <w:start w:val="1"/>
      <w:numFmt w:val="decimal"/>
      <w:lvlText w:val="%4."/>
      <w:lvlJc w:val="left"/>
      <w:pPr>
        <w:tabs>
          <w:tab w:val="num" w:pos="2880"/>
        </w:tabs>
        <w:ind w:left="2880" w:hanging="360"/>
      </w:pPr>
    </w:lvl>
    <w:lvl w:ilvl="4" w:tplc="C736FC3A" w:tentative="1">
      <w:start w:val="1"/>
      <w:numFmt w:val="decimal"/>
      <w:lvlText w:val="%5."/>
      <w:lvlJc w:val="left"/>
      <w:pPr>
        <w:tabs>
          <w:tab w:val="num" w:pos="3600"/>
        </w:tabs>
        <w:ind w:left="3600" w:hanging="360"/>
      </w:pPr>
    </w:lvl>
    <w:lvl w:ilvl="5" w:tplc="D96EFEBE" w:tentative="1">
      <w:start w:val="1"/>
      <w:numFmt w:val="decimal"/>
      <w:lvlText w:val="%6."/>
      <w:lvlJc w:val="left"/>
      <w:pPr>
        <w:tabs>
          <w:tab w:val="num" w:pos="4320"/>
        </w:tabs>
        <w:ind w:left="4320" w:hanging="360"/>
      </w:pPr>
    </w:lvl>
    <w:lvl w:ilvl="6" w:tplc="5478FE44" w:tentative="1">
      <w:start w:val="1"/>
      <w:numFmt w:val="decimal"/>
      <w:lvlText w:val="%7."/>
      <w:lvlJc w:val="left"/>
      <w:pPr>
        <w:tabs>
          <w:tab w:val="num" w:pos="5040"/>
        </w:tabs>
        <w:ind w:left="5040" w:hanging="360"/>
      </w:pPr>
    </w:lvl>
    <w:lvl w:ilvl="7" w:tplc="1ACC5670" w:tentative="1">
      <w:start w:val="1"/>
      <w:numFmt w:val="decimal"/>
      <w:lvlText w:val="%8."/>
      <w:lvlJc w:val="left"/>
      <w:pPr>
        <w:tabs>
          <w:tab w:val="num" w:pos="5760"/>
        </w:tabs>
        <w:ind w:left="5760" w:hanging="360"/>
      </w:pPr>
    </w:lvl>
    <w:lvl w:ilvl="8" w:tplc="A1B29ECE" w:tentative="1">
      <w:start w:val="1"/>
      <w:numFmt w:val="decimal"/>
      <w:lvlText w:val="%9."/>
      <w:lvlJc w:val="left"/>
      <w:pPr>
        <w:tabs>
          <w:tab w:val="num" w:pos="6480"/>
        </w:tabs>
        <w:ind w:left="6480" w:hanging="360"/>
      </w:pPr>
    </w:lvl>
  </w:abstractNum>
  <w:abstractNum w:abstractNumId="9">
    <w:nsid w:val="502F661C"/>
    <w:multiLevelType w:val="hybridMultilevel"/>
    <w:tmpl w:val="65E2FAE6"/>
    <w:lvl w:ilvl="0" w:tplc="FF365E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4559E6"/>
    <w:multiLevelType w:val="hybridMultilevel"/>
    <w:tmpl w:val="D0B2B9FE"/>
    <w:lvl w:ilvl="0" w:tplc="06B48056">
      <w:start w:val="1"/>
      <w:numFmt w:val="low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0E479C"/>
    <w:multiLevelType w:val="hybridMultilevel"/>
    <w:tmpl w:val="E01E8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64A049B"/>
    <w:multiLevelType w:val="hybridMultilevel"/>
    <w:tmpl w:val="BD1A00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6DFE683D"/>
    <w:multiLevelType w:val="hybridMultilevel"/>
    <w:tmpl w:val="33CC6050"/>
    <w:lvl w:ilvl="0" w:tplc="0AB637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0D13CB"/>
    <w:multiLevelType w:val="hybridMultilevel"/>
    <w:tmpl w:val="2EEA4BE2"/>
    <w:lvl w:ilvl="0" w:tplc="81484F9A">
      <w:start w:val="1"/>
      <w:numFmt w:val="decimal"/>
      <w:lvlText w:val="%1."/>
      <w:lvlJc w:val="left"/>
      <w:pPr>
        <w:tabs>
          <w:tab w:val="num" w:pos="720"/>
        </w:tabs>
        <w:ind w:left="720" w:hanging="360"/>
      </w:pPr>
    </w:lvl>
    <w:lvl w:ilvl="1" w:tplc="1974BB26" w:tentative="1">
      <w:start w:val="1"/>
      <w:numFmt w:val="decimal"/>
      <w:lvlText w:val="%2."/>
      <w:lvlJc w:val="left"/>
      <w:pPr>
        <w:tabs>
          <w:tab w:val="num" w:pos="1440"/>
        </w:tabs>
        <w:ind w:left="1440" w:hanging="360"/>
      </w:pPr>
    </w:lvl>
    <w:lvl w:ilvl="2" w:tplc="5030D680" w:tentative="1">
      <w:start w:val="1"/>
      <w:numFmt w:val="decimal"/>
      <w:lvlText w:val="%3."/>
      <w:lvlJc w:val="left"/>
      <w:pPr>
        <w:tabs>
          <w:tab w:val="num" w:pos="2160"/>
        </w:tabs>
        <w:ind w:left="2160" w:hanging="360"/>
      </w:pPr>
    </w:lvl>
    <w:lvl w:ilvl="3" w:tplc="65C0F9E2" w:tentative="1">
      <w:start w:val="1"/>
      <w:numFmt w:val="decimal"/>
      <w:lvlText w:val="%4."/>
      <w:lvlJc w:val="left"/>
      <w:pPr>
        <w:tabs>
          <w:tab w:val="num" w:pos="2880"/>
        </w:tabs>
        <w:ind w:left="2880" w:hanging="360"/>
      </w:pPr>
    </w:lvl>
    <w:lvl w:ilvl="4" w:tplc="F878D378" w:tentative="1">
      <w:start w:val="1"/>
      <w:numFmt w:val="decimal"/>
      <w:lvlText w:val="%5."/>
      <w:lvlJc w:val="left"/>
      <w:pPr>
        <w:tabs>
          <w:tab w:val="num" w:pos="3600"/>
        </w:tabs>
        <w:ind w:left="3600" w:hanging="360"/>
      </w:pPr>
    </w:lvl>
    <w:lvl w:ilvl="5" w:tplc="4CD4C316" w:tentative="1">
      <w:start w:val="1"/>
      <w:numFmt w:val="decimal"/>
      <w:lvlText w:val="%6."/>
      <w:lvlJc w:val="left"/>
      <w:pPr>
        <w:tabs>
          <w:tab w:val="num" w:pos="4320"/>
        </w:tabs>
        <w:ind w:left="4320" w:hanging="360"/>
      </w:pPr>
    </w:lvl>
    <w:lvl w:ilvl="6" w:tplc="DBC242BC" w:tentative="1">
      <w:start w:val="1"/>
      <w:numFmt w:val="decimal"/>
      <w:lvlText w:val="%7."/>
      <w:lvlJc w:val="left"/>
      <w:pPr>
        <w:tabs>
          <w:tab w:val="num" w:pos="5040"/>
        </w:tabs>
        <w:ind w:left="5040" w:hanging="360"/>
      </w:pPr>
    </w:lvl>
    <w:lvl w:ilvl="7" w:tplc="909C3836" w:tentative="1">
      <w:start w:val="1"/>
      <w:numFmt w:val="decimal"/>
      <w:lvlText w:val="%8."/>
      <w:lvlJc w:val="left"/>
      <w:pPr>
        <w:tabs>
          <w:tab w:val="num" w:pos="5760"/>
        </w:tabs>
        <w:ind w:left="5760" w:hanging="360"/>
      </w:pPr>
    </w:lvl>
    <w:lvl w:ilvl="8" w:tplc="C88E8022" w:tentative="1">
      <w:start w:val="1"/>
      <w:numFmt w:val="decimal"/>
      <w:lvlText w:val="%9."/>
      <w:lvlJc w:val="left"/>
      <w:pPr>
        <w:tabs>
          <w:tab w:val="num" w:pos="6480"/>
        </w:tabs>
        <w:ind w:left="6480" w:hanging="360"/>
      </w:pPr>
    </w:lvl>
  </w:abstractNum>
  <w:abstractNum w:abstractNumId="15">
    <w:nsid w:val="7E444142"/>
    <w:multiLevelType w:val="hybridMultilevel"/>
    <w:tmpl w:val="3E5825A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2"/>
  </w:num>
  <w:num w:numId="4">
    <w:abstractNumId w:val="6"/>
  </w:num>
  <w:num w:numId="5">
    <w:abstractNumId w:val="14"/>
  </w:num>
  <w:num w:numId="6">
    <w:abstractNumId w:val="2"/>
  </w:num>
  <w:num w:numId="7">
    <w:abstractNumId w:val="3"/>
  </w:num>
  <w:num w:numId="8">
    <w:abstractNumId w:val="7"/>
  </w:num>
  <w:num w:numId="9">
    <w:abstractNumId w:val="0"/>
  </w:num>
  <w:num w:numId="10">
    <w:abstractNumId w:val="11"/>
  </w:num>
  <w:num w:numId="11">
    <w:abstractNumId w:val="8"/>
  </w:num>
  <w:num w:numId="12">
    <w:abstractNumId w:val="5"/>
  </w:num>
  <w:num w:numId="13">
    <w:abstractNumId w:val="9"/>
  </w:num>
  <w:num w:numId="14">
    <w:abstractNumId w:val="13"/>
  </w:num>
  <w:num w:numId="15">
    <w:abstractNumId w:val="10"/>
  </w:num>
  <w:num w:numId="16">
    <w:abstractNumId w:val="4"/>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C6571"/>
    <w:rsid w:val="000409FE"/>
    <w:rsid w:val="00047E2F"/>
    <w:rsid w:val="00071EC0"/>
    <w:rsid w:val="0009275F"/>
    <w:rsid w:val="000E5290"/>
    <w:rsid w:val="000F25D2"/>
    <w:rsid w:val="001044EB"/>
    <w:rsid w:val="0011151E"/>
    <w:rsid w:val="00122CDF"/>
    <w:rsid w:val="00154374"/>
    <w:rsid w:val="00177240"/>
    <w:rsid w:val="00180BD9"/>
    <w:rsid w:val="001A12B3"/>
    <w:rsid w:val="001A2BFC"/>
    <w:rsid w:val="001B5964"/>
    <w:rsid w:val="001F523C"/>
    <w:rsid w:val="0022572C"/>
    <w:rsid w:val="00272CE2"/>
    <w:rsid w:val="00314EEA"/>
    <w:rsid w:val="00333754"/>
    <w:rsid w:val="00363E34"/>
    <w:rsid w:val="00395CAD"/>
    <w:rsid w:val="00457B0C"/>
    <w:rsid w:val="00463546"/>
    <w:rsid w:val="004B7476"/>
    <w:rsid w:val="004E04DB"/>
    <w:rsid w:val="00547FAE"/>
    <w:rsid w:val="005640B5"/>
    <w:rsid w:val="005879D9"/>
    <w:rsid w:val="00594E48"/>
    <w:rsid w:val="005B1C1B"/>
    <w:rsid w:val="005E3D2D"/>
    <w:rsid w:val="005E4FC0"/>
    <w:rsid w:val="00646D2B"/>
    <w:rsid w:val="0067730B"/>
    <w:rsid w:val="006932C8"/>
    <w:rsid w:val="006A22AE"/>
    <w:rsid w:val="006C39C8"/>
    <w:rsid w:val="00710FD9"/>
    <w:rsid w:val="007609EA"/>
    <w:rsid w:val="00776E37"/>
    <w:rsid w:val="007812D4"/>
    <w:rsid w:val="00790CB6"/>
    <w:rsid w:val="007B73EC"/>
    <w:rsid w:val="007D7AC3"/>
    <w:rsid w:val="008030C9"/>
    <w:rsid w:val="00824342"/>
    <w:rsid w:val="008416BF"/>
    <w:rsid w:val="00854993"/>
    <w:rsid w:val="008E3946"/>
    <w:rsid w:val="008F127C"/>
    <w:rsid w:val="008F48E7"/>
    <w:rsid w:val="009113BE"/>
    <w:rsid w:val="00970A84"/>
    <w:rsid w:val="009A4C92"/>
    <w:rsid w:val="009B5B0A"/>
    <w:rsid w:val="009D70A9"/>
    <w:rsid w:val="00AF7699"/>
    <w:rsid w:val="00B5049D"/>
    <w:rsid w:val="00B77746"/>
    <w:rsid w:val="00BA3224"/>
    <w:rsid w:val="00BB749B"/>
    <w:rsid w:val="00BF0F9C"/>
    <w:rsid w:val="00C13A64"/>
    <w:rsid w:val="00C411F2"/>
    <w:rsid w:val="00C474B6"/>
    <w:rsid w:val="00CB16CE"/>
    <w:rsid w:val="00D21EF1"/>
    <w:rsid w:val="00D44874"/>
    <w:rsid w:val="00DD60EF"/>
    <w:rsid w:val="00E801B9"/>
    <w:rsid w:val="00F029F0"/>
    <w:rsid w:val="00F2427C"/>
    <w:rsid w:val="00F305CC"/>
    <w:rsid w:val="00F5200C"/>
    <w:rsid w:val="00F62233"/>
    <w:rsid w:val="00FB02C2"/>
    <w:rsid w:val="00FC6571"/>
    <w:rsid w:val="00FD1817"/>
    <w:rsid w:val="00FD26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13" type="connector" idref="#_x0000_s1047"/>
        <o:r id="V:Rule17" type="connector" idref="#_x0000_s1052"/>
        <o:r id="V:Rule18" type="connector" idref="#_x0000_s1050"/>
        <o:r id="V:Rule20" type="connector" idref="#_x0000_s1054"/>
        <o:r id="V:Rule22" type="connector" idref="#_x0000_s105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3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C6571"/>
    <w:pPr>
      <w:spacing w:after="0" w:line="240" w:lineRule="auto"/>
    </w:pPr>
    <w:rPr>
      <w:rFonts w:eastAsiaTheme="minorEastAsia"/>
    </w:rPr>
  </w:style>
  <w:style w:type="character" w:customStyle="1" w:styleId="NoSpacingChar">
    <w:name w:val="No Spacing Char"/>
    <w:basedOn w:val="DefaultParagraphFont"/>
    <w:link w:val="NoSpacing"/>
    <w:uiPriority w:val="1"/>
    <w:rsid w:val="00FC6571"/>
    <w:rPr>
      <w:rFonts w:eastAsiaTheme="minorEastAsia"/>
    </w:rPr>
  </w:style>
  <w:style w:type="paragraph" w:styleId="BalloonText">
    <w:name w:val="Balloon Text"/>
    <w:basedOn w:val="Normal"/>
    <w:link w:val="BalloonTextChar"/>
    <w:uiPriority w:val="99"/>
    <w:semiHidden/>
    <w:unhideWhenUsed/>
    <w:rsid w:val="00FC65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571"/>
    <w:rPr>
      <w:rFonts w:ascii="Tahoma" w:hAnsi="Tahoma" w:cs="Tahoma"/>
      <w:sz w:val="16"/>
      <w:szCs w:val="16"/>
    </w:rPr>
  </w:style>
  <w:style w:type="paragraph" w:styleId="ListParagraph">
    <w:name w:val="List Paragraph"/>
    <w:basedOn w:val="Normal"/>
    <w:uiPriority w:val="34"/>
    <w:qFormat/>
    <w:rsid w:val="00FC6571"/>
    <w:pPr>
      <w:ind w:left="720"/>
      <w:contextualSpacing/>
    </w:pPr>
  </w:style>
  <w:style w:type="table" w:styleId="TableGrid">
    <w:name w:val="Table Grid"/>
    <w:basedOn w:val="TableNormal"/>
    <w:uiPriority w:val="59"/>
    <w:rsid w:val="00547FA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6873392">
      <w:bodyDiv w:val="1"/>
      <w:marLeft w:val="0"/>
      <w:marRight w:val="0"/>
      <w:marTop w:val="0"/>
      <w:marBottom w:val="0"/>
      <w:divBdr>
        <w:top w:val="none" w:sz="0" w:space="0" w:color="auto"/>
        <w:left w:val="none" w:sz="0" w:space="0" w:color="auto"/>
        <w:bottom w:val="none" w:sz="0" w:space="0" w:color="auto"/>
        <w:right w:val="none" w:sz="0" w:space="0" w:color="auto"/>
      </w:divBdr>
    </w:div>
    <w:div w:id="1110661507">
      <w:bodyDiv w:val="1"/>
      <w:marLeft w:val="0"/>
      <w:marRight w:val="0"/>
      <w:marTop w:val="0"/>
      <w:marBottom w:val="0"/>
      <w:divBdr>
        <w:top w:val="none" w:sz="0" w:space="0" w:color="auto"/>
        <w:left w:val="none" w:sz="0" w:space="0" w:color="auto"/>
        <w:bottom w:val="none" w:sz="0" w:space="0" w:color="auto"/>
        <w:right w:val="none" w:sz="0" w:space="0" w:color="auto"/>
      </w:divBdr>
      <w:divsChild>
        <w:div w:id="1382048077">
          <w:marLeft w:val="547"/>
          <w:marRight w:val="0"/>
          <w:marTop w:val="0"/>
          <w:marBottom w:val="0"/>
          <w:divBdr>
            <w:top w:val="none" w:sz="0" w:space="0" w:color="auto"/>
            <w:left w:val="none" w:sz="0" w:space="0" w:color="auto"/>
            <w:bottom w:val="none" w:sz="0" w:space="0" w:color="auto"/>
            <w:right w:val="none" w:sz="0" w:space="0" w:color="auto"/>
          </w:divBdr>
        </w:div>
        <w:div w:id="1788162288">
          <w:marLeft w:val="547"/>
          <w:marRight w:val="0"/>
          <w:marTop w:val="0"/>
          <w:marBottom w:val="0"/>
          <w:divBdr>
            <w:top w:val="none" w:sz="0" w:space="0" w:color="auto"/>
            <w:left w:val="none" w:sz="0" w:space="0" w:color="auto"/>
            <w:bottom w:val="none" w:sz="0" w:space="0" w:color="auto"/>
            <w:right w:val="none" w:sz="0" w:space="0" w:color="auto"/>
          </w:divBdr>
        </w:div>
        <w:div w:id="175003559">
          <w:marLeft w:val="547"/>
          <w:marRight w:val="0"/>
          <w:marTop w:val="0"/>
          <w:marBottom w:val="0"/>
          <w:divBdr>
            <w:top w:val="none" w:sz="0" w:space="0" w:color="auto"/>
            <w:left w:val="none" w:sz="0" w:space="0" w:color="auto"/>
            <w:bottom w:val="none" w:sz="0" w:space="0" w:color="auto"/>
            <w:right w:val="none" w:sz="0" w:space="0" w:color="auto"/>
          </w:divBdr>
        </w:div>
        <w:div w:id="823811564">
          <w:marLeft w:val="547"/>
          <w:marRight w:val="0"/>
          <w:marTop w:val="0"/>
          <w:marBottom w:val="0"/>
          <w:divBdr>
            <w:top w:val="none" w:sz="0" w:space="0" w:color="auto"/>
            <w:left w:val="none" w:sz="0" w:space="0" w:color="auto"/>
            <w:bottom w:val="none" w:sz="0" w:space="0" w:color="auto"/>
            <w:right w:val="none" w:sz="0" w:space="0" w:color="auto"/>
          </w:divBdr>
        </w:div>
        <w:div w:id="1495492704">
          <w:marLeft w:val="547"/>
          <w:marRight w:val="0"/>
          <w:marTop w:val="0"/>
          <w:marBottom w:val="0"/>
          <w:divBdr>
            <w:top w:val="none" w:sz="0" w:space="0" w:color="auto"/>
            <w:left w:val="none" w:sz="0" w:space="0" w:color="auto"/>
            <w:bottom w:val="none" w:sz="0" w:space="0" w:color="auto"/>
            <w:right w:val="none" w:sz="0" w:space="0" w:color="auto"/>
          </w:divBdr>
        </w:div>
        <w:div w:id="1427924447">
          <w:marLeft w:val="547"/>
          <w:marRight w:val="0"/>
          <w:marTop w:val="0"/>
          <w:marBottom w:val="0"/>
          <w:divBdr>
            <w:top w:val="none" w:sz="0" w:space="0" w:color="auto"/>
            <w:left w:val="none" w:sz="0" w:space="0" w:color="auto"/>
            <w:bottom w:val="none" w:sz="0" w:space="0" w:color="auto"/>
            <w:right w:val="none" w:sz="0" w:space="0" w:color="auto"/>
          </w:divBdr>
        </w:div>
      </w:divsChild>
    </w:div>
    <w:div w:id="1714815769">
      <w:bodyDiv w:val="1"/>
      <w:marLeft w:val="0"/>
      <w:marRight w:val="0"/>
      <w:marTop w:val="0"/>
      <w:marBottom w:val="0"/>
      <w:divBdr>
        <w:top w:val="none" w:sz="0" w:space="0" w:color="auto"/>
        <w:left w:val="none" w:sz="0" w:space="0" w:color="auto"/>
        <w:bottom w:val="none" w:sz="0" w:space="0" w:color="auto"/>
        <w:right w:val="none" w:sz="0" w:space="0" w:color="auto"/>
      </w:divBdr>
    </w:div>
    <w:div w:id="1719163650">
      <w:bodyDiv w:val="1"/>
      <w:marLeft w:val="0"/>
      <w:marRight w:val="0"/>
      <w:marTop w:val="0"/>
      <w:marBottom w:val="0"/>
      <w:divBdr>
        <w:top w:val="none" w:sz="0" w:space="0" w:color="auto"/>
        <w:left w:val="none" w:sz="0" w:space="0" w:color="auto"/>
        <w:bottom w:val="none" w:sz="0" w:space="0" w:color="auto"/>
        <w:right w:val="none" w:sz="0" w:space="0" w:color="auto"/>
      </w:divBdr>
      <w:divsChild>
        <w:div w:id="2127654792">
          <w:marLeft w:val="547"/>
          <w:marRight w:val="0"/>
          <w:marTop w:val="0"/>
          <w:marBottom w:val="0"/>
          <w:divBdr>
            <w:top w:val="none" w:sz="0" w:space="0" w:color="auto"/>
            <w:left w:val="none" w:sz="0" w:space="0" w:color="auto"/>
            <w:bottom w:val="none" w:sz="0" w:space="0" w:color="auto"/>
            <w:right w:val="none" w:sz="0" w:space="0" w:color="auto"/>
          </w:divBdr>
        </w:div>
        <w:div w:id="1720930270">
          <w:marLeft w:val="547"/>
          <w:marRight w:val="0"/>
          <w:marTop w:val="0"/>
          <w:marBottom w:val="0"/>
          <w:divBdr>
            <w:top w:val="none" w:sz="0" w:space="0" w:color="auto"/>
            <w:left w:val="none" w:sz="0" w:space="0" w:color="auto"/>
            <w:bottom w:val="none" w:sz="0" w:space="0" w:color="auto"/>
            <w:right w:val="none" w:sz="0" w:space="0" w:color="auto"/>
          </w:divBdr>
        </w:div>
        <w:div w:id="480733435">
          <w:marLeft w:val="547"/>
          <w:marRight w:val="0"/>
          <w:marTop w:val="0"/>
          <w:marBottom w:val="0"/>
          <w:divBdr>
            <w:top w:val="none" w:sz="0" w:space="0" w:color="auto"/>
            <w:left w:val="none" w:sz="0" w:space="0" w:color="auto"/>
            <w:bottom w:val="none" w:sz="0" w:space="0" w:color="auto"/>
            <w:right w:val="none" w:sz="0" w:space="0" w:color="auto"/>
          </w:divBdr>
        </w:div>
        <w:div w:id="116722960">
          <w:marLeft w:val="547"/>
          <w:marRight w:val="0"/>
          <w:marTop w:val="0"/>
          <w:marBottom w:val="0"/>
          <w:divBdr>
            <w:top w:val="none" w:sz="0" w:space="0" w:color="auto"/>
            <w:left w:val="none" w:sz="0" w:space="0" w:color="auto"/>
            <w:bottom w:val="none" w:sz="0" w:space="0" w:color="auto"/>
            <w:right w:val="none" w:sz="0" w:space="0" w:color="auto"/>
          </w:divBdr>
        </w:div>
        <w:div w:id="948045224">
          <w:marLeft w:val="547"/>
          <w:marRight w:val="0"/>
          <w:marTop w:val="0"/>
          <w:marBottom w:val="0"/>
          <w:divBdr>
            <w:top w:val="none" w:sz="0" w:space="0" w:color="auto"/>
            <w:left w:val="none" w:sz="0" w:space="0" w:color="auto"/>
            <w:bottom w:val="none" w:sz="0" w:space="0" w:color="auto"/>
            <w:right w:val="none" w:sz="0" w:space="0" w:color="auto"/>
          </w:divBdr>
        </w:div>
        <w:div w:id="167523648">
          <w:marLeft w:val="547"/>
          <w:marRight w:val="0"/>
          <w:marTop w:val="0"/>
          <w:marBottom w:val="0"/>
          <w:divBdr>
            <w:top w:val="none" w:sz="0" w:space="0" w:color="auto"/>
            <w:left w:val="none" w:sz="0" w:space="0" w:color="auto"/>
            <w:bottom w:val="none" w:sz="0" w:space="0" w:color="auto"/>
            <w:right w:val="none" w:sz="0" w:space="0" w:color="auto"/>
          </w:divBdr>
        </w:div>
      </w:divsChild>
    </w:div>
    <w:div w:id="1887375616">
      <w:bodyDiv w:val="1"/>
      <w:marLeft w:val="0"/>
      <w:marRight w:val="0"/>
      <w:marTop w:val="0"/>
      <w:marBottom w:val="0"/>
      <w:divBdr>
        <w:top w:val="none" w:sz="0" w:space="0" w:color="auto"/>
        <w:left w:val="none" w:sz="0" w:space="0" w:color="auto"/>
        <w:bottom w:val="none" w:sz="0" w:space="0" w:color="auto"/>
        <w:right w:val="none" w:sz="0" w:space="0" w:color="auto"/>
      </w:divBdr>
    </w:div>
    <w:div w:id="1980261105">
      <w:bodyDiv w:val="1"/>
      <w:marLeft w:val="0"/>
      <w:marRight w:val="0"/>
      <w:marTop w:val="0"/>
      <w:marBottom w:val="0"/>
      <w:divBdr>
        <w:top w:val="none" w:sz="0" w:space="0" w:color="auto"/>
        <w:left w:val="none" w:sz="0" w:space="0" w:color="auto"/>
        <w:bottom w:val="none" w:sz="0" w:space="0" w:color="auto"/>
        <w:right w:val="none" w:sz="0" w:space="0" w:color="auto"/>
      </w:divBdr>
      <w:divsChild>
        <w:div w:id="1909148547">
          <w:marLeft w:val="547"/>
          <w:marRight w:val="0"/>
          <w:marTop w:val="0"/>
          <w:marBottom w:val="0"/>
          <w:divBdr>
            <w:top w:val="none" w:sz="0" w:space="0" w:color="auto"/>
            <w:left w:val="none" w:sz="0" w:space="0" w:color="auto"/>
            <w:bottom w:val="none" w:sz="0" w:space="0" w:color="auto"/>
            <w:right w:val="none" w:sz="0" w:space="0" w:color="auto"/>
          </w:divBdr>
        </w:div>
        <w:div w:id="103154991">
          <w:marLeft w:val="547"/>
          <w:marRight w:val="0"/>
          <w:marTop w:val="0"/>
          <w:marBottom w:val="0"/>
          <w:divBdr>
            <w:top w:val="none" w:sz="0" w:space="0" w:color="auto"/>
            <w:left w:val="none" w:sz="0" w:space="0" w:color="auto"/>
            <w:bottom w:val="none" w:sz="0" w:space="0" w:color="auto"/>
            <w:right w:val="none" w:sz="0" w:space="0" w:color="auto"/>
          </w:divBdr>
        </w:div>
        <w:div w:id="1818842100">
          <w:marLeft w:val="547"/>
          <w:marRight w:val="0"/>
          <w:marTop w:val="0"/>
          <w:marBottom w:val="0"/>
          <w:divBdr>
            <w:top w:val="none" w:sz="0" w:space="0" w:color="auto"/>
            <w:left w:val="none" w:sz="0" w:space="0" w:color="auto"/>
            <w:bottom w:val="none" w:sz="0" w:space="0" w:color="auto"/>
            <w:right w:val="none" w:sz="0" w:space="0" w:color="auto"/>
          </w:divBdr>
        </w:div>
        <w:div w:id="1615404654">
          <w:marLeft w:val="547"/>
          <w:marRight w:val="0"/>
          <w:marTop w:val="0"/>
          <w:marBottom w:val="0"/>
          <w:divBdr>
            <w:top w:val="none" w:sz="0" w:space="0" w:color="auto"/>
            <w:left w:val="none" w:sz="0" w:space="0" w:color="auto"/>
            <w:bottom w:val="none" w:sz="0" w:space="0" w:color="auto"/>
            <w:right w:val="none" w:sz="0" w:space="0" w:color="auto"/>
          </w:divBdr>
        </w:div>
        <w:div w:id="2007853563">
          <w:marLeft w:val="547"/>
          <w:marRight w:val="0"/>
          <w:marTop w:val="0"/>
          <w:marBottom w:val="0"/>
          <w:divBdr>
            <w:top w:val="none" w:sz="0" w:space="0" w:color="auto"/>
            <w:left w:val="none" w:sz="0" w:space="0" w:color="auto"/>
            <w:bottom w:val="none" w:sz="0" w:space="0" w:color="auto"/>
            <w:right w:val="none" w:sz="0" w:space="0" w:color="auto"/>
          </w:divBdr>
        </w:div>
        <w:div w:id="1766337357">
          <w:marLeft w:val="547"/>
          <w:marRight w:val="0"/>
          <w:marTop w:val="0"/>
          <w:marBottom w:val="0"/>
          <w:divBdr>
            <w:top w:val="none" w:sz="0" w:space="0" w:color="auto"/>
            <w:left w:val="none" w:sz="0" w:space="0" w:color="auto"/>
            <w:bottom w:val="none" w:sz="0" w:space="0" w:color="auto"/>
            <w:right w:val="none" w:sz="0" w:space="0" w:color="auto"/>
          </w:divBdr>
        </w:div>
        <w:div w:id="918827823">
          <w:marLeft w:val="547"/>
          <w:marRight w:val="0"/>
          <w:marTop w:val="0"/>
          <w:marBottom w:val="0"/>
          <w:divBdr>
            <w:top w:val="none" w:sz="0" w:space="0" w:color="auto"/>
            <w:left w:val="none" w:sz="0" w:space="0" w:color="auto"/>
            <w:bottom w:val="none" w:sz="0" w:space="0" w:color="auto"/>
            <w:right w:val="none" w:sz="0" w:space="0" w:color="auto"/>
          </w:divBdr>
        </w:div>
        <w:div w:id="550699314">
          <w:marLeft w:val="547"/>
          <w:marRight w:val="0"/>
          <w:marTop w:val="0"/>
          <w:marBottom w:val="0"/>
          <w:divBdr>
            <w:top w:val="none" w:sz="0" w:space="0" w:color="auto"/>
            <w:left w:val="none" w:sz="0" w:space="0" w:color="auto"/>
            <w:bottom w:val="none" w:sz="0" w:space="0" w:color="auto"/>
            <w:right w:val="none" w:sz="0" w:space="0" w:color="auto"/>
          </w:divBdr>
        </w:div>
      </w:divsChild>
    </w:div>
    <w:div w:id="2144417969">
      <w:bodyDiv w:val="1"/>
      <w:marLeft w:val="0"/>
      <w:marRight w:val="0"/>
      <w:marTop w:val="0"/>
      <w:marBottom w:val="0"/>
      <w:divBdr>
        <w:top w:val="none" w:sz="0" w:space="0" w:color="auto"/>
        <w:left w:val="none" w:sz="0" w:space="0" w:color="auto"/>
        <w:bottom w:val="none" w:sz="0" w:space="0" w:color="auto"/>
        <w:right w:val="none" w:sz="0" w:space="0" w:color="auto"/>
      </w:divBdr>
      <w:divsChild>
        <w:div w:id="1593587484">
          <w:marLeft w:val="547"/>
          <w:marRight w:val="0"/>
          <w:marTop w:val="0"/>
          <w:marBottom w:val="0"/>
          <w:divBdr>
            <w:top w:val="none" w:sz="0" w:space="0" w:color="auto"/>
            <w:left w:val="none" w:sz="0" w:space="0" w:color="auto"/>
            <w:bottom w:val="none" w:sz="0" w:space="0" w:color="auto"/>
            <w:right w:val="none" w:sz="0" w:space="0" w:color="auto"/>
          </w:divBdr>
        </w:div>
        <w:div w:id="1099134022">
          <w:marLeft w:val="547"/>
          <w:marRight w:val="0"/>
          <w:marTop w:val="0"/>
          <w:marBottom w:val="0"/>
          <w:divBdr>
            <w:top w:val="none" w:sz="0" w:space="0" w:color="auto"/>
            <w:left w:val="none" w:sz="0" w:space="0" w:color="auto"/>
            <w:bottom w:val="none" w:sz="0" w:space="0" w:color="auto"/>
            <w:right w:val="none" w:sz="0" w:space="0" w:color="auto"/>
          </w:divBdr>
        </w:div>
        <w:div w:id="1287857749">
          <w:marLeft w:val="547"/>
          <w:marRight w:val="0"/>
          <w:marTop w:val="0"/>
          <w:marBottom w:val="0"/>
          <w:divBdr>
            <w:top w:val="none" w:sz="0" w:space="0" w:color="auto"/>
            <w:left w:val="none" w:sz="0" w:space="0" w:color="auto"/>
            <w:bottom w:val="none" w:sz="0" w:space="0" w:color="auto"/>
            <w:right w:val="none" w:sz="0" w:space="0" w:color="auto"/>
          </w:divBdr>
        </w:div>
        <w:div w:id="45313883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67F1DAC5A34416CBA6789D739186AA0"/>
        <w:category>
          <w:name w:val="General"/>
          <w:gallery w:val="placeholder"/>
        </w:category>
        <w:types>
          <w:type w:val="bbPlcHdr"/>
        </w:types>
        <w:behaviors>
          <w:behavior w:val="content"/>
        </w:behaviors>
        <w:guid w:val="{2C9F1580-26F9-4609-BFF7-3F4C401385FD}"/>
      </w:docPartPr>
      <w:docPartBody>
        <w:p w:rsidR="00411F3E" w:rsidRDefault="00697B82" w:rsidP="00697B82">
          <w:pPr>
            <w:pStyle w:val="667F1DAC5A34416CBA6789D739186AA0"/>
          </w:pPr>
          <w:r>
            <w:rPr>
              <w:rFonts w:asciiTheme="majorHAnsi" w:eastAsiaTheme="majorEastAsia" w:hAnsiTheme="majorHAnsi" w:cstheme="majorBidi"/>
              <w:b/>
              <w:bCs/>
              <w:color w:val="FFFFFF" w:themeColor="background1"/>
              <w:sz w:val="72"/>
              <w:szCs w:val="72"/>
            </w:rPr>
            <w:t>[Year]</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97B82"/>
    <w:rsid w:val="001B382D"/>
    <w:rsid w:val="00411F3E"/>
    <w:rsid w:val="00697B82"/>
    <w:rsid w:val="00914C31"/>
    <w:rsid w:val="009E06F5"/>
    <w:rsid w:val="00D744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1F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7F1DAC5A34416CBA6789D739186AA0">
    <w:name w:val="667F1DAC5A34416CBA6789D739186AA0"/>
    <w:rsid w:val="00697B82"/>
  </w:style>
  <w:style w:type="paragraph" w:customStyle="1" w:styleId="0F4E42398B73498A9E562392EB0B7B20">
    <w:name w:val="0F4E42398B73498A9E562392EB0B7B20"/>
    <w:rsid w:val="00697B82"/>
  </w:style>
  <w:style w:type="paragraph" w:customStyle="1" w:styleId="F67CF6F8736F4CC0B5A9BC8F633AC9D6">
    <w:name w:val="F67CF6F8736F4CC0B5A9BC8F633AC9D6"/>
    <w:rsid w:val="00697B82"/>
  </w:style>
  <w:style w:type="paragraph" w:customStyle="1" w:styleId="20915C28616046AEBF5FCD876D7E3D18">
    <w:name w:val="20915C28616046AEBF5FCD876D7E3D18"/>
    <w:rsid w:val="00697B82"/>
  </w:style>
  <w:style w:type="paragraph" w:customStyle="1" w:styleId="776A4601E28E463EA9ACF384405D4C20">
    <w:name w:val="776A4601E28E463EA9ACF384405D4C20"/>
    <w:rsid w:val="00697B82"/>
  </w:style>
  <w:style w:type="paragraph" w:customStyle="1" w:styleId="826DC4131CF34BE8BDAE0427770C463F">
    <w:name w:val="826DC4131CF34BE8BDAE0427770C463F"/>
    <w:rsid w:val="00697B82"/>
  </w:style>
  <w:style w:type="paragraph" w:customStyle="1" w:styleId="105059D69C114C4DA48C94FFE47D38FA">
    <w:name w:val="105059D69C114C4DA48C94FFE47D38FA"/>
    <w:rsid w:val="00697B8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Powered by Sonali Bank PLC</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Integration with ETC System</vt:lpstr>
    </vt:vector>
  </TitlesOfParts>
  <Company>Sonali ETC System………….</Company>
  <LinksUpToDate>false</LinksUpToDate>
  <CharactersWithSpaces>4039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with ETC System</dc:title>
  <dc:creator>Sonali Bank PLC</dc:creator>
  <cp:lastModifiedBy>Hasan</cp:lastModifiedBy>
  <cp:revision>28</cp:revision>
  <cp:lastPrinted>2025-05-26T11:14:00Z</cp:lastPrinted>
  <dcterms:created xsi:type="dcterms:W3CDTF">2025-05-26T09:52:00Z</dcterms:created>
  <dcterms:modified xsi:type="dcterms:W3CDTF">2025-05-26T11:17:00Z</dcterms:modified>
</cp:coreProperties>
</file>