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Bahnschrift" w:eastAsia="Times New Roman" w:hAnsi="Bahnschrift" w:cs="Times New Roman"/>
          <w:b/>
          <w:bCs/>
          <w:sz w:val="24"/>
          <w:szCs w:val="24"/>
        </w:rPr>
        <w:id w:val="-1114447560"/>
        <w:docPartObj>
          <w:docPartGallery w:val="Cover Pages"/>
          <w:docPartUnique/>
        </w:docPartObj>
      </w:sdtPr>
      <w:sdtEndPr/>
      <w:sdtContent>
        <w:p w:rsidR="000A0CCF" w:rsidRDefault="00D17101">
          <w:pPr>
            <w:rPr>
              <w:rFonts w:ascii="Bahnschrift" w:eastAsia="Times New Roman" w:hAnsi="Bahnschrift" w:cs="Times New Roman"/>
              <w:b/>
              <w:bCs/>
              <w:sz w:val="24"/>
              <w:szCs w:val="24"/>
            </w:rPr>
          </w:pPr>
          <w:r>
            <w:rPr>
              <w:noProof/>
            </w:rPr>
            <w:pict>
              <v:shapetype id="_x0000_t202" coordsize="21600,21600" o:spt="202" path="m,l,21600r21600,l21600,xe">
                <v:stroke joinstyle="miter"/>
                <v:path gradientshapeok="t" o:connecttype="rect"/>
              </v:shapetype>
              <v:shape id="_x0000_s1097" type="#_x0000_t202" style="position:absolute;margin-left:135.9pt;margin-top:88.35pt;width:177.85pt;height:145.65pt;z-index:251675648;mso-position-horizontal-relative:text;mso-position-vertical-relative:text" stroked="f">
                <v:textbox>
                  <w:txbxContent>
                    <w:p w:rsidR="00FB6A9B" w:rsidRDefault="00FB6A9B" w:rsidP="00FB6A9B">
                      <w:pPr>
                        <w:jc w:val="center"/>
                      </w:pPr>
                      <w:r>
                        <w:rPr>
                          <w:noProof/>
                        </w:rPr>
                        <w:drawing>
                          <wp:inline distT="0" distB="0" distL="0" distR="0" wp14:anchorId="02B93DC1" wp14:editId="1782D93A">
                            <wp:extent cx="1699260" cy="1661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nali-bank-logo.png"/>
                                    <pic:cNvPicPr/>
                                  </pic:nvPicPr>
                                  <pic:blipFill>
                                    <a:blip r:embed="rId9">
                                      <a:extLst>
                                        <a:ext uri="{28A0092B-C50C-407E-A947-70E740481C1C}">
                                          <a14:useLocalDpi xmlns:a14="http://schemas.microsoft.com/office/drawing/2010/main" val="0"/>
                                        </a:ext>
                                      </a:extLst>
                                    </a:blip>
                                    <a:stretch>
                                      <a:fillRect/>
                                    </a:stretch>
                                  </pic:blipFill>
                                  <pic:spPr>
                                    <a:xfrm>
                                      <a:off x="0" y="0"/>
                                      <a:ext cx="1699260" cy="1661160"/>
                                    </a:xfrm>
                                    <a:prstGeom prst="rect">
                                      <a:avLst/>
                                    </a:prstGeom>
                                  </pic:spPr>
                                </pic:pic>
                              </a:graphicData>
                            </a:graphic>
                          </wp:inline>
                        </w:drawing>
                      </w:r>
                    </w:p>
                  </w:txbxContent>
                </v:textbox>
              </v:shape>
            </w:pict>
          </w:r>
          <w:r>
            <w:rPr>
              <w:noProof/>
            </w:rPr>
            <w:pict>
              <v:group id="Group 3" o:spid="_x0000_s1082" style="position:absolute;margin-left:0;margin-top:0;width:611.95pt;height:9in;z-index:251674624;mso-width-percent:1000;mso-height-percent:1000;mso-position-horizontal:center;mso-position-horizontal-relative:page;mso-position-vertical:center;mso-position-vertical-relative:margin;mso-width-percent:1000;mso-height-percent:1000;mso-height-relative:margin" coordorigin=",1440" coordsize="12240,1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" o:allowincell="f">
                <v:group id="Group 4" o:spid="_x0000_s1083" style="position:absolute;top:9661;width:12240;height:4738" coordorigin="-6,3399" coordsize="12197,4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group id="Group 5" o:spid="_x0000_s1084"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reeform 6" o:spid="_x0000_s1085"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7CRMAA&#10;AADcAAAADwAAAGRycy9kb3ducmV2LnhtbERPzWoCMRC+C75DGKE3za60IlujiCBY7KFqH2DYjLuL&#10;yWRJRt2+fXMo9Pjx/a82g3fqQTF1gQ2UswIUcR1sx42B78t+ugSVBNmiC0wGfijBZj0erbCy4ckn&#10;epylUTmEU4UGWpG+0jrVLXlMs9ATZ+4aokfJMDbaRnzmcO/0vCgW2mPHuaHFnnYt1bfz3RsQd+RT&#10;vfx4O96L0n1+RdstdmLMy2TYvoMSGuRf/Oc+WAOvZZ6fz+QjoN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7CRMAAAADcAAAADwAAAAAAAAAAAAAAAACYAgAAZHJzL2Rvd25y&#10;ZXYueG1sUEsFBgAAAAAEAAQA9QAAAIUDAAAAAA==&#10;" path="m,l17,2863,7132,2578r,-2378l,xe" fillcolor="#a7bfde" stroked="f">
                      <v:fill opacity="32896f"/>
                      <v:path arrowok="t" o:connecttype="custom" o:connectlocs="0,0;17,2863;7132,2578;7132,200;0,0" o:connectangles="0,0,0,0,0"/>
                    </v:shape>
                    <v:shape id="Freeform 7" o:spid="_x0000_s1086"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g2xsYA&#10;AADcAAAADwAAAGRycy9kb3ducmV2LnhtbESPQWsCMRSE74X+h/AKvZSa3VZqWY0i0tJ6stqC18fm&#10;uVndvGyTVFd/fSMIHoeZ+YYZTTrbiD35UDtWkPcyEMSl0zVXCn6+3x9fQYSIrLFxTAqOFGAyvr0Z&#10;YaHdgZe0X8VKJAiHAhWYGNtCylAashh6riVO3sZ5izFJX0nt8ZDgtpFPWfYiLdacFgy2NDNU7lZ/&#10;VsHXaemnz+2vP6HpV4vtfP0wePtQ6v6umw5BROriNXxpf2oF/TyH85l0BOT4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g2xsYAAADcAAAADwAAAAAAAAAAAAAAAACYAgAAZHJz&#10;L2Rvd25yZXYueG1sUEsFBgAAAAAEAAQA9QAAAIsDAAAAAA==&#10;" path="m,569l,2930r3466,620l3466,,,569xe" fillcolor="#d3dfee" stroked="f">
                      <v:fill opacity="32896f"/>
                      <v:path arrowok="t" o:connecttype="custom" o:connectlocs="0,569;0,2930;3466,3550;3466,0;0,569" o:connectangles="0,0,0,0,0"/>
                    </v:shape>
                    <v:shape id="Freeform 8" o:spid="_x0000_s1087"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WTcMMA&#10;AADcAAAADwAAAGRycy9kb3ducmV2LnhtbESPQYvCMBSE78L+h/AW9qapQVS6RnFXZEW8qOv90Tzb&#10;avNSmqj13xtB8DjMzDfMZNbaSlyp8aVjDf1eAoI4c6bkXMP/ftkdg/AB2WDlmDTcycNs+tGZYGrc&#10;jbd03YVcRAj7FDUUIdSplD4ryKLvuZo4ekfXWAxRNrk0Dd4i3FZSJclQWiw5LhRY029B2Xl3sRpG&#10;+8VgMTdr9fPH4aSygzodNkrrr892/g0iUBve4Vd7ZTQM+gqeZ+IR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WTcMMAAADcAAAADwAAAAAAAAAAAAAAAACYAgAAZHJzL2Rv&#10;d25yZXYueG1sUEsFBgAAAAAEAAQA9QAAAIgDAAAAAA==&#10;" path="m,l,3550,1591,2746r,-2009l,xe" fillcolor="#a7bfde" stroked="f">
                      <v:fill opacity="32896f"/>
                      <v:path arrowok="t" o:connecttype="custom" o:connectlocs="0,0;0,3550;1591,2746;1591,737;0,0" o:connectangles="0,0,0,0,0"/>
                    </v:shape>
                  </v:group>
                  <v:shape id="Freeform 9" o:spid="_x0000_s1088"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oI4MUA&#10;AADcAAAADwAAAGRycy9kb3ducmV2LnhtbESPQWvCQBSE70L/w/IKvemutaik2UgJaHvoxUTvj+xr&#10;Epp9G7LbGP313ULB4zAz3zDpbrKdGGnwrWMNy4UCQVw503Kt4VTu51sQPiAb7ByThit52GUPsxQT&#10;4y58pLEItYgQ9glqaELoEyl91ZBFv3A9cfS+3GAxRDnU0gx4iXDbyWel1tJiy3GhwZ7yhqrv4sdq&#10;OI756nwoFV1Ls+neN5+Fut1yrZ8ep7dXEIGmcA//tz+MhpflCv7OxCM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gjgxQAAANwAAAAPAAAAAAAAAAAAAAAAAJgCAABkcnMv&#10;ZG93bnJldi54bWxQSwUGAAAAAAQABAD1AAAAigMAAAAA&#10;" path="m1,251l,2662r4120,251l4120,,1,251xe" fillcolor="#d8d8d8" stroked="f">
                    <v:path arrowok="t" o:connecttype="custom" o:connectlocs="1,251;0,2662;4120,2913;4120,0;1,251" o:connectangles="0,0,0,0,0"/>
                  </v:shape>
                  <v:shape id="Freeform 10" o:spid="_x0000_s1089" style="position:absolute;left:4104;top:3399;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Qw+sYA&#10;AADcAAAADwAAAGRycy9kb3ducmV2LnhtbESPQWsCMRSE7wX/Q3hCbzWraCmrUURs6aVQtyJ6e7t5&#10;zS7dvCxJqmt/fVMQehxm5htmseptK87kQ+NYwXiUgSCunG7YKNh/PD88gQgRWWPrmBRcKcBqObhb&#10;YK7dhXd0LqIRCcIhRwV1jF0uZahqshhGriNO3qfzFmOS3kjt8ZLgtpWTLHuUFhtOCzV2tKmp+iq+&#10;rYKDfJ8Vx515c+WpzEq/PbTm50Wp+2G/noOI1Mf/8K39qhVMx1P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Qw+sYAAADcAAAADwAAAAAAAAAAAAAAAACYAgAAZHJz&#10;L2Rvd25yZXYueG1sUEsFBgAAAAAEAAQA9QAAAIsDAAAAAA==&#10;" path="m,l,4236,3985,3349r,-2428l,xe" fillcolor="#bfbfbf" stroked="f">
                    <v:path arrowok="t" o:connecttype="custom" o:connectlocs="0,0;0,4236;3985,3349;3985,921;0,0" o:connectangles="0,0,0,0,0"/>
                  </v:shape>
                  <v:shape id="Freeform 11" o:spid="_x0000_s1090"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sFfsYA&#10;AADcAAAADwAAAGRycy9kb3ducmV2LnhtbESPQWvCQBSE7wX/w/KEXopuLK2E1FXEYOlBqMZCr6/Z&#10;ZxLMvg27WxP/vVsoeBxm5htmsRpMKy7kfGNZwWyagCAurW64UvB13E5SED4ga2wtk4IreVgtRw8L&#10;zLTt+UCXIlQiQthnqKAOocuk9GVNBv3UdsTRO1lnMETpKqkd9hFuWvmcJHNpsOG4UGNHm5rKc/Fr&#10;FBT5d/F09fvPPE/33fuP221Mnyr1OB7WbyACDeEe/m9/aAUvs1f4OxOP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sFfsYAAADcAAAADwAAAAAAAAAAAAAAAACYAgAAZHJz&#10;L2Rvd25yZXYueG1sUEsFBgAAAAAEAAQA9QAAAIsDAAAAAA==&#10;" path="m4086,r-2,4253l,3198,,1072,4086,xe" fillcolor="#d8d8d8" stroked="f">
                    <v:path arrowok="t" o:connecttype="custom" o:connectlocs="4086,0;4084,4253;0,3198;0,1072;4086,0" o:connectangles="0,0,0,0,0"/>
                  </v:shape>
                  <v:shape id="Freeform 12" o:spid="_x0000_s1091"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JbsMA&#10;AADcAAAADwAAAGRycy9kb3ducmV2LnhtbESPQWvCQBSE7wX/w/IEb3WTKFJSV9FCaT0aW8+P7DMb&#10;zL6N2a1J/70rCB6HmfmGWa4H24grdb52rCCdJiCIS6drrhT8HD5f30D4gKyxcUwK/snDejV6WWKu&#10;Xc97uhahEhHCPkcFJoQ2l9KXhiz6qWuJo3dyncUQZVdJ3WEf4baRWZIspMWa44LBlj4Mlefizyr4&#10;7fdSh+ayO34VaTarj9usvBilJuNh8w4i0BCe4Uf7WyuYpwu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JbsMAAADcAAAADwAAAAAAAAAAAAAAAACYAgAAZHJzL2Rv&#10;d25yZXYueG1sUEsFBgAAAAAEAAQA9QAAAIgDAAAAAA==&#10;" path="m,921l2060,r16,3851l,2981,,921xe" fillcolor="#d3dfee" stroked="f">
                    <v:fill opacity="46003f"/>
                    <v:path arrowok="t" o:connecttype="custom" o:connectlocs="0,921;2060,0;2076,3851;0,2981;0,921" o:connectangles="0,0,0,0,0"/>
                  </v:shape>
                  <v:shape id="Freeform 13" o:spid="_x0000_s1092"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ACcUA&#10;AADcAAAADwAAAGRycy9kb3ducmV2LnhtbESPW4vCMBSE3xf8D+EIvq2pF1apRnFFYd8WLyC+HZpj&#10;W2xOapKt7b/fLCz4OMzMN8xy3ZpKNOR8aVnBaJiAIM6sLjlXcD7t3+cgfEDWWFkmBR15WK96b0tM&#10;tX3ygZpjyEWEsE9RQRFCnUrps4IM+qGtiaN3s85giNLlUjt8Rrip5DhJPqTBkuNCgTVtC8ruxx+j&#10;YOK+x7vD5eHR3ubb82fTTa91p9Sg324WIAK14RX+b39pBdPRD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4AJxQAAANwAAAAPAAAAAAAAAAAAAAAAAJgCAABkcnMv&#10;ZG93bnJldi54bWxQSwUGAAAAAAQABAD1AAAAigMAAAAA&#10;" path="m,l17,3835,6011,2629r,-1390l,xe" fillcolor="#a7bfde" stroked="f">
                    <v:fill opacity="46003f"/>
                    <v:path arrowok="t" o:connecttype="custom" o:connectlocs="0,0;17,3835;6011,2629;6011,1239;0,0" o:connectangles="0,0,0,0,0"/>
                  </v:shape>
                  <v:shape id="Freeform 14" o:spid="_x0000_s1093"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gAcMA&#10;AADcAAAADwAAAGRycy9kb3ducmV2LnhtbERPz0/CMBS+k/g/NM+Em3SAIJkUYhY0JHgQhHB9rM92&#10;cX1d1jrmf28PJhy/fL+X697VoqM2VJ4VjEcZCOLS64qNguPn68MCRIjIGmvPpOCXAqxXd4Ml5tpf&#10;eU/dIRqRQjjkqMDG2ORShtKSwzDyDXHivnzrMCbYGqlbvKZwV8tJls2lw4pTg8WGCkvl9+HHKXj7&#10;mBVT0523zc5X9vT+dDSXYqPU8L5/eQYRqY838b97qxU8jtPadCYd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HgAcMAAADcAAAADwAAAAAAAAAAAAAAAACYAgAAZHJzL2Rv&#10;d25yZXYueG1sUEsFBgAAAAAEAAQA9QAAAIgDAAAAAA==&#10;" path="m,1038l,2411,4102,3432,4102,,,1038xe" fillcolor="#d3dfee" stroked="f">
                    <v:fill opacity="46003f"/>
                    <v:path arrowok="t" o:connecttype="custom" o:connectlocs="0,1038;0,2411;4102,3432;4102,0;0,1038" o:connectangles="0,0,0,0,0"/>
                  </v:shape>
                </v:group>
                <v:rect id="Rectangle 15" o:spid="_x0000_s1094" style="position:absolute;left:1800;top:1440;width:8638;height:10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UpPsYA&#10;AADcAAAADwAAAGRycy9kb3ducmV2LnhtbESP0WrCQBRE3wv9h+UWfCl1o4it0Y2UtEL0zdQPuGZv&#10;kzTZuyG7jfHvuwXBx2FmzjCb7WhaMVDvassKZtMIBHFhdc2lgtPX7uUNhPPIGlvLpOBKDrbJ48MG&#10;Y20vfKQh96UIEHYxKqi872IpXVGRQTe1HXHwvm1v0AfZl1L3eAlw08p5FC2lwZrDQoUdpRUVTf5r&#10;FOwPi8MpzeRPs6o/nrPXPJLn5adSk6fxfQ3C0+jv4Vs70woWsxX8nwlHQ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UpPsYAAADcAAAADwAAAAAAAAAAAAAAAACYAgAAZHJz&#10;L2Rvd25yZXYueG1sUEsFBgAAAAAEAAQA9QAAAIsDAAAAAA==&#10;" filled="f" stroked="f">
                  <v:textbox style="mso-fit-shape-to-text:t">
                    <w:txbxContent>
                      <w:p w:rsidR="000A0CCF" w:rsidRDefault="000A0CCF">
                        <w:pPr>
                          <w:spacing w:after="0"/>
                          <w:rPr>
                            <w:b/>
                            <w:bCs/>
                            <w:color w:val="000000" w:themeColor="text1"/>
                            <w:sz w:val="32"/>
                            <w:szCs w:val="32"/>
                          </w:rPr>
                        </w:pPr>
                      </w:p>
                      <w:p w:rsidR="000A0CCF" w:rsidRDefault="000A0CCF">
                        <w:pPr>
                          <w:spacing w:after="0"/>
                          <w:rPr>
                            <w:b/>
                            <w:bCs/>
                            <w:color w:val="000000" w:themeColor="text1"/>
                            <w:sz w:val="32"/>
                            <w:szCs w:val="32"/>
                          </w:rPr>
                        </w:pPr>
                      </w:p>
                    </w:txbxContent>
                  </v:textbox>
                </v:rect>
                <v:rect id="Rectangle 16" o:spid="_x0000_s1095" style="position:absolute;left:6494;top:11160;width:4998;height:1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NKHsMA&#10;AADcAAAADwAAAGRycy9kb3ducmV2LnhtbERPzWrCQBC+F3yHZYReitk0iNU0q4htIXpr6gOM2WkS&#10;zc6G7DbGt3cPQo8f33+2GU0rBupdY1nBaxSDIC6tbrhScPz5mi1BOI+ssbVMCm7kYLOePGWYanvl&#10;bxoKX4kQwi5FBbX3XSqlK2sy6CLbEQfu1/YGfYB9JXWP1xBuWpnE8UIabDg01NjRrqbyUvwZBfvD&#10;/HDc5fJ8WTUfL/lbEcvT4lOp5+m4fQfhafT/4oc71wrmSZgfzoQjIN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7NKHsMAAADcAAAADwAAAAAAAAAAAAAAAACYAgAAZHJzL2Rv&#10;d25yZXYueG1sUEsFBgAAAAAEAAQA9QAAAIgDAAAAAA==&#10;" filled="f" stroked="f">
                  <v:textbox style="mso-fit-shape-to-text:t">
                    <w:txbxContent>
                      <w:p w:rsidR="000A0CCF" w:rsidRPr="000A0CCF" w:rsidRDefault="000A0CCF">
                        <w:pPr>
                          <w:jc w:val="right"/>
                          <w:rPr>
                            <w:sz w:val="96"/>
                            <w:szCs w:val="96"/>
                          </w:rPr>
                        </w:pPr>
                        <w:r>
                          <w:rPr>
                            <w:sz w:val="96"/>
                            <w:szCs w:val="96"/>
                          </w:rPr>
                          <w:t>2025</w:t>
                        </w:r>
                      </w:p>
                    </w:txbxContent>
                  </v:textbox>
                </v:rect>
                <v:rect id="Rectangle 17" o:spid="_x0000_s1096" style="position:absolute;left:1800;top:2294;width:8638;height:7268;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xMUA&#10;AADcAAAADwAAAGRycy9kb3ducmV2LnhtbESP0WrCQBRE3wv+w3ILvtWNqUhJXaUooQqtoPUDrtlr&#10;EszeDbtrEv/eLRT6OMzMGWaxGkwjOnK+tqxgOklAEBdW11wqOP3kL28gfEDW2FgmBXfysFqOnhaY&#10;advzgbpjKEWEsM9QQRVCm0npi4oM+oltiaN3sc5giNKVUjvsI9w0Mk2SuTRYc1yosKV1RcX1eDMK&#10;Xr/2e/e9uebzZHPasXXD+vN8UGr8PHy8gwg0hP/wX3urFczSKfye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vExQAAANwAAAAPAAAAAAAAAAAAAAAAAJgCAABkcnMv&#10;ZG93bnJldi54bWxQSwUGAAAAAAQABAD1AAAAigMAAAAA&#10;" filled="f" stroked="f">
                  <v:textbox>
                    <w:txbxContent>
                      <w:sdt>
                        <w:sdtPr>
                          <w:rPr>
                            <w:rFonts w:ascii="Bahnschrift" w:eastAsia="Times New Roman" w:hAnsi="Bahnschrift" w:cs="Times New Roman"/>
                            <w:b/>
                            <w:bCs/>
                            <w:kern w:val="36"/>
                            <w:sz w:val="48"/>
                            <w:szCs w:val="48"/>
                          </w:rPr>
                          <w:alias w:val="Title"/>
                          <w:id w:val="15866532"/>
                          <w:dataBinding w:prefixMappings="xmlns:ns0='http://schemas.openxmlformats.org/package/2006/metadata/core-properties' xmlns:ns1='http://purl.org/dc/elements/1.1/'" w:xpath="/ns0:coreProperties[1]/ns1:title[1]" w:storeItemID="{6C3C8BC8-F283-45AE-878A-BAB7291924A1}"/>
                          <w:text/>
                        </w:sdtPr>
                        <w:sdtEndPr/>
                        <w:sdtContent>
                          <w:p w:rsidR="000A0CCF" w:rsidRDefault="000A0CCF" w:rsidP="000A0CCF">
                            <w:pPr>
                              <w:spacing w:after="0"/>
                              <w:jc w:val="center"/>
                              <w:rPr>
                                <w:b/>
                                <w:bCs/>
                                <w:color w:val="1F497D" w:themeColor="text2"/>
                                <w:sz w:val="72"/>
                                <w:szCs w:val="72"/>
                              </w:rPr>
                            </w:pPr>
                            <w:r w:rsidRPr="000A0CCF">
                              <w:rPr>
                                <w:rFonts w:ascii="Bahnschrift" w:eastAsia="Times New Roman" w:hAnsi="Bahnschrift" w:cs="Times New Roman"/>
                                <w:b/>
                                <w:bCs/>
                                <w:kern w:val="36"/>
                                <w:sz w:val="48"/>
                                <w:szCs w:val="48"/>
                              </w:rPr>
                              <w:t>Electronic Toll Collection System (ETCS)</w:t>
                            </w:r>
                          </w:p>
                        </w:sdtContent>
                      </w:sdt>
                      <w:sdt>
                        <w:sdtPr>
                          <w:rPr>
                            <w:rFonts w:ascii="Bahnschrift" w:eastAsia="Times New Roman" w:hAnsi="Bahnschrift" w:cs="Times New Roman"/>
                            <w:b/>
                            <w:bCs/>
                            <w:sz w:val="24"/>
                            <w:szCs w:val="24"/>
                          </w:rPr>
                          <w:alias w:val="Subtitle"/>
                          <w:id w:val="15866538"/>
                          <w:dataBinding w:prefixMappings="xmlns:ns0='http://schemas.openxmlformats.org/package/2006/metadata/core-properties' xmlns:ns1='http://purl.org/dc/elements/1.1/'" w:xpath="/ns0:coreProperties[1]/ns1:subject[1]" w:storeItemID="{6C3C8BC8-F283-45AE-878A-BAB7291924A1}"/>
                          <w:text/>
                        </w:sdtPr>
                        <w:sdtEndPr/>
                        <w:sdtContent>
                          <w:p w:rsidR="000A0CCF" w:rsidRDefault="000A0CCF" w:rsidP="00FB6A9B">
                            <w:pPr>
                              <w:jc w:val="center"/>
                              <w:rPr>
                                <w:b/>
                                <w:bCs/>
                                <w:color w:val="4F81BD" w:themeColor="accent1"/>
                                <w:sz w:val="40"/>
                                <w:szCs w:val="40"/>
                              </w:rPr>
                            </w:pPr>
                            <w:r w:rsidRPr="000A0CCF">
                              <w:rPr>
                                <w:rFonts w:ascii="Bahnschrift" w:eastAsia="Times New Roman" w:hAnsi="Bahnschrift" w:cs="Times New Roman"/>
                                <w:b/>
                                <w:bCs/>
                                <w:sz w:val="24"/>
                                <w:szCs w:val="24"/>
                              </w:rPr>
                              <w:t>System Design Document version 1.0</w:t>
                            </w:r>
                          </w:p>
                        </w:sdtContent>
                      </w:sdt>
                      <w:sdt>
                        <w:sdtPr>
                          <w:rPr>
                            <w:b/>
                            <w:bCs/>
                            <w:color w:val="000000" w:themeColor="text1"/>
                            <w:sz w:val="32"/>
                            <w:szCs w:val="32"/>
                          </w:rPr>
                          <w:alias w:val="Author"/>
                          <w:id w:val="15866544"/>
                          <w:dataBinding w:prefixMappings="xmlns:ns0='http://schemas.openxmlformats.org/package/2006/metadata/core-properties' xmlns:ns1='http://purl.org/dc/elements/1.1/'" w:xpath="/ns0:coreProperties[1]/ns1:creator[1]" w:storeItemID="{6C3C8BC8-F283-45AE-878A-BAB7291924A1}"/>
                          <w:text/>
                        </w:sdtPr>
                        <w:sdtEndPr/>
                        <w:sdtContent>
                          <w:p w:rsidR="000A0CCF" w:rsidRDefault="00FB6A9B" w:rsidP="00FB6A9B">
                            <w:pPr>
                              <w:jc w:val="center"/>
                              <w:rPr>
                                <w:b/>
                                <w:bCs/>
                                <w:color w:val="000000" w:themeColor="text1"/>
                                <w:sz w:val="32"/>
                                <w:szCs w:val="32"/>
                              </w:rPr>
                            </w:pPr>
                            <w:r>
                              <w:rPr>
                                <w:b/>
                                <w:bCs/>
                                <w:color w:val="000000" w:themeColor="text1"/>
                                <w:sz w:val="32"/>
                                <w:szCs w:val="32"/>
                              </w:rPr>
                              <w:t>Sonali Bank PLC</w:t>
                            </w:r>
                          </w:p>
                        </w:sdtContent>
                      </w:sdt>
                      <w:p w:rsidR="000A0CCF" w:rsidRDefault="000A0CCF">
                        <w:pPr>
                          <w:rPr>
                            <w:b/>
                            <w:bCs/>
                            <w:color w:val="000000" w:themeColor="text1"/>
                            <w:sz w:val="32"/>
                            <w:szCs w:val="32"/>
                          </w:rPr>
                        </w:pPr>
                      </w:p>
                    </w:txbxContent>
                  </v:textbox>
                </v:rect>
                <w10:wrap anchorx="page" anchory="margin"/>
              </v:group>
            </w:pict>
          </w:r>
          <w:r w:rsidR="000A0CCF">
            <w:rPr>
              <w:rFonts w:ascii="Bahnschrift" w:eastAsia="Times New Roman" w:hAnsi="Bahnschrift" w:cs="Times New Roman"/>
              <w:b/>
              <w:bCs/>
              <w:sz w:val="24"/>
              <w:szCs w:val="24"/>
            </w:rPr>
            <w:br w:type="page"/>
          </w:r>
        </w:p>
      </w:sdtContent>
    </w:sdt>
    <w:p w:rsidR="00920C53" w:rsidRPr="00AD437E" w:rsidRDefault="00920C53" w:rsidP="00920C5A">
      <w:pPr>
        <w:spacing w:before="100" w:beforeAutospacing="1" w:after="100" w:afterAutospacing="1" w:line="240" w:lineRule="auto"/>
        <w:jc w:val="both"/>
        <w:outlineLvl w:val="1"/>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lastRenderedPageBreak/>
        <w:t>1. Summary</w:t>
      </w:r>
    </w:p>
    <w:p w:rsidR="00920C53" w:rsidRPr="00AD437E" w:rsidRDefault="0078799A" w:rsidP="00920C5A">
      <w:pPr>
        <w:spacing w:before="100" w:beforeAutospacing="1" w:after="100" w:afterAutospacing="1" w:line="240" w:lineRule="auto"/>
        <w:ind w:left="720"/>
        <w:jc w:val="both"/>
        <w:rPr>
          <w:rFonts w:ascii="Bahnschrift" w:eastAsia="Times New Roman" w:hAnsi="Bahnschrift" w:cs="Times New Roman"/>
          <w:sz w:val="24"/>
          <w:szCs w:val="24"/>
        </w:rPr>
      </w:pPr>
      <w:r w:rsidRPr="00AD437E">
        <w:rPr>
          <w:rFonts w:ascii="Bahnschrift" w:eastAsia="Times New Roman" w:hAnsi="Bahnschrift" w:cs="Times New Roman"/>
          <w:sz w:val="24"/>
          <w:szCs w:val="24"/>
        </w:rPr>
        <w:t>This document presents the design framework of the Electronic Toll Collection System (ETCS), a solution developed to automate toll fee collection for vehicles traveling through toll plazas. The system is designed to deliver a smooth and efficient transaction lifecycle, encompassing vehicle registration, balance top-up, real-time vehicle passage verification, automatic toll deduction, and secure financial settlement with the appropriate regulatory authorities.</w:t>
      </w:r>
    </w:p>
    <w:p w:rsidR="00920C53" w:rsidRPr="00AD437E" w:rsidRDefault="00920C53"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t>2. Purpose</w:t>
      </w:r>
    </w:p>
    <w:p w:rsidR="000B5E39" w:rsidRPr="00AD437E" w:rsidRDefault="000B5E39" w:rsidP="00920C5A">
      <w:pPr>
        <w:spacing w:before="100" w:beforeAutospacing="1" w:after="100" w:afterAutospacing="1" w:line="240" w:lineRule="auto"/>
        <w:ind w:left="720"/>
        <w:jc w:val="both"/>
        <w:outlineLvl w:val="1"/>
        <w:rPr>
          <w:rFonts w:ascii="Bahnschrift" w:eastAsia="Times New Roman" w:hAnsi="Bahnschrift" w:cs="Times New Roman"/>
          <w:sz w:val="24"/>
          <w:szCs w:val="24"/>
        </w:rPr>
      </w:pPr>
      <w:r w:rsidRPr="00AD437E">
        <w:rPr>
          <w:rFonts w:ascii="Bahnschrift" w:eastAsia="Times New Roman" w:hAnsi="Bahnschrift" w:cs="Times New Roman"/>
          <w:sz w:val="24"/>
          <w:szCs w:val="24"/>
        </w:rPr>
        <w:t>The primary purpose of this service is to enable automated toll fee collection for vehicles passing through the toll plaza. By implementing an electronic toll collection system, the service aims to reduce traffic congestion, streamline toll operations, and improve overall efficiency and accuracy.</w:t>
      </w:r>
    </w:p>
    <w:p w:rsidR="00920C53" w:rsidRPr="00AD437E" w:rsidRDefault="00920C53"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t>3. Stakeholders</w:t>
      </w:r>
    </w:p>
    <w:p w:rsidR="00D53EEA" w:rsidRPr="00AD437E" w:rsidRDefault="00EB2431" w:rsidP="00920C5A">
      <w:pPr>
        <w:pStyle w:val="ListParagraph"/>
        <w:numPr>
          <w:ilvl w:val="0"/>
          <w:numId w:val="16"/>
        </w:numPr>
        <w:spacing w:before="100" w:beforeAutospacing="1" w:after="100" w:afterAutospacing="1"/>
        <w:jc w:val="both"/>
        <w:outlineLvl w:val="1"/>
        <w:rPr>
          <w:rFonts w:ascii="Bahnschrift" w:hAnsi="Bahnschrift"/>
          <w:sz w:val="24"/>
          <w:szCs w:val="24"/>
        </w:rPr>
      </w:pPr>
      <w:r w:rsidRPr="00AD437E">
        <w:rPr>
          <w:rStyle w:val="Strong"/>
          <w:rFonts w:ascii="Bahnschrift" w:hAnsi="Bahnschrift"/>
          <w:sz w:val="24"/>
          <w:szCs w:val="24"/>
        </w:rPr>
        <w:t>Vehicle Customers:</w:t>
      </w:r>
      <w:r w:rsidRPr="00AD437E">
        <w:rPr>
          <w:rFonts w:ascii="Bahnschrift" w:hAnsi="Bahnschrift"/>
          <w:sz w:val="24"/>
          <w:szCs w:val="24"/>
        </w:rPr>
        <w:t xml:space="preserve"> Vehicle owners who register their vehicles, recharge their accounts, and use the electronic toll collection system while passing through the toll plaza.</w:t>
      </w:r>
    </w:p>
    <w:p w:rsidR="00D53EEA" w:rsidRPr="00AD437E" w:rsidRDefault="00EB2431" w:rsidP="00920C5A">
      <w:pPr>
        <w:pStyle w:val="ListParagraph"/>
        <w:numPr>
          <w:ilvl w:val="0"/>
          <w:numId w:val="16"/>
        </w:numPr>
        <w:spacing w:before="100" w:beforeAutospacing="1" w:after="100" w:afterAutospacing="1"/>
        <w:jc w:val="both"/>
        <w:outlineLvl w:val="1"/>
        <w:rPr>
          <w:rFonts w:ascii="Bahnschrift" w:hAnsi="Bahnschrift"/>
          <w:sz w:val="24"/>
          <w:szCs w:val="24"/>
        </w:rPr>
      </w:pPr>
      <w:r w:rsidRPr="00AD437E">
        <w:rPr>
          <w:rStyle w:val="Strong"/>
          <w:rFonts w:ascii="Bahnschrift" w:hAnsi="Bahnschrift"/>
          <w:sz w:val="24"/>
          <w:szCs w:val="24"/>
        </w:rPr>
        <w:t>Toll Plaza Authority:</w:t>
      </w:r>
      <w:r w:rsidRPr="00AD437E">
        <w:rPr>
          <w:rFonts w:ascii="Bahnschrift" w:hAnsi="Bahnschrift"/>
          <w:sz w:val="24"/>
          <w:szCs w:val="24"/>
        </w:rPr>
        <w:t xml:space="preserve"> The organization responsible for operating, supervising, and managing the toll plaza and its associated electronic toll collection system.</w:t>
      </w:r>
    </w:p>
    <w:p w:rsidR="00D53EEA" w:rsidRPr="00AD437E" w:rsidRDefault="00EB2431" w:rsidP="00920C5A">
      <w:pPr>
        <w:pStyle w:val="ListParagraph"/>
        <w:numPr>
          <w:ilvl w:val="0"/>
          <w:numId w:val="16"/>
        </w:numPr>
        <w:spacing w:before="100" w:beforeAutospacing="1" w:after="100" w:afterAutospacing="1"/>
        <w:jc w:val="both"/>
        <w:outlineLvl w:val="1"/>
        <w:rPr>
          <w:rFonts w:ascii="Bahnschrift" w:hAnsi="Bahnschrift"/>
          <w:sz w:val="24"/>
          <w:szCs w:val="24"/>
        </w:rPr>
      </w:pPr>
      <w:r w:rsidRPr="00AD437E">
        <w:rPr>
          <w:rFonts w:ascii="Bahnschrift" w:hAnsi="Bahnschrift"/>
          <w:sz w:val="24"/>
          <w:szCs w:val="24"/>
        </w:rPr>
        <w:t xml:space="preserve"> </w:t>
      </w:r>
      <w:r w:rsidRPr="00AD437E">
        <w:rPr>
          <w:rStyle w:val="Strong"/>
          <w:rFonts w:ascii="Bahnschrift" w:hAnsi="Bahnschrift"/>
          <w:sz w:val="24"/>
          <w:szCs w:val="24"/>
        </w:rPr>
        <w:t>ETC Registration and Top-Up Bank:</w:t>
      </w:r>
      <w:r w:rsidRPr="00AD437E">
        <w:rPr>
          <w:rFonts w:ascii="Bahnschrift" w:hAnsi="Bahnschrift"/>
          <w:sz w:val="24"/>
          <w:szCs w:val="24"/>
        </w:rPr>
        <w:t xml:space="preserve"> The financial institution responsible for electronic toll collection (ETC) registration, virtual account creation, and facilitating top-up services for these accounts.</w:t>
      </w:r>
    </w:p>
    <w:p w:rsidR="00EB2431" w:rsidRPr="00AD437E" w:rsidRDefault="00EB2431" w:rsidP="00920C5A">
      <w:pPr>
        <w:pStyle w:val="ListParagraph"/>
        <w:numPr>
          <w:ilvl w:val="0"/>
          <w:numId w:val="16"/>
        </w:numPr>
        <w:spacing w:before="100" w:beforeAutospacing="1" w:after="100" w:afterAutospacing="1"/>
        <w:jc w:val="both"/>
        <w:outlineLvl w:val="1"/>
        <w:rPr>
          <w:rFonts w:ascii="Bahnschrift" w:hAnsi="Bahnschrift"/>
          <w:sz w:val="24"/>
          <w:szCs w:val="24"/>
        </w:rPr>
      </w:pPr>
      <w:r w:rsidRPr="00AD437E">
        <w:rPr>
          <w:rStyle w:val="Strong"/>
          <w:rFonts w:ascii="Bahnschrift" w:hAnsi="Bahnschrift"/>
          <w:sz w:val="24"/>
          <w:szCs w:val="24"/>
        </w:rPr>
        <w:t>Settlement Bank:</w:t>
      </w:r>
      <w:r w:rsidRPr="00AD437E">
        <w:rPr>
          <w:rFonts w:ascii="Bahnschrift" w:hAnsi="Bahnschrift"/>
          <w:sz w:val="24"/>
          <w:szCs w:val="24"/>
        </w:rPr>
        <w:t xml:space="preserve"> The financial institution responsible for handling end-of-day financial transactions and executing fund settlements among all relevant parties.</w:t>
      </w:r>
    </w:p>
    <w:p w:rsidR="0007096B" w:rsidRPr="00AD437E" w:rsidRDefault="00232FE2" w:rsidP="00232FE2">
      <w:pPr>
        <w:spacing w:before="100" w:beforeAutospacing="1" w:after="100" w:afterAutospacing="1" w:line="240" w:lineRule="auto"/>
        <w:jc w:val="both"/>
        <w:outlineLvl w:val="1"/>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t xml:space="preserve">4. </w:t>
      </w:r>
      <w:r w:rsidR="0007096B" w:rsidRPr="00AD437E">
        <w:rPr>
          <w:rFonts w:ascii="Bahnschrift" w:eastAsia="Times New Roman" w:hAnsi="Bahnschrift" w:cs="Times New Roman"/>
          <w:b/>
          <w:bCs/>
          <w:sz w:val="36"/>
          <w:szCs w:val="36"/>
        </w:rPr>
        <w:t>Our Strength on Technology</w:t>
      </w:r>
    </w:p>
    <w:p w:rsidR="00232FE2" w:rsidRPr="00AD437E" w:rsidRDefault="0007096B" w:rsidP="00232FE2">
      <w:pPr>
        <w:spacing w:before="100" w:beforeAutospacing="1" w:after="100" w:afterAutospacing="1" w:line="240" w:lineRule="auto"/>
        <w:jc w:val="both"/>
        <w:outlineLvl w:val="1"/>
        <w:rPr>
          <w:rFonts w:ascii="Bahnschrift" w:eastAsia="Times New Roman" w:hAnsi="Bahnschrift" w:cs="Times New Roman"/>
          <w:b/>
          <w:bCs/>
          <w:sz w:val="28"/>
          <w:szCs w:val="28"/>
        </w:rPr>
      </w:pPr>
      <w:r w:rsidRPr="00AD437E">
        <w:rPr>
          <w:rFonts w:ascii="Bahnschrift" w:eastAsia="Times New Roman" w:hAnsi="Bahnschrift" w:cs="Times New Roman"/>
          <w:b/>
          <w:bCs/>
          <w:sz w:val="28"/>
          <w:szCs w:val="28"/>
        </w:rPr>
        <w:t xml:space="preserve">4.1 </w:t>
      </w:r>
      <w:r w:rsidR="00232FE2" w:rsidRPr="00AD437E">
        <w:rPr>
          <w:rFonts w:ascii="Bahnschrift" w:eastAsia="Times New Roman" w:hAnsi="Bahnschrift" w:cs="Times New Roman"/>
          <w:b/>
          <w:bCs/>
          <w:sz w:val="28"/>
          <w:szCs w:val="28"/>
        </w:rPr>
        <w:t>Commitment of Services:</w:t>
      </w:r>
    </w:p>
    <w:p w:rsidR="00232FE2" w:rsidRPr="00AD437E" w:rsidRDefault="00232FE2" w:rsidP="00232FE2">
      <w:pPr>
        <w:pStyle w:val="ListParagraph"/>
        <w:numPr>
          <w:ilvl w:val="0"/>
          <w:numId w:val="29"/>
        </w:numPr>
        <w:rPr>
          <w:rFonts w:ascii="Bahnschrift" w:hAnsi="Bahnschrift"/>
          <w:sz w:val="24"/>
          <w:szCs w:val="24"/>
        </w:rPr>
      </w:pPr>
      <w:proofErr w:type="spellStart"/>
      <w:r w:rsidRPr="00AD437E">
        <w:rPr>
          <w:rFonts w:ascii="Bahnschrift" w:hAnsi="Bahnschrift"/>
          <w:sz w:val="24"/>
          <w:szCs w:val="24"/>
        </w:rPr>
        <w:t>Self Payment</w:t>
      </w:r>
      <w:proofErr w:type="spellEnd"/>
      <w:r w:rsidRPr="00AD437E">
        <w:rPr>
          <w:rFonts w:ascii="Bahnschrift" w:hAnsi="Bahnschrift"/>
          <w:sz w:val="24"/>
          <w:szCs w:val="24"/>
        </w:rPr>
        <w:t xml:space="preserve"> Service of Customers</w:t>
      </w:r>
    </w:p>
    <w:p w:rsidR="00232FE2" w:rsidRPr="00AD437E" w:rsidRDefault="00232FE2" w:rsidP="00232FE2">
      <w:pPr>
        <w:pStyle w:val="ListParagraph"/>
        <w:numPr>
          <w:ilvl w:val="0"/>
          <w:numId w:val="29"/>
        </w:numPr>
        <w:rPr>
          <w:rFonts w:ascii="Bahnschrift" w:hAnsi="Bahnschrift"/>
          <w:sz w:val="24"/>
          <w:szCs w:val="24"/>
        </w:rPr>
      </w:pPr>
      <w:r w:rsidRPr="00AD437E">
        <w:rPr>
          <w:rFonts w:ascii="Bahnschrift" w:hAnsi="Bahnschrift"/>
          <w:sz w:val="24"/>
          <w:szCs w:val="24"/>
        </w:rPr>
        <w:t>24x7 services</w:t>
      </w:r>
    </w:p>
    <w:p w:rsidR="00232FE2" w:rsidRPr="00AD437E" w:rsidRDefault="00232FE2" w:rsidP="00232FE2">
      <w:pPr>
        <w:pStyle w:val="ListParagraph"/>
        <w:numPr>
          <w:ilvl w:val="0"/>
          <w:numId w:val="29"/>
        </w:numPr>
        <w:rPr>
          <w:rFonts w:ascii="Bahnschrift" w:hAnsi="Bahnschrift"/>
          <w:sz w:val="24"/>
          <w:szCs w:val="24"/>
        </w:rPr>
      </w:pPr>
      <w:r w:rsidRPr="00AD437E">
        <w:rPr>
          <w:rFonts w:ascii="Bahnschrift" w:hAnsi="Bahnschrift"/>
          <w:sz w:val="24"/>
          <w:szCs w:val="24"/>
        </w:rPr>
        <w:t>Online &amp; sonali e-wallet</w:t>
      </w:r>
    </w:p>
    <w:p w:rsidR="00232FE2" w:rsidRPr="00AD437E" w:rsidRDefault="00232FE2" w:rsidP="00232FE2">
      <w:pPr>
        <w:pStyle w:val="ListParagraph"/>
        <w:numPr>
          <w:ilvl w:val="0"/>
          <w:numId w:val="29"/>
        </w:numPr>
        <w:rPr>
          <w:rFonts w:ascii="Bahnschrift" w:hAnsi="Bahnschrift"/>
          <w:sz w:val="24"/>
          <w:szCs w:val="24"/>
        </w:rPr>
      </w:pPr>
      <w:r w:rsidRPr="00AD437E">
        <w:rPr>
          <w:rFonts w:ascii="Bahnschrift" w:hAnsi="Bahnschrift"/>
          <w:sz w:val="24"/>
          <w:szCs w:val="24"/>
        </w:rPr>
        <w:t>API based Integrations</w:t>
      </w:r>
    </w:p>
    <w:p w:rsidR="00232FE2" w:rsidRPr="00AD437E" w:rsidRDefault="00232FE2" w:rsidP="00232FE2">
      <w:pPr>
        <w:pStyle w:val="ListParagraph"/>
        <w:numPr>
          <w:ilvl w:val="0"/>
          <w:numId w:val="29"/>
        </w:numPr>
        <w:rPr>
          <w:rFonts w:ascii="Bahnschrift" w:hAnsi="Bahnschrift"/>
          <w:sz w:val="24"/>
          <w:szCs w:val="24"/>
        </w:rPr>
      </w:pPr>
      <w:r w:rsidRPr="00AD437E">
        <w:rPr>
          <w:rFonts w:ascii="Bahnschrift" w:hAnsi="Bahnschrift"/>
          <w:sz w:val="24"/>
          <w:szCs w:val="24"/>
        </w:rPr>
        <w:t xml:space="preserve">Automatic Reconciliation </w:t>
      </w:r>
    </w:p>
    <w:p w:rsidR="00232FE2" w:rsidRPr="00AD437E" w:rsidRDefault="00232FE2" w:rsidP="00232FE2">
      <w:pPr>
        <w:pStyle w:val="ListParagraph"/>
        <w:numPr>
          <w:ilvl w:val="0"/>
          <w:numId w:val="29"/>
        </w:numPr>
        <w:rPr>
          <w:rFonts w:ascii="Bahnschrift" w:hAnsi="Bahnschrift"/>
          <w:sz w:val="24"/>
          <w:szCs w:val="24"/>
        </w:rPr>
      </w:pPr>
      <w:r w:rsidRPr="00AD437E">
        <w:rPr>
          <w:rFonts w:ascii="Bahnschrift" w:hAnsi="Bahnschrift"/>
          <w:sz w:val="24"/>
          <w:szCs w:val="24"/>
        </w:rPr>
        <w:t>Regular Settlement &amp; confirm a-challan / bank account next day</w:t>
      </w:r>
    </w:p>
    <w:p w:rsidR="00232FE2" w:rsidRPr="00AD437E" w:rsidRDefault="00232FE2" w:rsidP="00232FE2">
      <w:pPr>
        <w:pStyle w:val="ListParagraph"/>
        <w:numPr>
          <w:ilvl w:val="0"/>
          <w:numId w:val="29"/>
        </w:numPr>
        <w:rPr>
          <w:rFonts w:ascii="Bahnschrift" w:hAnsi="Bahnschrift"/>
          <w:sz w:val="24"/>
          <w:szCs w:val="24"/>
        </w:rPr>
      </w:pPr>
      <w:r w:rsidRPr="00AD437E">
        <w:rPr>
          <w:rFonts w:ascii="Bahnschrift" w:hAnsi="Bahnschrift"/>
          <w:sz w:val="24"/>
          <w:szCs w:val="24"/>
        </w:rPr>
        <w:lastRenderedPageBreak/>
        <w:t>Real time monitoring panel</w:t>
      </w:r>
    </w:p>
    <w:p w:rsidR="0007096B" w:rsidRPr="00AD437E" w:rsidRDefault="0007096B" w:rsidP="0007096B">
      <w:pPr>
        <w:spacing w:before="100" w:beforeAutospacing="1" w:after="100" w:afterAutospacing="1" w:line="240" w:lineRule="auto"/>
        <w:jc w:val="both"/>
        <w:outlineLvl w:val="1"/>
        <w:rPr>
          <w:rFonts w:ascii="Bahnschrift" w:eastAsia="Times New Roman" w:hAnsi="Bahnschrift" w:cs="Times New Roman"/>
          <w:b/>
          <w:bCs/>
          <w:sz w:val="28"/>
          <w:szCs w:val="28"/>
        </w:rPr>
      </w:pPr>
      <w:r w:rsidRPr="00AD437E">
        <w:rPr>
          <w:rFonts w:ascii="Bahnschrift" w:eastAsia="Times New Roman" w:hAnsi="Bahnschrift" w:cs="Times New Roman"/>
          <w:b/>
          <w:bCs/>
          <w:sz w:val="28"/>
          <w:szCs w:val="28"/>
        </w:rPr>
        <w:t>4.2 Technical Strength of Sonali Bank PLC:</w:t>
      </w:r>
    </w:p>
    <w:p w:rsidR="0007096B" w:rsidRPr="00AD437E" w:rsidRDefault="0007096B" w:rsidP="0007096B">
      <w:pPr>
        <w:numPr>
          <w:ilvl w:val="0"/>
          <w:numId w:val="31"/>
        </w:numPr>
        <w:spacing w:after="0"/>
        <w:rPr>
          <w:rFonts w:ascii="Bahnschrift" w:hAnsi="Bahnschrift"/>
          <w:sz w:val="24"/>
          <w:szCs w:val="24"/>
        </w:rPr>
      </w:pPr>
      <w:r w:rsidRPr="00AD437E">
        <w:rPr>
          <w:rFonts w:ascii="Bahnschrift" w:hAnsi="Bahnschrift"/>
          <w:sz w:val="24"/>
          <w:szCs w:val="24"/>
        </w:rPr>
        <w:t xml:space="preserve">High- Availability </w:t>
      </w:r>
    </w:p>
    <w:p w:rsidR="0007096B" w:rsidRPr="00AD437E" w:rsidRDefault="0007096B" w:rsidP="0007096B">
      <w:pPr>
        <w:numPr>
          <w:ilvl w:val="0"/>
          <w:numId w:val="31"/>
        </w:numPr>
        <w:spacing w:after="0"/>
        <w:rPr>
          <w:rFonts w:ascii="Bahnschrift" w:hAnsi="Bahnschrift"/>
          <w:sz w:val="24"/>
          <w:szCs w:val="24"/>
        </w:rPr>
      </w:pPr>
      <w:r w:rsidRPr="00AD437E">
        <w:rPr>
          <w:rFonts w:ascii="Bahnschrift" w:hAnsi="Bahnschrift"/>
          <w:sz w:val="24"/>
          <w:szCs w:val="24"/>
        </w:rPr>
        <w:t xml:space="preserve">Load Balancers </w:t>
      </w:r>
    </w:p>
    <w:p w:rsidR="0007096B" w:rsidRPr="00AD437E" w:rsidRDefault="0007096B" w:rsidP="0007096B">
      <w:pPr>
        <w:numPr>
          <w:ilvl w:val="0"/>
          <w:numId w:val="31"/>
        </w:numPr>
        <w:spacing w:after="0"/>
        <w:rPr>
          <w:rFonts w:ascii="Bahnschrift" w:hAnsi="Bahnschrift"/>
          <w:sz w:val="24"/>
          <w:szCs w:val="24"/>
        </w:rPr>
      </w:pPr>
      <w:r w:rsidRPr="00AD437E">
        <w:rPr>
          <w:rFonts w:ascii="Bahnschrift" w:hAnsi="Bahnschrift"/>
          <w:sz w:val="24"/>
          <w:szCs w:val="24"/>
        </w:rPr>
        <w:t>WAF</w:t>
      </w:r>
    </w:p>
    <w:p w:rsidR="0007096B" w:rsidRPr="00AD437E" w:rsidRDefault="0007096B" w:rsidP="0007096B">
      <w:pPr>
        <w:numPr>
          <w:ilvl w:val="0"/>
          <w:numId w:val="31"/>
        </w:numPr>
        <w:spacing w:after="0"/>
        <w:rPr>
          <w:rFonts w:ascii="Bahnschrift" w:hAnsi="Bahnschrift"/>
          <w:sz w:val="24"/>
          <w:szCs w:val="24"/>
        </w:rPr>
      </w:pPr>
      <w:r w:rsidRPr="00AD437E">
        <w:rPr>
          <w:rFonts w:ascii="Bahnschrift" w:hAnsi="Bahnschrift"/>
          <w:sz w:val="24"/>
          <w:szCs w:val="24"/>
        </w:rPr>
        <w:t>REST API Integration</w:t>
      </w:r>
    </w:p>
    <w:p w:rsidR="0007096B" w:rsidRPr="00AD437E" w:rsidRDefault="0007096B" w:rsidP="0007096B">
      <w:pPr>
        <w:numPr>
          <w:ilvl w:val="0"/>
          <w:numId w:val="31"/>
        </w:numPr>
        <w:spacing w:after="0"/>
        <w:rPr>
          <w:rFonts w:ascii="Bahnschrift" w:hAnsi="Bahnschrift"/>
          <w:sz w:val="24"/>
          <w:szCs w:val="24"/>
        </w:rPr>
      </w:pPr>
      <w:r w:rsidRPr="00AD437E">
        <w:rPr>
          <w:rFonts w:ascii="Bahnschrift" w:hAnsi="Bahnschrift"/>
          <w:sz w:val="24"/>
          <w:szCs w:val="24"/>
        </w:rPr>
        <w:t>Web based Applications</w:t>
      </w:r>
    </w:p>
    <w:p w:rsidR="0007096B" w:rsidRPr="00AD437E" w:rsidRDefault="0007096B" w:rsidP="0007096B">
      <w:pPr>
        <w:numPr>
          <w:ilvl w:val="0"/>
          <w:numId w:val="31"/>
        </w:numPr>
        <w:spacing w:after="0"/>
        <w:rPr>
          <w:rFonts w:ascii="Bahnschrift" w:hAnsi="Bahnschrift"/>
          <w:sz w:val="24"/>
          <w:szCs w:val="24"/>
        </w:rPr>
      </w:pPr>
      <w:r w:rsidRPr="00AD437E">
        <w:rPr>
          <w:rFonts w:ascii="Bahnschrift" w:hAnsi="Bahnschrift"/>
          <w:sz w:val="24"/>
          <w:szCs w:val="24"/>
        </w:rPr>
        <w:t xml:space="preserve">Directly API based integrations </w:t>
      </w:r>
    </w:p>
    <w:p w:rsidR="0007096B" w:rsidRPr="00AD437E" w:rsidRDefault="0007096B" w:rsidP="0007096B">
      <w:pPr>
        <w:numPr>
          <w:ilvl w:val="0"/>
          <w:numId w:val="31"/>
        </w:numPr>
        <w:spacing w:after="0"/>
        <w:rPr>
          <w:rFonts w:ascii="Bahnschrift" w:hAnsi="Bahnschrift"/>
          <w:sz w:val="24"/>
          <w:szCs w:val="24"/>
        </w:rPr>
      </w:pPr>
      <w:r w:rsidRPr="00AD437E">
        <w:rPr>
          <w:rFonts w:ascii="Bahnschrift" w:hAnsi="Bahnschrift"/>
          <w:sz w:val="24"/>
          <w:szCs w:val="24"/>
        </w:rPr>
        <w:t xml:space="preserve">Automated Settlement &amp; </w:t>
      </w:r>
      <w:r w:rsidR="00AD437E" w:rsidRPr="00AD437E">
        <w:rPr>
          <w:rFonts w:ascii="Bahnschrift" w:hAnsi="Bahnschrift"/>
          <w:sz w:val="24"/>
          <w:szCs w:val="24"/>
        </w:rPr>
        <w:t>Reconciliation</w:t>
      </w:r>
    </w:p>
    <w:p w:rsidR="0007096B" w:rsidRPr="00AD437E" w:rsidRDefault="0007096B" w:rsidP="0007096B">
      <w:pPr>
        <w:spacing w:after="0"/>
        <w:rPr>
          <w:rFonts w:ascii="Bahnschrift" w:hAnsi="Bahnschrift"/>
        </w:rPr>
      </w:pPr>
    </w:p>
    <w:p w:rsidR="0007096B" w:rsidRPr="00AD437E" w:rsidRDefault="0007096B" w:rsidP="0007096B">
      <w:pPr>
        <w:spacing w:before="100" w:beforeAutospacing="1" w:after="100" w:afterAutospacing="1" w:line="240" w:lineRule="auto"/>
        <w:jc w:val="both"/>
        <w:outlineLvl w:val="1"/>
        <w:rPr>
          <w:rFonts w:ascii="Bahnschrift" w:eastAsia="Times New Roman" w:hAnsi="Bahnschrift" w:cs="Times New Roman"/>
          <w:b/>
          <w:bCs/>
          <w:sz w:val="28"/>
          <w:szCs w:val="28"/>
        </w:rPr>
      </w:pPr>
      <w:r w:rsidRPr="00AD437E">
        <w:rPr>
          <w:rFonts w:ascii="Bahnschrift" w:eastAsia="Times New Roman" w:hAnsi="Bahnschrift" w:cs="Times New Roman"/>
          <w:b/>
          <w:bCs/>
          <w:sz w:val="28"/>
          <w:szCs w:val="28"/>
        </w:rPr>
        <w:t>4.3 Technology of Integration and Reconciliation with ETC system:</w:t>
      </w:r>
    </w:p>
    <w:p w:rsidR="0007096B" w:rsidRPr="00AD437E" w:rsidRDefault="0007096B" w:rsidP="0007096B">
      <w:pPr>
        <w:pStyle w:val="ListParagraph"/>
        <w:numPr>
          <w:ilvl w:val="0"/>
          <w:numId w:val="32"/>
        </w:numPr>
        <w:rPr>
          <w:rFonts w:ascii="Bahnschrift" w:hAnsi="Bahnschrift"/>
        </w:rPr>
      </w:pPr>
      <w:r w:rsidRPr="00AD437E">
        <w:rPr>
          <w:rFonts w:ascii="Bahnschrift" w:hAnsi="Bahnschrift"/>
        </w:rPr>
        <w:t>Registration and payment transaction through REST API</w:t>
      </w:r>
    </w:p>
    <w:p w:rsidR="0007096B" w:rsidRPr="00AD437E" w:rsidRDefault="0007096B" w:rsidP="0007096B">
      <w:pPr>
        <w:pStyle w:val="ListParagraph"/>
        <w:numPr>
          <w:ilvl w:val="0"/>
          <w:numId w:val="32"/>
        </w:numPr>
        <w:rPr>
          <w:rFonts w:ascii="Bahnschrift" w:hAnsi="Bahnschrift"/>
        </w:rPr>
      </w:pPr>
      <w:r w:rsidRPr="00AD437E">
        <w:rPr>
          <w:rFonts w:ascii="Bahnschrift" w:hAnsi="Bahnschrift"/>
        </w:rPr>
        <w:t>Network connectivity (VPN/ IP white list)</w:t>
      </w:r>
    </w:p>
    <w:p w:rsidR="0007096B" w:rsidRPr="00AD437E" w:rsidRDefault="0007096B" w:rsidP="0007096B">
      <w:pPr>
        <w:pStyle w:val="ListParagraph"/>
        <w:numPr>
          <w:ilvl w:val="0"/>
          <w:numId w:val="32"/>
        </w:numPr>
        <w:rPr>
          <w:rFonts w:ascii="Bahnschrift" w:hAnsi="Bahnschrift"/>
        </w:rPr>
      </w:pPr>
      <w:r w:rsidRPr="00AD437E">
        <w:rPr>
          <w:rFonts w:ascii="Bahnschrift" w:hAnsi="Bahnschrift"/>
        </w:rPr>
        <w:t xml:space="preserve">Reconciliation- by shared csv file shared by </w:t>
      </w:r>
      <w:proofErr w:type="spellStart"/>
      <w:r w:rsidRPr="00AD437E">
        <w:rPr>
          <w:rFonts w:ascii="Bahnschrift" w:hAnsi="Bahnschrift"/>
        </w:rPr>
        <w:t>sftp</w:t>
      </w:r>
      <w:proofErr w:type="spellEnd"/>
      <w:r w:rsidRPr="00AD437E">
        <w:rPr>
          <w:rFonts w:ascii="Bahnschrift" w:hAnsi="Bahnschrift"/>
        </w:rPr>
        <w:t>/portal through VPN/over the.</w:t>
      </w:r>
    </w:p>
    <w:p w:rsidR="0007096B" w:rsidRPr="00AD437E" w:rsidRDefault="0007096B" w:rsidP="0007096B">
      <w:pPr>
        <w:pStyle w:val="ListParagraph"/>
        <w:numPr>
          <w:ilvl w:val="0"/>
          <w:numId w:val="32"/>
        </w:numPr>
        <w:rPr>
          <w:rFonts w:ascii="Bahnschrift" w:hAnsi="Bahnschrift"/>
        </w:rPr>
      </w:pPr>
      <w:r w:rsidRPr="00AD437E">
        <w:rPr>
          <w:rFonts w:ascii="Bahnschrift" w:hAnsi="Bahnschrift"/>
        </w:rPr>
        <w:t>daily fund settlement completed t+1 through BEFTN/a-Challan</w:t>
      </w:r>
    </w:p>
    <w:p w:rsidR="0007096B" w:rsidRPr="00AD437E" w:rsidRDefault="0007096B" w:rsidP="0007096B">
      <w:pPr>
        <w:pStyle w:val="ListParagraph"/>
        <w:numPr>
          <w:ilvl w:val="0"/>
          <w:numId w:val="30"/>
        </w:numPr>
        <w:ind w:left="1080"/>
        <w:rPr>
          <w:rFonts w:ascii="Bahnschrift" w:hAnsi="Bahnschrift"/>
          <w:b/>
        </w:rPr>
      </w:pPr>
      <w:r w:rsidRPr="00AD437E">
        <w:rPr>
          <w:rFonts w:ascii="Bahnschrift" w:hAnsi="Bahnschrift"/>
          <w:b/>
        </w:rPr>
        <w:t>API List:</w:t>
      </w:r>
    </w:p>
    <w:p w:rsidR="0007096B" w:rsidRPr="00AD437E" w:rsidRDefault="0007096B" w:rsidP="0007096B">
      <w:pPr>
        <w:pStyle w:val="ListParagraph"/>
        <w:numPr>
          <w:ilvl w:val="0"/>
          <w:numId w:val="33"/>
        </w:numPr>
        <w:ind w:left="1800"/>
        <w:rPr>
          <w:rFonts w:ascii="Bahnschrift" w:hAnsi="Bahnschrift"/>
        </w:rPr>
      </w:pPr>
      <w:r w:rsidRPr="00AD437E">
        <w:rPr>
          <w:rFonts w:ascii="Bahnschrift" w:hAnsi="Bahnschrift"/>
        </w:rPr>
        <w:t>ETC API</w:t>
      </w:r>
    </w:p>
    <w:p w:rsidR="0007096B" w:rsidRPr="00AD437E" w:rsidRDefault="0007096B" w:rsidP="0007096B">
      <w:pPr>
        <w:pStyle w:val="ListParagraph"/>
        <w:numPr>
          <w:ilvl w:val="1"/>
          <w:numId w:val="33"/>
        </w:numPr>
        <w:ind w:left="2160"/>
        <w:rPr>
          <w:rFonts w:ascii="Bahnschrift" w:hAnsi="Bahnschrift"/>
        </w:rPr>
      </w:pPr>
      <w:r w:rsidRPr="00AD437E">
        <w:rPr>
          <w:rFonts w:ascii="Bahnschrift" w:hAnsi="Bahnschrift"/>
        </w:rPr>
        <w:t>Token API</w:t>
      </w:r>
    </w:p>
    <w:p w:rsidR="0007096B" w:rsidRPr="00AD437E" w:rsidRDefault="0007096B" w:rsidP="0007096B">
      <w:pPr>
        <w:pStyle w:val="ListParagraph"/>
        <w:numPr>
          <w:ilvl w:val="1"/>
          <w:numId w:val="33"/>
        </w:numPr>
        <w:ind w:left="2160"/>
        <w:rPr>
          <w:rFonts w:ascii="Bahnschrift" w:hAnsi="Bahnschrift"/>
        </w:rPr>
      </w:pPr>
      <w:r w:rsidRPr="00AD437E">
        <w:rPr>
          <w:rFonts w:ascii="Bahnschrift" w:hAnsi="Bahnschrift"/>
        </w:rPr>
        <w:t>Vehicle Checking API</w:t>
      </w:r>
    </w:p>
    <w:p w:rsidR="0007096B" w:rsidRPr="00AD437E" w:rsidRDefault="0007096B" w:rsidP="0007096B">
      <w:pPr>
        <w:pStyle w:val="ListParagraph"/>
        <w:numPr>
          <w:ilvl w:val="1"/>
          <w:numId w:val="33"/>
        </w:numPr>
        <w:ind w:left="2160"/>
        <w:rPr>
          <w:rFonts w:ascii="Bahnschrift" w:hAnsi="Bahnschrift"/>
        </w:rPr>
      </w:pPr>
      <w:r w:rsidRPr="00AD437E">
        <w:rPr>
          <w:rFonts w:ascii="Bahnschrift" w:hAnsi="Bahnschrift"/>
        </w:rPr>
        <w:t>Vehicle Registration API</w:t>
      </w:r>
    </w:p>
    <w:p w:rsidR="0007096B" w:rsidRPr="00AD437E" w:rsidRDefault="0007096B" w:rsidP="0007096B">
      <w:pPr>
        <w:pStyle w:val="ListParagraph"/>
        <w:numPr>
          <w:ilvl w:val="1"/>
          <w:numId w:val="33"/>
        </w:numPr>
        <w:ind w:left="2160"/>
        <w:rPr>
          <w:rFonts w:ascii="Bahnschrift" w:hAnsi="Bahnschrift"/>
        </w:rPr>
      </w:pPr>
      <w:r w:rsidRPr="00AD437E">
        <w:rPr>
          <w:rFonts w:ascii="Bahnschrift" w:hAnsi="Bahnschrift"/>
        </w:rPr>
        <w:t>Vehicle De-Registration API</w:t>
      </w:r>
    </w:p>
    <w:p w:rsidR="0007096B" w:rsidRPr="00AD437E" w:rsidRDefault="0007096B" w:rsidP="0007096B">
      <w:pPr>
        <w:ind w:left="720"/>
        <w:rPr>
          <w:rFonts w:ascii="Bahnschrift" w:hAnsi="Bahnschrift"/>
        </w:rPr>
      </w:pPr>
    </w:p>
    <w:p w:rsidR="0007096B" w:rsidRPr="00AD437E" w:rsidRDefault="0007096B" w:rsidP="0007096B">
      <w:pPr>
        <w:pStyle w:val="ListParagraph"/>
        <w:numPr>
          <w:ilvl w:val="0"/>
          <w:numId w:val="33"/>
        </w:numPr>
        <w:ind w:left="1800"/>
        <w:rPr>
          <w:rFonts w:ascii="Bahnschrift" w:hAnsi="Bahnschrift"/>
        </w:rPr>
      </w:pPr>
      <w:r w:rsidRPr="00AD437E">
        <w:rPr>
          <w:rFonts w:ascii="Bahnschrift" w:hAnsi="Bahnschrift"/>
        </w:rPr>
        <w:t>Sonali Bank API</w:t>
      </w:r>
    </w:p>
    <w:p w:rsidR="0007096B" w:rsidRPr="00AD437E" w:rsidRDefault="0007096B" w:rsidP="0007096B">
      <w:pPr>
        <w:pStyle w:val="ListParagraph"/>
        <w:numPr>
          <w:ilvl w:val="1"/>
          <w:numId w:val="33"/>
        </w:numPr>
        <w:ind w:left="2160"/>
        <w:rPr>
          <w:rFonts w:ascii="Bahnschrift" w:hAnsi="Bahnschrift"/>
        </w:rPr>
      </w:pPr>
      <w:r w:rsidRPr="00AD437E">
        <w:rPr>
          <w:rFonts w:ascii="Bahnschrift" w:hAnsi="Bahnschrift"/>
        </w:rPr>
        <w:t>Transaction API</w:t>
      </w:r>
    </w:p>
    <w:p w:rsidR="0007096B" w:rsidRPr="00AD437E" w:rsidRDefault="0007096B" w:rsidP="0007096B">
      <w:pPr>
        <w:pStyle w:val="ListParagraph"/>
        <w:numPr>
          <w:ilvl w:val="1"/>
          <w:numId w:val="33"/>
        </w:numPr>
        <w:ind w:left="2160"/>
        <w:rPr>
          <w:rFonts w:ascii="Bahnschrift" w:hAnsi="Bahnschrift"/>
        </w:rPr>
      </w:pPr>
      <w:r w:rsidRPr="00AD437E">
        <w:rPr>
          <w:rFonts w:ascii="Bahnschrift" w:hAnsi="Bahnschrift"/>
        </w:rPr>
        <w:t>Transaction Reverse API</w:t>
      </w:r>
    </w:p>
    <w:p w:rsidR="0007096B" w:rsidRPr="00AD437E" w:rsidRDefault="0007096B" w:rsidP="0007096B">
      <w:pPr>
        <w:pStyle w:val="ListParagraph"/>
        <w:numPr>
          <w:ilvl w:val="0"/>
          <w:numId w:val="30"/>
        </w:numPr>
        <w:ind w:left="1080"/>
        <w:rPr>
          <w:rFonts w:ascii="Bahnschrift" w:hAnsi="Bahnschrift"/>
          <w:b/>
        </w:rPr>
      </w:pPr>
      <w:r w:rsidRPr="00AD437E">
        <w:rPr>
          <w:rFonts w:ascii="Bahnschrift" w:hAnsi="Bahnschrift"/>
          <w:b/>
        </w:rPr>
        <w:t>Stakeholder on This Project:</w:t>
      </w:r>
    </w:p>
    <w:p w:rsidR="0007096B" w:rsidRPr="00AD437E" w:rsidRDefault="0007096B" w:rsidP="0007096B">
      <w:pPr>
        <w:pStyle w:val="ListParagraph"/>
        <w:numPr>
          <w:ilvl w:val="0"/>
          <w:numId w:val="34"/>
        </w:numPr>
        <w:spacing w:after="0"/>
        <w:ind w:left="1800"/>
        <w:rPr>
          <w:rFonts w:ascii="Bahnschrift" w:hAnsi="Bahnschrift"/>
        </w:rPr>
      </w:pPr>
      <w:r w:rsidRPr="00AD437E">
        <w:rPr>
          <w:rFonts w:ascii="Bahnschrift" w:hAnsi="Bahnschrift"/>
        </w:rPr>
        <w:t>ETC API system</w:t>
      </w:r>
    </w:p>
    <w:p w:rsidR="0007096B" w:rsidRPr="00AD437E" w:rsidRDefault="0007096B" w:rsidP="0007096B">
      <w:pPr>
        <w:pStyle w:val="ListParagraph"/>
        <w:numPr>
          <w:ilvl w:val="0"/>
          <w:numId w:val="34"/>
        </w:numPr>
        <w:spacing w:after="0"/>
        <w:ind w:left="1800"/>
        <w:rPr>
          <w:rFonts w:ascii="Bahnschrift" w:hAnsi="Bahnschrift"/>
        </w:rPr>
      </w:pPr>
      <w:r w:rsidRPr="00AD437E">
        <w:rPr>
          <w:rFonts w:ascii="Bahnschrift" w:hAnsi="Bahnschrift"/>
        </w:rPr>
        <w:t>Sonali e-Wallet</w:t>
      </w:r>
    </w:p>
    <w:p w:rsidR="0007096B" w:rsidRPr="00AD437E" w:rsidRDefault="0007096B" w:rsidP="0007096B">
      <w:pPr>
        <w:pStyle w:val="ListParagraph"/>
        <w:numPr>
          <w:ilvl w:val="0"/>
          <w:numId w:val="34"/>
        </w:numPr>
        <w:spacing w:after="0"/>
        <w:ind w:left="1800"/>
        <w:rPr>
          <w:rFonts w:ascii="Bahnschrift" w:hAnsi="Bahnschrift"/>
        </w:rPr>
      </w:pPr>
      <w:r w:rsidRPr="00AD437E">
        <w:rPr>
          <w:rFonts w:ascii="Bahnschrift" w:hAnsi="Bahnschrift"/>
        </w:rPr>
        <w:t>Sonali ETC Toll MW API</w:t>
      </w:r>
    </w:p>
    <w:p w:rsidR="0007096B" w:rsidRPr="00AD437E" w:rsidRDefault="0007096B" w:rsidP="0007096B">
      <w:pPr>
        <w:rPr>
          <w:rFonts w:ascii="Bahnschrift" w:hAnsi="Bahnschrift"/>
          <w:sz w:val="24"/>
          <w:szCs w:val="24"/>
        </w:rPr>
      </w:pPr>
    </w:p>
    <w:p w:rsidR="0007096B" w:rsidRPr="00AD437E" w:rsidRDefault="0007096B">
      <w:pPr>
        <w:rPr>
          <w:rFonts w:ascii="Bahnschrift" w:hAnsi="Bahnschrift"/>
          <w:sz w:val="24"/>
          <w:szCs w:val="24"/>
        </w:rPr>
      </w:pPr>
      <w:r w:rsidRPr="00AD437E">
        <w:rPr>
          <w:rFonts w:ascii="Bahnschrift" w:hAnsi="Bahnschrift"/>
          <w:sz w:val="24"/>
          <w:szCs w:val="24"/>
        </w:rPr>
        <w:br w:type="page"/>
      </w:r>
    </w:p>
    <w:p w:rsidR="00920C53" w:rsidRPr="00AD437E" w:rsidRDefault="00232FE2"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lastRenderedPageBreak/>
        <w:t>5</w:t>
      </w:r>
      <w:r w:rsidR="00920C53" w:rsidRPr="00AD437E">
        <w:rPr>
          <w:rFonts w:ascii="Bahnschrift" w:eastAsia="Times New Roman" w:hAnsi="Bahnschrift" w:cs="Times New Roman"/>
          <w:b/>
          <w:bCs/>
          <w:sz w:val="36"/>
          <w:szCs w:val="36"/>
        </w:rPr>
        <w:t>. Workflow of ETCS</w:t>
      </w:r>
    </w:p>
    <w:p w:rsidR="00920C53" w:rsidRPr="00AD437E" w:rsidRDefault="00113499" w:rsidP="00011A91">
      <w:pPr>
        <w:spacing w:before="100" w:beforeAutospacing="1" w:after="100" w:afterAutospacing="1" w:line="240" w:lineRule="auto"/>
        <w:jc w:val="both"/>
        <w:outlineLvl w:val="2"/>
        <w:rPr>
          <w:rFonts w:ascii="Bahnschrift" w:eastAsia="Times New Roman" w:hAnsi="Bahnschrift" w:cs="Times New Roman"/>
          <w:b/>
          <w:bCs/>
          <w:sz w:val="27"/>
          <w:szCs w:val="27"/>
        </w:rPr>
      </w:pPr>
      <w:r w:rsidRPr="00AD437E">
        <w:rPr>
          <w:rFonts w:ascii="Bahnschrift" w:eastAsia="Times New Roman" w:hAnsi="Bahnschrift" w:cs="Times New Roman"/>
          <w:b/>
          <w:bCs/>
          <w:sz w:val="27"/>
          <w:szCs w:val="27"/>
        </w:rPr>
        <w:t>5.</w:t>
      </w:r>
      <w:r w:rsidR="00920C53" w:rsidRPr="00AD437E">
        <w:rPr>
          <w:rFonts w:ascii="Bahnschrift" w:eastAsia="Times New Roman" w:hAnsi="Bahnschrift" w:cs="Times New Roman"/>
          <w:b/>
          <w:bCs/>
          <w:sz w:val="27"/>
          <w:szCs w:val="27"/>
        </w:rPr>
        <w:t xml:space="preserve">1 </w:t>
      </w:r>
      <w:r w:rsidR="00356A9D" w:rsidRPr="00AD437E">
        <w:rPr>
          <w:rFonts w:ascii="Bahnschrift" w:eastAsia="Times New Roman" w:hAnsi="Bahnschrift" w:cs="Times New Roman"/>
          <w:b/>
          <w:bCs/>
          <w:sz w:val="27"/>
          <w:szCs w:val="27"/>
        </w:rPr>
        <w:t xml:space="preserve">Registration &amp; </w:t>
      </w:r>
      <w:r w:rsidR="00920C53" w:rsidRPr="00AD437E">
        <w:rPr>
          <w:rFonts w:ascii="Bahnschrift" w:eastAsia="Times New Roman" w:hAnsi="Bahnschrift" w:cs="Times New Roman"/>
          <w:b/>
          <w:bCs/>
          <w:sz w:val="27"/>
          <w:szCs w:val="27"/>
        </w:rPr>
        <w:t>Transaction Flow</w:t>
      </w:r>
    </w:p>
    <w:p w:rsidR="00DB5A26" w:rsidRPr="00AD437E" w:rsidRDefault="00DB5A26" w:rsidP="00011A91">
      <w:pPr>
        <w:pStyle w:val="Heading3"/>
        <w:spacing w:line="276" w:lineRule="auto"/>
        <w:jc w:val="both"/>
        <w:rPr>
          <w:rFonts w:ascii="Bahnschrift" w:hAnsi="Bahnschrift"/>
          <w:sz w:val="24"/>
          <w:szCs w:val="24"/>
        </w:rPr>
      </w:pPr>
      <w:r w:rsidRPr="00AD437E">
        <w:rPr>
          <w:rFonts w:ascii="Bahnschrift" w:hAnsi="Bahnschrift"/>
          <w:sz w:val="24"/>
          <w:szCs w:val="24"/>
        </w:rPr>
        <w:t>Step 1: Vehicle Registration</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vehicle owner registers online through the Bank’s Electronic Toll Collection System (ETCS).</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vehicle owner submits required vehicle information, including the RFID tag or vehicle registration number.</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Bank’s ETCS forwards the registration details to the Toll Plaza System via secure APIs.</w:t>
      </w:r>
    </w:p>
    <w:p w:rsidR="00DB5A26" w:rsidRPr="00AD437E" w:rsidRDefault="00DB5A26" w:rsidP="00011A91">
      <w:pPr>
        <w:pStyle w:val="Heading3"/>
        <w:spacing w:line="276" w:lineRule="auto"/>
        <w:jc w:val="both"/>
        <w:rPr>
          <w:rFonts w:ascii="Bahnschrift" w:hAnsi="Bahnschrift"/>
          <w:sz w:val="24"/>
          <w:szCs w:val="24"/>
        </w:rPr>
      </w:pPr>
      <w:r w:rsidRPr="00AD437E">
        <w:rPr>
          <w:rFonts w:ascii="Bahnschrift" w:hAnsi="Bahnschrift"/>
          <w:sz w:val="24"/>
          <w:szCs w:val="24"/>
        </w:rPr>
        <w:t>Step 2: Vehicle Verification</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Toll Plaza Vehicle Registration System validates the received vehicle information.</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system verifies the vehicle’s eligibility for Electronic Toll Collection (ETC).</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Upon successful verification, the Toll Plaza System completes the ETC registration and sends a confirmation to the Bank’s ETCS.</w:t>
      </w:r>
    </w:p>
    <w:p w:rsidR="00DB5A26" w:rsidRPr="00AD437E" w:rsidRDefault="00DB5A26" w:rsidP="00011A91">
      <w:pPr>
        <w:pStyle w:val="Heading3"/>
        <w:spacing w:line="276" w:lineRule="auto"/>
        <w:jc w:val="both"/>
        <w:rPr>
          <w:rFonts w:ascii="Bahnschrift" w:hAnsi="Bahnschrift"/>
          <w:sz w:val="24"/>
          <w:szCs w:val="24"/>
        </w:rPr>
      </w:pPr>
      <w:r w:rsidRPr="00AD437E">
        <w:rPr>
          <w:rFonts w:ascii="Bahnschrift" w:hAnsi="Bahnschrift"/>
          <w:sz w:val="24"/>
          <w:szCs w:val="24"/>
        </w:rPr>
        <w:t>Step 3: Virtual Account Creation</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After receiving vehicle verification confirmation from the Toll Plaza System, the Bank creates a dedicated Virtual Account (A/C) for toll fee recharging.</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Virtual Account can be recharged through the Bank’s mobile applications, online bill payment portal, or branch counters.</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Virtual Account details are shared with the Toll Plaza System via APIs.</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Once the Virtual Account has a sufficient balance, the vehicle becomes eligible to use ETC lanes at the toll plaza.</w:t>
      </w:r>
    </w:p>
    <w:p w:rsidR="00DB5A26" w:rsidRPr="00AD437E" w:rsidRDefault="00DB5A26" w:rsidP="00011A91">
      <w:pPr>
        <w:pStyle w:val="Heading3"/>
        <w:spacing w:line="276" w:lineRule="auto"/>
        <w:jc w:val="both"/>
        <w:rPr>
          <w:rFonts w:ascii="Bahnschrift" w:hAnsi="Bahnschrift"/>
          <w:sz w:val="24"/>
          <w:szCs w:val="24"/>
        </w:rPr>
      </w:pPr>
      <w:r w:rsidRPr="00AD437E">
        <w:rPr>
          <w:rFonts w:ascii="Bahnschrift" w:hAnsi="Bahnschrift"/>
          <w:sz w:val="24"/>
          <w:szCs w:val="24"/>
        </w:rPr>
        <w:t>Step 4: Toll Fee Recharge</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vehicle owner tops up the Virtual Account using the Bank’s mobile app, online bill payment portal, or branch counters.</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Bank’s ETCS validates the available balance and confirms ETC lane eligibility</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vehicle owner can view the available balance through the bank application.</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vehicle owner may request a refund of any unused balance to a bank account held with any bank in Bangladesh.</w:t>
      </w:r>
    </w:p>
    <w:p w:rsidR="00DB5A26" w:rsidRPr="00AD437E" w:rsidRDefault="00DB5A26" w:rsidP="00011A91">
      <w:pPr>
        <w:pStyle w:val="Heading3"/>
        <w:spacing w:line="276" w:lineRule="auto"/>
        <w:jc w:val="both"/>
        <w:rPr>
          <w:rFonts w:ascii="Bahnschrift" w:hAnsi="Bahnschrift"/>
          <w:sz w:val="24"/>
          <w:szCs w:val="24"/>
        </w:rPr>
      </w:pPr>
      <w:r w:rsidRPr="00AD437E">
        <w:rPr>
          <w:rFonts w:ascii="Bahnschrift" w:hAnsi="Bahnschrift"/>
          <w:sz w:val="24"/>
          <w:szCs w:val="24"/>
        </w:rPr>
        <w:lastRenderedPageBreak/>
        <w:t>Step 5: Vehicle Passage through ETC Lane</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When the vehicle enters the ETC lane at the toll plaza, sensors and RFID readers detect the vehicle in real time.</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Toll Plaza System validates vehicle registration status, payment institution, and associated Virtual Account.</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A toll charge authorization request is sent to the Bank’s ETCS for confirmation.</w:t>
      </w:r>
    </w:p>
    <w:p w:rsidR="00DB5A26" w:rsidRPr="00AD437E" w:rsidRDefault="00DB5A26" w:rsidP="00011A91">
      <w:pPr>
        <w:pStyle w:val="Heading3"/>
        <w:spacing w:line="276" w:lineRule="auto"/>
        <w:jc w:val="both"/>
        <w:rPr>
          <w:rFonts w:ascii="Bahnschrift" w:hAnsi="Bahnschrift"/>
          <w:sz w:val="24"/>
          <w:szCs w:val="24"/>
        </w:rPr>
      </w:pPr>
    </w:p>
    <w:p w:rsidR="00DB5A26" w:rsidRPr="00AD437E" w:rsidRDefault="00DB5A26" w:rsidP="00011A91">
      <w:pPr>
        <w:pStyle w:val="Heading3"/>
        <w:spacing w:line="276" w:lineRule="auto"/>
        <w:jc w:val="both"/>
        <w:rPr>
          <w:rFonts w:ascii="Bahnschrift" w:hAnsi="Bahnschrift"/>
          <w:sz w:val="24"/>
          <w:szCs w:val="24"/>
        </w:rPr>
      </w:pPr>
      <w:r w:rsidRPr="00AD437E">
        <w:rPr>
          <w:rFonts w:ascii="Bahnschrift" w:hAnsi="Bahnschrift"/>
          <w:sz w:val="24"/>
          <w:szCs w:val="24"/>
        </w:rPr>
        <w:t>Step 6: Toll Fee Deduction</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Bank’s ETCS verifies the available balance in the vehicle owner’s Virtual Account.</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Upon successful verification, the Bank’s ETCS sends an authorization response to the Toll Plaza System.</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toll fee is deducted from the Virtual Account within the defined transaction time (e.g., within 5 seconds).</w:t>
      </w:r>
    </w:p>
    <w:p w:rsidR="00DB5A26" w:rsidRPr="00AD437E" w:rsidRDefault="00DB5A26" w:rsidP="00011A91">
      <w:pPr>
        <w:pStyle w:val="Heading3"/>
        <w:spacing w:line="276" w:lineRule="auto"/>
        <w:jc w:val="both"/>
        <w:rPr>
          <w:rFonts w:ascii="Bahnschrift" w:hAnsi="Bahnschrift"/>
          <w:sz w:val="24"/>
          <w:szCs w:val="24"/>
        </w:rPr>
      </w:pPr>
      <w:r w:rsidRPr="00AD437E">
        <w:rPr>
          <w:rFonts w:ascii="Bahnschrift" w:hAnsi="Bahnschrift"/>
          <w:sz w:val="24"/>
          <w:szCs w:val="24"/>
        </w:rPr>
        <w:t>Step 7: Vehicle Pass Confirmation</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Upon receiving transaction confirmation from the Bank’s ETCS, the Toll Plaza System opens the gate and allows the vehicle to pass through the ETC lane.</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vehicle owner receives an SMS notification confirming the toll fee deduction.</w:t>
      </w:r>
    </w:p>
    <w:p w:rsidR="00DB5A26" w:rsidRPr="00AD437E" w:rsidRDefault="00DB5A26" w:rsidP="00011A91">
      <w:pPr>
        <w:pStyle w:val="Heading3"/>
        <w:spacing w:line="276" w:lineRule="auto"/>
        <w:jc w:val="both"/>
        <w:rPr>
          <w:rFonts w:ascii="Bahnschrift" w:hAnsi="Bahnschrift"/>
          <w:sz w:val="24"/>
          <w:szCs w:val="24"/>
        </w:rPr>
      </w:pPr>
      <w:r w:rsidRPr="00AD437E">
        <w:rPr>
          <w:rFonts w:ascii="Bahnschrift" w:hAnsi="Bahnschrift"/>
          <w:sz w:val="24"/>
          <w:szCs w:val="24"/>
        </w:rPr>
        <w:t>Step 8: Toll Fee Reversal</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If a vehicle fails to pass through the ETC lane after toll fee deduction has been authorized, the Toll Plaza System initiates a reversal request to the Bank’s ETCS.</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Bank’s ETCS validates the transaction and refunds the deducted toll fee to the vehicle owner’s Virtual Account.</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reversal confirmation is sent back to the Toll Plaza System.</w:t>
      </w:r>
    </w:p>
    <w:p w:rsidR="00DB5A26" w:rsidRPr="00AD437E" w:rsidRDefault="00DB5A26" w:rsidP="00011A91">
      <w:pPr>
        <w:pStyle w:val="Heading3"/>
        <w:spacing w:line="276" w:lineRule="auto"/>
        <w:jc w:val="both"/>
        <w:rPr>
          <w:rFonts w:ascii="Bahnschrift" w:hAnsi="Bahnschrift"/>
          <w:sz w:val="24"/>
          <w:szCs w:val="24"/>
        </w:rPr>
      </w:pPr>
      <w:r w:rsidRPr="00AD437E">
        <w:rPr>
          <w:rFonts w:ascii="Bahnschrift" w:hAnsi="Bahnschrift"/>
          <w:sz w:val="24"/>
          <w:szCs w:val="24"/>
        </w:rPr>
        <w:t>Step 9: Balance Inquiry</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vehicle owner can check the remaining balance of the Virtual Account at any time through the bank’s mobile or online banking application.</w:t>
      </w:r>
    </w:p>
    <w:p w:rsidR="00DB5A26" w:rsidRPr="00AD437E" w:rsidRDefault="00DB5A26" w:rsidP="00011A91">
      <w:pPr>
        <w:pStyle w:val="Heading3"/>
        <w:spacing w:line="276" w:lineRule="auto"/>
        <w:jc w:val="both"/>
        <w:rPr>
          <w:rFonts w:ascii="Bahnschrift" w:hAnsi="Bahnschrift"/>
          <w:sz w:val="24"/>
          <w:szCs w:val="24"/>
        </w:rPr>
      </w:pPr>
      <w:r w:rsidRPr="00AD437E">
        <w:rPr>
          <w:rFonts w:ascii="Bahnschrift" w:hAnsi="Bahnschrift"/>
          <w:sz w:val="24"/>
          <w:szCs w:val="24"/>
        </w:rPr>
        <w:lastRenderedPageBreak/>
        <w:t>Step 10: Vehicle De-Registration</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vehicle owner submits a de-registration request online through the Bank’s ETCS.</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Required vehicle details, including the RFID tag or vehicle registration number, are provided.</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The Bank’s ETCS forwards the de-registration request to the Toll Plaza System via APIs.</w:t>
      </w:r>
    </w:p>
    <w:p w:rsidR="00DB5A26" w:rsidRPr="00AD437E" w:rsidRDefault="00DB5A26" w:rsidP="00011A91">
      <w:pPr>
        <w:pStyle w:val="NormalWeb"/>
        <w:numPr>
          <w:ilvl w:val="0"/>
          <w:numId w:val="16"/>
        </w:numPr>
        <w:spacing w:line="276" w:lineRule="auto"/>
        <w:jc w:val="both"/>
        <w:rPr>
          <w:rFonts w:ascii="Bahnschrift" w:hAnsi="Bahnschrift"/>
        </w:rPr>
      </w:pPr>
      <w:r w:rsidRPr="00AD437E">
        <w:rPr>
          <w:rFonts w:ascii="Bahnschrift" w:hAnsi="Bahnschrift"/>
        </w:rPr>
        <w:t>Upon successful processing</w:t>
      </w:r>
      <w:proofErr w:type="gramStart"/>
      <w:r w:rsidRPr="00AD437E">
        <w:rPr>
          <w:rFonts w:ascii="Bahnschrift" w:hAnsi="Bahnschrift"/>
        </w:rPr>
        <w:t>,  de</w:t>
      </w:r>
      <w:proofErr w:type="gramEnd"/>
      <w:r w:rsidRPr="00AD437E">
        <w:rPr>
          <w:rFonts w:ascii="Bahnschrift" w:hAnsi="Bahnschrift"/>
        </w:rPr>
        <w:t>-registration is confirmed by the Toll Plaza System.</w:t>
      </w:r>
    </w:p>
    <w:p w:rsidR="0007096B" w:rsidRPr="00AD437E" w:rsidRDefault="0007096B" w:rsidP="00695759">
      <w:pPr>
        <w:jc w:val="both"/>
        <w:rPr>
          <w:rFonts w:ascii="Bahnschrift" w:eastAsia="Times New Roman" w:hAnsi="Bahnschrift" w:cs="Times New Roman"/>
          <w:b/>
          <w:bCs/>
          <w:sz w:val="27"/>
          <w:szCs w:val="27"/>
        </w:rPr>
      </w:pPr>
    </w:p>
    <w:p w:rsidR="00920C53" w:rsidRPr="00AD437E" w:rsidRDefault="00232FE2" w:rsidP="00695759">
      <w:pPr>
        <w:jc w:val="both"/>
        <w:rPr>
          <w:rFonts w:ascii="Bahnschrift" w:eastAsia="Times New Roman" w:hAnsi="Bahnschrift" w:cs="Times New Roman"/>
          <w:b/>
          <w:bCs/>
          <w:sz w:val="27"/>
          <w:szCs w:val="27"/>
        </w:rPr>
      </w:pPr>
      <w:r w:rsidRPr="00AD437E">
        <w:rPr>
          <w:rFonts w:ascii="Bahnschrift" w:eastAsia="Times New Roman" w:hAnsi="Bahnschrift" w:cs="Times New Roman"/>
          <w:b/>
          <w:bCs/>
          <w:sz w:val="27"/>
          <w:szCs w:val="27"/>
        </w:rPr>
        <w:t>5</w:t>
      </w:r>
      <w:r w:rsidR="00C24B71" w:rsidRPr="00AD437E">
        <w:rPr>
          <w:rFonts w:ascii="Bahnschrift" w:eastAsia="Times New Roman" w:hAnsi="Bahnschrift" w:cs="Times New Roman"/>
          <w:b/>
          <w:bCs/>
          <w:sz w:val="27"/>
          <w:szCs w:val="27"/>
        </w:rPr>
        <w:t xml:space="preserve">.2 </w:t>
      </w:r>
      <w:r w:rsidR="00920C53" w:rsidRPr="00AD437E">
        <w:rPr>
          <w:rFonts w:ascii="Bahnschrift" w:eastAsia="Times New Roman" w:hAnsi="Bahnschrift" w:cs="Times New Roman"/>
          <w:b/>
          <w:bCs/>
          <w:sz w:val="27"/>
          <w:szCs w:val="27"/>
        </w:rPr>
        <w:t>Settlement Flow</w:t>
      </w:r>
    </w:p>
    <w:p w:rsidR="00920C53" w:rsidRPr="00AD437E" w:rsidRDefault="00920C53" w:rsidP="00011A91">
      <w:pPr>
        <w:spacing w:before="100" w:beforeAutospacing="1" w:after="100" w:afterAutospacing="1" w:line="240" w:lineRule="auto"/>
        <w:jc w:val="both"/>
        <w:outlineLvl w:val="3"/>
        <w:rPr>
          <w:rFonts w:ascii="Bahnschrift" w:eastAsia="Times New Roman" w:hAnsi="Bahnschrift" w:cs="Times New Roman"/>
          <w:b/>
          <w:bCs/>
          <w:sz w:val="24"/>
          <w:szCs w:val="24"/>
        </w:rPr>
      </w:pPr>
      <w:r w:rsidRPr="00AD437E">
        <w:rPr>
          <w:rFonts w:ascii="Bahnschrift" w:eastAsia="Times New Roman" w:hAnsi="Bahnschrift" w:cs="Times New Roman"/>
          <w:b/>
          <w:bCs/>
          <w:sz w:val="24"/>
          <w:szCs w:val="24"/>
        </w:rPr>
        <w:t>Step 1: Bank Reconciliation</w:t>
      </w:r>
    </w:p>
    <w:p w:rsidR="00920C53" w:rsidRPr="00AD437E" w:rsidRDefault="00920C53" w:rsidP="00011A91">
      <w:pPr>
        <w:numPr>
          <w:ilvl w:val="0"/>
          <w:numId w:val="9"/>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sz w:val="24"/>
          <w:szCs w:val="24"/>
        </w:rPr>
        <w:t>The bank collects all recharge transactions and confirms the</w:t>
      </w:r>
      <w:r w:rsidR="00753AD8" w:rsidRPr="00AD437E">
        <w:rPr>
          <w:rFonts w:ascii="Bahnschrift" w:eastAsia="Times New Roman" w:hAnsi="Bahnschrift" w:cs="Times New Roman"/>
          <w:sz w:val="24"/>
          <w:szCs w:val="24"/>
        </w:rPr>
        <w:t xml:space="preserve"> amounts to </w:t>
      </w:r>
      <w:proofErr w:type="gramStart"/>
      <w:r w:rsidR="00753AD8" w:rsidRPr="00AD437E">
        <w:rPr>
          <w:rFonts w:ascii="Bahnschrift" w:eastAsia="Times New Roman" w:hAnsi="Bahnschrift" w:cs="Times New Roman"/>
          <w:sz w:val="24"/>
          <w:szCs w:val="24"/>
        </w:rPr>
        <w:t>the  Bank’s</w:t>
      </w:r>
      <w:proofErr w:type="gramEnd"/>
      <w:r w:rsidR="00753AD8" w:rsidRPr="00AD437E">
        <w:rPr>
          <w:rFonts w:ascii="Bahnschrift" w:eastAsia="Times New Roman" w:hAnsi="Bahnschrift" w:cs="Times New Roman"/>
          <w:sz w:val="24"/>
          <w:szCs w:val="24"/>
        </w:rPr>
        <w:t xml:space="preserve"> ETCS system</w:t>
      </w:r>
      <w:r w:rsidRPr="00AD437E">
        <w:rPr>
          <w:rFonts w:ascii="Bahnschrift" w:eastAsia="Times New Roman" w:hAnsi="Bahnschrift" w:cs="Times New Roman"/>
          <w:sz w:val="24"/>
          <w:szCs w:val="24"/>
        </w:rPr>
        <w:t>.</w:t>
      </w:r>
    </w:p>
    <w:p w:rsidR="00920C53" w:rsidRPr="00AD437E" w:rsidRDefault="00920C53" w:rsidP="00011A91">
      <w:pPr>
        <w:spacing w:before="100" w:beforeAutospacing="1" w:after="100" w:afterAutospacing="1" w:line="240" w:lineRule="auto"/>
        <w:jc w:val="both"/>
        <w:outlineLvl w:val="3"/>
        <w:rPr>
          <w:rFonts w:ascii="Bahnschrift" w:eastAsia="Times New Roman" w:hAnsi="Bahnschrift" w:cs="Times New Roman"/>
          <w:b/>
          <w:bCs/>
          <w:sz w:val="24"/>
          <w:szCs w:val="24"/>
        </w:rPr>
      </w:pPr>
      <w:r w:rsidRPr="00AD437E">
        <w:rPr>
          <w:rFonts w:ascii="Bahnschrift" w:eastAsia="Times New Roman" w:hAnsi="Bahnschrift" w:cs="Times New Roman"/>
          <w:b/>
          <w:bCs/>
          <w:sz w:val="24"/>
          <w:szCs w:val="24"/>
        </w:rPr>
        <w:t>Step 2: End-of-Day Settlement</w:t>
      </w:r>
    </w:p>
    <w:p w:rsidR="00920C53" w:rsidRPr="00AD437E" w:rsidRDefault="00920C53" w:rsidP="00011A91">
      <w:pPr>
        <w:numPr>
          <w:ilvl w:val="0"/>
          <w:numId w:val="10"/>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sz w:val="24"/>
          <w:szCs w:val="24"/>
        </w:rPr>
        <w:t xml:space="preserve">At the end of the day, the bank transfers the collected toll funds to the </w:t>
      </w:r>
      <w:r w:rsidR="002D7A76" w:rsidRPr="00AD437E">
        <w:rPr>
          <w:rFonts w:ascii="Bahnschrift" w:eastAsia="Times New Roman" w:hAnsi="Bahnschrift" w:cs="Times New Roman"/>
          <w:sz w:val="24"/>
          <w:szCs w:val="24"/>
        </w:rPr>
        <w:t xml:space="preserve">Toll </w:t>
      </w:r>
      <w:proofErr w:type="gramStart"/>
      <w:r w:rsidR="002D7A76" w:rsidRPr="00AD437E">
        <w:rPr>
          <w:rFonts w:ascii="Bahnschrift" w:eastAsia="Times New Roman" w:hAnsi="Bahnschrift" w:cs="Times New Roman"/>
          <w:sz w:val="24"/>
          <w:szCs w:val="24"/>
        </w:rPr>
        <w:t xml:space="preserve">Plaza </w:t>
      </w:r>
      <w:r w:rsidRPr="00AD437E">
        <w:rPr>
          <w:rFonts w:ascii="Bahnschrift" w:eastAsia="Times New Roman" w:hAnsi="Bahnschrift" w:cs="Times New Roman"/>
          <w:sz w:val="24"/>
          <w:szCs w:val="24"/>
        </w:rPr>
        <w:t xml:space="preserve"> Authority’s</w:t>
      </w:r>
      <w:proofErr w:type="gramEnd"/>
      <w:r w:rsidRPr="00AD437E">
        <w:rPr>
          <w:rFonts w:ascii="Bahnschrift" w:eastAsia="Times New Roman" w:hAnsi="Bahnschrift" w:cs="Times New Roman"/>
          <w:sz w:val="24"/>
          <w:szCs w:val="24"/>
        </w:rPr>
        <w:t xml:space="preserve"> bank account </w:t>
      </w:r>
      <w:r w:rsidR="002D7A76" w:rsidRPr="00AD437E">
        <w:rPr>
          <w:rFonts w:ascii="Bahnschrift" w:eastAsia="Times New Roman" w:hAnsi="Bahnschrift" w:cs="Times New Roman"/>
          <w:sz w:val="24"/>
          <w:szCs w:val="24"/>
        </w:rPr>
        <w:t>at sonali bank PLC , also use a-Challan</w:t>
      </w:r>
      <w:r w:rsidRPr="00AD437E">
        <w:rPr>
          <w:rFonts w:ascii="Bahnschrift" w:eastAsia="Times New Roman" w:hAnsi="Bahnschrift" w:cs="Times New Roman"/>
          <w:sz w:val="24"/>
          <w:szCs w:val="24"/>
        </w:rPr>
        <w:t>.</w:t>
      </w:r>
    </w:p>
    <w:p w:rsidR="008F36F3" w:rsidRPr="00AD437E" w:rsidRDefault="008F36F3"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p>
    <w:p w:rsidR="00920C53" w:rsidRPr="00AD437E" w:rsidRDefault="00232FE2"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t>6</w:t>
      </w:r>
      <w:r w:rsidR="00920C53" w:rsidRPr="00AD437E">
        <w:rPr>
          <w:rFonts w:ascii="Bahnschrift" w:eastAsia="Times New Roman" w:hAnsi="Bahnschrift" w:cs="Times New Roman"/>
          <w:b/>
          <w:bCs/>
          <w:sz w:val="36"/>
          <w:szCs w:val="36"/>
        </w:rPr>
        <w:t>. System Components</w:t>
      </w:r>
    </w:p>
    <w:p w:rsidR="00920C53" w:rsidRPr="00AD437E" w:rsidRDefault="00232FE2" w:rsidP="00011A91">
      <w:pPr>
        <w:spacing w:before="100" w:beforeAutospacing="1" w:after="100" w:afterAutospacing="1" w:line="240" w:lineRule="auto"/>
        <w:jc w:val="both"/>
        <w:outlineLvl w:val="2"/>
        <w:rPr>
          <w:rFonts w:ascii="Bahnschrift" w:eastAsia="Times New Roman" w:hAnsi="Bahnschrift" w:cs="Times New Roman"/>
          <w:b/>
          <w:bCs/>
          <w:sz w:val="27"/>
          <w:szCs w:val="27"/>
        </w:rPr>
      </w:pPr>
      <w:r w:rsidRPr="00AD437E">
        <w:rPr>
          <w:rFonts w:ascii="Bahnschrift" w:eastAsia="Times New Roman" w:hAnsi="Bahnschrift" w:cs="Times New Roman"/>
          <w:b/>
          <w:bCs/>
          <w:sz w:val="27"/>
          <w:szCs w:val="27"/>
        </w:rPr>
        <w:t>6</w:t>
      </w:r>
      <w:r w:rsidR="00920C53" w:rsidRPr="00AD437E">
        <w:rPr>
          <w:rFonts w:ascii="Bahnschrift" w:eastAsia="Times New Roman" w:hAnsi="Bahnschrift" w:cs="Times New Roman"/>
          <w:b/>
          <w:bCs/>
          <w:sz w:val="27"/>
          <w:szCs w:val="27"/>
        </w:rPr>
        <w:t>.1 Hardware Components</w:t>
      </w:r>
      <w:r w:rsidR="007F4630" w:rsidRPr="00AD437E">
        <w:rPr>
          <w:rFonts w:ascii="Bahnschrift" w:eastAsia="Times New Roman" w:hAnsi="Bahnschrift" w:cs="Times New Roman"/>
          <w:b/>
          <w:bCs/>
          <w:sz w:val="27"/>
          <w:szCs w:val="27"/>
        </w:rPr>
        <w:t xml:space="preserve"> </w:t>
      </w:r>
      <w:proofErr w:type="gramStart"/>
      <w:r w:rsidR="007F4630" w:rsidRPr="00AD437E">
        <w:rPr>
          <w:rFonts w:ascii="Bahnschrift" w:eastAsia="Times New Roman" w:hAnsi="Bahnschrift" w:cs="Times New Roman"/>
          <w:b/>
          <w:bCs/>
          <w:sz w:val="27"/>
          <w:szCs w:val="27"/>
        </w:rPr>
        <w:t xml:space="preserve">( </w:t>
      </w:r>
      <w:r w:rsidR="0028372B" w:rsidRPr="00AD437E">
        <w:rPr>
          <w:rFonts w:ascii="Bahnschrift" w:eastAsia="Times New Roman" w:hAnsi="Bahnschrift" w:cs="Times New Roman"/>
          <w:b/>
          <w:bCs/>
          <w:sz w:val="27"/>
          <w:szCs w:val="27"/>
        </w:rPr>
        <w:t>Basic</w:t>
      </w:r>
      <w:proofErr w:type="gramEnd"/>
      <w:r w:rsidR="0028372B" w:rsidRPr="00AD437E">
        <w:rPr>
          <w:rFonts w:ascii="Bahnschrift" w:eastAsia="Times New Roman" w:hAnsi="Bahnschrift" w:cs="Times New Roman"/>
          <w:b/>
          <w:bCs/>
          <w:sz w:val="27"/>
          <w:szCs w:val="27"/>
        </w:rPr>
        <w:t xml:space="preserve">  information of </w:t>
      </w:r>
      <w:r w:rsidR="007F4630" w:rsidRPr="00AD437E">
        <w:rPr>
          <w:rFonts w:ascii="Bahnschrift" w:eastAsia="Times New Roman" w:hAnsi="Bahnschrift" w:cs="Times New Roman"/>
          <w:b/>
          <w:bCs/>
          <w:sz w:val="27"/>
          <w:szCs w:val="27"/>
        </w:rPr>
        <w:t>Toll Plaza system)</w:t>
      </w:r>
    </w:p>
    <w:p w:rsidR="00920C53" w:rsidRPr="00AD437E" w:rsidRDefault="00920C53" w:rsidP="00011A91">
      <w:pPr>
        <w:numPr>
          <w:ilvl w:val="0"/>
          <w:numId w:val="11"/>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b/>
          <w:bCs/>
          <w:sz w:val="24"/>
          <w:szCs w:val="24"/>
        </w:rPr>
        <w:t>RFID Tags:</w:t>
      </w:r>
      <w:r w:rsidRPr="00AD437E">
        <w:rPr>
          <w:rFonts w:ascii="Bahnschrift" w:eastAsia="Times New Roman" w:hAnsi="Bahnschrift" w:cs="Times New Roman"/>
          <w:sz w:val="24"/>
          <w:szCs w:val="24"/>
        </w:rPr>
        <w:t xml:space="preserve"> Installed on registered vehicles for identification.</w:t>
      </w:r>
    </w:p>
    <w:p w:rsidR="00920C53" w:rsidRPr="00AD437E" w:rsidRDefault="00920C53" w:rsidP="00011A91">
      <w:pPr>
        <w:numPr>
          <w:ilvl w:val="0"/>
          <w:numId w:val="11"/>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b/>
          <w:bCs/>
          <w:sz w:val="24"/>
          <w:szCs w:val="24"/>
        </w:rPr>
        <w:t>RFID Readers &amp; Sensors:</w:t>
      </w:r>
      <w:r w:rsidRPr="00AD437E">
        <w:rPr>
          <w:rFonts w:ascii="Bahnschrift" w:eastAsia="Times New Roman" w:hAnsi="Bahnschrift" w:cs="Times New Roman"/>
          <w:sz w:val="24"/>
          <w:szCs w:val="24"/>
        </w:rPr>
        <w:t xml:space="preserve"> Installed at toll collection points to capture vehicle details.</w:t>
      </w:r>
    </w:p>
    <w:p w:rsidR="00920C53" w:rsidRPr="00AD437E" w:rsidRDefault="00920C53" w:rsidP="00011A91">
      <w:pPr>
        <w:numPr>
          <w:ilvl w:val="0"/>
          <w:numId w:val="11"/>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b/>
          <w:bCs/>
          <w:sz w:val="24"/>
          <w:szCs w:val="24"/>
        </w:rPr>
        <w:t>Toll Gate Barriers:</w:t>
      </w:r>
      <w:r w:rsidRPr="00AD437E">
        <w:rPr>
          <w:rFonts w:ascii="Bahnschrift" w:eastAsia="Times New Roman" w:hAnsi="Bahnschrift" w:cs="Times New Roman"/>
          <w:sz w:val="24"/>
          <w:szCs w:val="24"/>
        </w:rPr>
        <w:t xml:space="preserve"> Automatically open upon successful toll fee deduction.</w:t>
      </w:r>
    </w:p>
    <w:p w:rsidR="00920C53" w:rsidRPr="00AD437E" w:rsidRDefault="00920C53" w:rsidP="00011A91">
      <w:pPr>
        <w:numPr>
          <w:ilvl w:val="0"/>
          <w:numId w:val="11"/>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b/>
          <w:bCs/>
          <w:sz w:val="24"/>
          <w:szCs w:val="24"/>
        </w:rPr>
        <w:t>CCTV Cameras:</w:t>
      </w:r>
      <w:r w:rsidRPr="00AD437E">
        <w:rPr>
          <w:rFonts w:ascii="Bahnschrift" w:eastAsia="Times New Roman" w:hAnsi="Bahnschrift" w:cs="Times New Roman"/>
          <w:sz w:val="24"/>
          <w:szCs w:val="24"/>
        </w:rPr>
        <w:t xml:space="preserve"> Capture vehicle images for security and verification.</w:t>
      </w:r>
    </w:p>
    <w:p w:rsidR="00920C53" w:rsidRPr="00AD437E" w:rsidRDefault="00920C53" w:rsidP="00011A91">
      <w:pPr>
        <w:numPr>
          <w:ilvl w:val="0"/>
          <w:numId w:val="11"/>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b/>
          <w:bCs/>
          <w:sz w:val="24"/>
          <w:szCs w:val="24"/>
        </w:rPr>
        <w:t>Centralized Server:</w:t>
      </w:r>
      <w:r w:rsidRPr="00AD437E">
        <w:rPr>
          <w:rFonts w:ascii="Bahnschrift" w:eastAsia="Times New Roman" w:hAnsi="Bahnschrift" w:cs="Times New Roman"/>
          <w:sz w:val="24"/>
          <w:szCs w:val="24"/>
        </w:rPr>
        <w:t xml:space="preserve"> Hosts the ETCS backend and manages all transactions.</w:t>
      </w:r>
    </w:p>
    <w:p w:rsidR="00920C53" w:rsidRPr="00AD437E" w:rsidRDefault="00232FE2" w:rsidP="00011A91">
      <w:pPr>
        <w:spacing w:before="100" w:beforeAutospacing="1" w:after="100" w:afterAutospacing="1" w:line="240" w:lineRule="auto"/>
        <w:jc w:val="both"/>
        <w:outlineLvl w:val="2"/>
        <w:rPr>
          <w:rFonts w:ascii="Bahnschrift" w:eastAsia="Times New Roman" w:hAnsi="Bahnschrift" w:cs="Times New Roman"/>
          <w:b/>
          <w:bCs/>
          <w:sz w:val="27"/>
          <w:szCs w:val="27"/>
        </w:rPr>
      </w:pPr>
      <w:r w:rsidRPr="00AD437E">
        <w:rPr>
          <w:rFonts w:ascii="Bahnschrift" w:eastAsia="Times New Roman" w:hAnsi="Bahnschrift" w:cs="Times New Roman"/>
          <w:b/>
          <w:bCs/>
          <w:sz w:val="27"/>
          <w:szCs w:val="27"/>
        </w:rPr>
        <w:t>6</w:t>
      </w:r>
      <w:r w:rsidR="00920C53" w:rsidRPr="00AD437E">
        <w:rPr>
          <w:rFonts w:ascii="Bahnschrift" w:eastAsia="Times New Roman" w:hAnsi="Bahnschrift" w:cs="Times New Roman"/>
          <w:b/>
          <w:bCs/>
          <w:sz w:val="27"/>
          <w:szCs w:val="27"/>
        </w:rPr>
        <w:t>.2 Software Components</w:t>
      </w:r>
    </w:p>
    <w:p w:rsidR="00920C53" w:rsidRPr="00AD437E" w:rsidRDefault="0028372B" w:rsidP="00011A91">
      <w:pPr>
        <w:numPr>
          <w:ilvl w:val="0"/>
          <w:numId w:val="12"/>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b/>
          <w:bCs/>
          <w:sz w:val="24"/>
          <w:szCs w:val="24"/>
        </w:rPr>
        <w:t>Bank’s ETCS</w:t>
      </w:r>
      <w:r w:rsidR="00920C53" w:rsidRPr="00AD437E">
        <w:rPr>
          <w:rFonts w:ascii="Bahnschrift" w:eastAsia="Times New Roman" w:hAnsi="Bahnschrift" w:cs="Times New Roman"/>
          <w:b/>
          <w:bCs/>
          <w:sz w:val="24"/>
          <w:szCs w:val="24"/>
        </w:rPr>
        <w:t>:</w:t>
      </w:r>
      <w:r w:rsidR="00920C53" w:rsidRPr="00AD437E">
        <w:rPr>
          <w:rFonts w:ascii="Bahnschrift" w:eastAsia="Times New Roman" w:hAnsi="Bahnschrift" w:cs="Times New Roman"/>
          <w:sz w:val="24"/>
          <w:szCs w:val="24"/>
        </w:rPr>
        <w:t xml:space="preserve"> Used for vehicle registration, recharge, </w:t>
      </w:r>
      <w:r w:rsidRPr="00AD437E">
        <w:rPr>
          <w:rFonts w:ascii="Bahnschrift" w:eastAsia="Times New Roman" w:hAnsi="Bahnschrift" w:cs="Times New Roman"/>
          <w:sz w:val="24"/>
          <w:szCs w:val="24"/>
        </w:rPr>
        <w:t xml:space="preserve">toll fee deduction </w:t>
      </w:r>
      <w:r w:rsidR="00920C53" w:rsidRPr="00AD437E">
        <w:rPr>
          <w:rFonts w:ascii="Bahnschrift" w:eastAsia="Times New Roman" w:hAnsi="Bahnschrift" w:cs="Times New Roman"/>
          <w:sz w:val="24"/>
          <w:szCs w:val="24"/>
        </w:rPr>
        <w:t>and balance inquiry.</w:t>
      </w:r>
    </w:p>
    <w:p w:rsidR="00920C53" w:rsidRPr="00AD437E" w:rsidRDefault="00920C53" w:rsidP="00011A91">
      <w:pPr>
        <w:numPr>
          <w:ilvl w:val="0"/>
          <w:numId w:val="12"/>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b/>
          <w:bCs/>
          <w:sz w:val="24"/>
          <w:szCs w:val="24"/>
        </w:rPr>
        <w:lastRenderedPageBreak/>
        <w:t>ETCS Backend System:</w:t>
      </w:r>
      <w:r w:rsidRPr="00AD437E">
        <w:rPr>
          <w:rFonts w:ascii="Bahnschrift" w:eastAsia="Times New Roman" w:hAnsi="Bahnschrift" w:cs="Times New Roman"/>
          <w:sz w:val="24"/>
          <w:szCs w:val="24"/>
        </w:rPr>
        <w:t xml:space="preserve"> Manages veh</w:t>
      </w:r>
      <w:r w:rsidR="0028372B" w:rsidRPr="00AD437E">
        <w:rPr>
          <w:rFonts w:ascii="Bahnschrift" w:eastAsia="Times New Roman" w:hAnsi="Bahnschrift" w:cs="Times New Roman"/>
          <w:sz w:val="24"/>
          <w:szCs w:val="24"/>
        </w:rPr>
        <w:t>icle verification</w:t>
      </w:r>
      <w:r w:rsidRPr="00AD437E">
        <w:rPr>
          <w:rFonts w:ascii="Bahnschrift" w:eastAsia="Times New Roman" w:hAnsi="Bahnschrift" w:cs="Times New Roman"/>
          <w:sz w:val="24"/>
          <w:szCs w:val="24"/>
        </w:rPr>
        <w:t>, and transaction records.</w:t>
      </w:r>
    </w:p>
    <w:p w:rsidR="00920C53" w:rsidRPr="00AD437E" w:rsidRDefault="00920C53" w:rsidP="00011A91">
      <w:pPr>
        <w:numPr>
          <w:ilvl w:val="0"/>
          <w:numId w:val="12"/>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b/>
          <w:bCs/>
          <w:sz w:val="24"/>
          <w:szCs w:val="24"/>
        </w:rPr>
        <w:t>Notification Service:</w:t>
      </w:r>
      <w:r w:rsidRPr="00AD437E">
        <w:rPr>
          <w:rFonts w:ascii="Bahnschrift" w:eastAsia="Times New Roman" w:hAnsi="Bahnschrift" w:cs="Times New Roman"/>
          <w:sz w:val="24"/>
          <w:szCs w:val="24"/>
        </w:rPr>
        <w:t xml:space="preserve"> Sends SMS alerts for successful transactions.</w:t>
      </w:r>
    </w:p>
    <w:p w:rsidR="00920C53" w:rsidRPr="00AD437E" w:rsidRDefault="0028372B" w:rsidP="00011A91">
      <w:pPr>
        <w:numPr>
          <w:ilvl w:val="0"/>
          <w:numId w:val="12"/>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b/>
          <w:bCs/>
          <w:sz w:val="24"/>
          <w:szCs w:val="24"/>
        </w:rPr>
        <w:t xml:space="preserve">Bank’s ETCS </w:t>
      </w:r>
      <w:r w:rsidR="00920C53" w:rsidRPr="00AD437E">
        <w:rPr>
          <w:rFonts w:ascii="Bahnschrift" w:eastAsia="Times New Roman" w:hAnsi="Bahnschrift" w:cs="Times New Roman"/>
          <w:b/>
          <w:bCs/>
          <w:sz w:val="24"/>
          <w:szCs w:val="24"/>
        </w:rPr>
        <w:t>Gateway:</w:t>
      </w:r>
      <w:r w:rsidR="00920C53" w:rsidRPr="00AD437E">
        <w:rPr>
          <w:rFonts w:ascii="Bahnschrift" w:eastAsia="Times New Roman" w:hAnsi="Bahnschrift" w:cs="Times New Roman"/>
          <w:sz w:val="24"/>
          <w:szCs w:val="24"/>
        </w:rPr>
        <w:t xml:space="preserve"> Facilitates communication between banks, the toll collection system, and the settlement system.</w:t>
      </w:r>
    </w:p>
    <w:p w:rsidR="00920C53" w:rsidRPr="00AD437E" w:rsidRDefault="00920C53" w:rsidP="00011A91">
      <w:pPr>
        <w:numPr>
          <w:ilvl w:val="0"/>
          <w:numId w:val="12"/>
        </w:numPr>
        <w:spacing w:before="100" w:beforeAutospacing="1" w:after="100" w:afterAutospacing="1" w:line="240" w:lineRule="auto"/>
        <w:jc w:val="both"/>
        <w:rPr>
          <w:rFonts w:ascii="Bahnschrift" w:eastAsia="Times New Roman" w:hAnsi="Bahnschrift" w:cs="Times New Roman"/>
          <w:sz w:val="24"/>
          <w:szCs w:val="24"/>
        </w:rPr>
      </w:pPr>
      <w:r w:rsidRPr="00AD437E">
        <w:rPr>
          <w:rFonts w:ascii="Bahnschrift" w:eastAsia="Times New Roman" w:hAnsi="Bahnschrift" w:cs="Times New Roman"/>
          <w:b/>
          <w:bCs/>
          <w:sz w:val="24"/>
          <w:szCs w:val="24"/>
        </w:rPr>
        <w:t>Database Management System:</w:t>
      </w:r>
      <w:r w:rsidRPr="00AD437E">
        <w:rPr>
          <w:rFonts w:ascii="Bahnschrift" w:eastAsia="Times New Roman" w:hAnsi="Bahnschrift" w:cs="Times New Roman"/>
          <w:sz w:val="24"/>
          <w:szCs w:val="24"/>
        </w:rPr>
        <w:t xml:space="preserve"> Stores user details, transaction history, and vehicle records.</w:t>
      </w:r>
    </w:p>
    <w:p w:rsidR="00920C53" w:rsidRPr="00AD437E" w:rsidRDefault="00232FE2"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t>7</w:t>
      </w:r>
      <w:r w:rsidR="00920C53" w:rsidRPr="00AD437E">
        <w:rPr>
          <w:rFonts w:ascii="Bahnschrift" w:eastAsia="Times New Roman" w:hAnsi="Bahnschrift" w:cs="Times New Roman"/>
          <w:b/>
          <w:bCs/>
          <w:sz w:val="36"/>
          <w:szCs w:val="36"/>
        </w:rPr>
        <w:t>. Security Considerations</w:t>
      </w:r>
    </w:p>
    <w:p w:rsidR="009D2D66" w:rsidRPr="00AD437E" w:rsidRDefault="009D2D66" w:rsidP="00011A91">
      <w:pPr>
        <w:pStyle w:val="ListParagraph"/>
        <w:numPr>
          <w:ilvl w:val="0"/>
          <w:numId w:val="16"/>
        </w:numPr>
        <w:jc w:val="both"/>
        <w:rPr>
          <w:rFonts w:ascii="Bahnschrift" w:eastAsia="Times New Roman" w:hAnsi="Bahnschrift" w:cs="Times New Roman"/>
          <w:b/>
          <w:bCs/>
          <w:sz w:val="24"/>
          <w:szCs w:val="24"/>
        </w:rPr>
      </w:pPr>
      <w:r w:rsidRPr="00AD437E">
        <w:rPr>
          <w:rStyle w:val="Strong"/>
          <w:rFonts w:ascii="Bahnschrift" w:hAnsi="Bahnschrift"/>
          <w:sz w:val="24"/>
          <w:szCs w:val="24"/>
        </w:rPr>
        <w:t>Data Encryption:</w:t>
      </w:r>
      <w:r w:rsidRPr="00AD437E">
        <w:rPr>
          <w:rFonts w:ascii="Bahnschrift" w:hAnsi="Bahnschrift"/>
          <w:sz w:val="24"/>
          <w:szCs w:val="24"/>
        </w:rPr>
        <w:t xml:space="preserve"> Ensures secure and encrypted communication among the Bank, the Electronic Toll Collection System (ETCS), and the Toll Plaza Authority to protect sensitive data.</w:t>
      </w:r>
    </w:p>
    <w:p w:rsidR="009D2D66" w:rsidRPr="00AD437E" w:rsidRDefault="009D2D66" w:rsidP="00011A91">
      <w:pPr>
        <w:pStyle w:val="ListParagraph"/>
        <w:numPr>
          <w:ilvl w:val="0"/>
          <w:numId w:val="16"/>
        </w:numPr>
        <w:jc w:val="both"/>
        <w:rPr>
          <w:rFonts w:ascii="Bahnschrift" w:eastAsia="Times New Roman" w:hAnsi="Bahnschrift" w:cs="Times New Roman"/>
          <w:b/>
          <w:bCs/>
          <w:sz w:val="24"/>
          <w:szCs w:val="24"/>
        </w:rPr>
      </w:pPr>
      <w:r w:rsidRPr="00AD437E">
        <w:rPr>
          <w:rStyle w:val="Strong"/>
          <w:rFonts w:ascii="Bahnschrift" w:hAnsi="Bahnschrift"/>
          <w:sz w:val="24"/>
          <w:szCs w:val="24"/>
        </w:rPr>
        <w:t>Multi-Factor Authentication (MFA):</w:t>
      </w:r>
      <w:r w:rsidRPr="00AD437E">
        <w:rPr>
          <w:rFonts w:ascii="Bahnschrift" w:hAnsi="Bahnschrift"/>
          <w:sz w:val="24"/>
          <w:szCs w:val="24"/>
        </w:rPr>
        <w:t xml:space="preserve"> Implements strong user authentication mechanisms, including One-Time Passwords (OTP), to secure user access and vehicle registration processes.</w:t>
      </w:r>
    </w:p>
    <w:p w:rsidR="00BD6062" w:rsidRPr="00AD437E" w:rsidRDefault="009D2D66" w:rsidP="00011A91">
      <w:pPr>
        <w:pStyle w:val="ListParagraph"/>
        <w:numPr>
          <w:ilvl w:val="0"/>
          <w:numId w:val="16"/>
        </w:numPr>
        <w:jc w:val="both"/>
        <w:rPr>
          <w:rFonts w:ascii="Bahnschrift" w:eastAsia="Times New Roman" w:hAnsi="Bahnschrift" w:cs="Times New Roman"/>
          <w:b/>
          <w:bCs/>
          <w:sz w:val="36"/>
          <w:szCs w:val="36"/>
        </w:rPr>
      </w:pPr>
      <w:r w:rsidRPr="00AD437E">
        <w:rPr>
          <w:rStyle w:val="Strong"/>
          <w:rFonts w:ascii="Bahnschrift" w:hAnsi="Bahnschrift"/>
          <w:sz w:val="24"/>
          <w:szCs w:val="24"/>
        </w:rPr>
        <w:t>Fraud Detection System:</w:t>
      </w:r>
      <w:r w:rsidRPr="00AD437E">
        <w:rPr>
          <w:rFonts w:ascii="Bahnschrift" w:hAnsi="Bahnschrift"/>
          <w:sz w:val="24"/>
          <w:szCs w:val="24"/>
        </w:rPr>
        <w:t xml:space="preserve"> Monitors and analyzes transactions in real time to detect suspicious activities and prevent unauthorized vehicle access or fraudulent toll transactions.</w:t>
      </w:r>
    </w:p>
    <w:p w:rsidR="00232FE2" w:rsidRPr="00AD437E" w:rsidRDefault="00232FE2">
      <w:pPr>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br w:type="page"/>
      </w:r>
    </w:p>
    <w:p w:rsidR="00CF3BAC" w:rsidRPr="00AD437E" w:rsidRDefault="00CF3BAC" w:rsidP="00CF3BAC">
      <w:pPr>
        <w:spacing w:before="100" w:beforeAutospacing="1" w:after="100" w:afterAutospacing="1" w:line="240" w:lineRule="auto"/>
        <w:jc w:val="both"/>
        <w:outlineLvl w:val="1"/>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lastRenderedPageBreak/>
        <w:t xml:space="preserve">8. </w:t>
      </w:r>
      <w:r w:rsidR="00A86B89" w:rsidRPr="00AD437E">
        <w:rPr>
          <w:rFonts w:ascii="Bahnschrift" w:eastAsia="Times New Roman" w:hAnsi="Bahnschrift" w:cs="Times New Roman"/>
          <w:b/>
          <w:bCs/>
          <w:sz w:val="36"/>
          <w:szCs w:val="36"/>
        </w:rPr>
        <w:t>Flow</w:t>
      </w:r>
      <w:r w:rsidRPr="00AD437E">
        <w:rPr>
          <w:rFonts w:ascii="Bahnschrift" w:eastAsia="Times New Roman" w:hAnsi="Bahnschrift" w:cs="Times New Roman"/>
          <w:b/>
          <w:bCs/>
          <w:sz w:val="36"/>
          <w:szCs w:val="36"/>
        </w:rPr>
        <w:t xml:space="preserve"> Diagram</w:t>
      </w:r>
      <w:r w:rsidR="006938D1" w:rsidRPr="00AD437E">
        <w:rPr>
          <w:rFonts w:ascii="Bahnschrift" w:eastAsia="Times New Roman" w:hAnsi="Bahnschrift" w:cs="Times New Roman"/>
          <w:b/>
          <w:bCs/>
          <w:sz w:val="36"/>
          <w:szCs w:val="36"/>
        </w:rPr>
        <w:tab/>
      </w:r>
    </w:p>
    <w:p w:rsidR="00A86B89" w:rsidRPr="00AD437E" w:rsidRDefault="00A86B89" w:rsidP="00A86B89">
      <w:pPr>
        <w:pStyle w:val="Heading2"/>
        <w:pBdr>
          <w:bottom w:val="single" w:sz="12" w:space="8" w:color="EEEEEE"/>
        </w:pBdr>
        <w:rPr>
          <w:rFonts w:ascii="Bahnschrift" w:hAnsi="Bahnschrift" w:cs="Arial"/>
          <w:b w:val="0"/>
          <w:color w:val="3498DB"/>
          <w:sz w:val="28"/>
          <w:szCs w:val="28"/>
        </w:rPr>
      </w:pPr>
      <w:r w:rsidRPr="00AD437E">
        <w:rPr>
          <w:rFonts w:ascii="Bahnschrift" w:hAnsi="Bahnschrift" w:cs="Arial"/>
          <w:b w:val="0"/>
          <w:color w:val="3498DB"/>
          <w:sz w:val="28"/>
          <w:szCs w:val="28"/>
        </w:rPr>
        <w:t>1. Vehicle Registration Flow Diagram</w:t>
      </w:r>
    </w:p>
    <w:p w:rsidR="005722AB" w:rsidRPr="00AD437E" w:rsidRDefault="00B67144" w:rsidP="00920C5A">
      <w:pPr>
        <w:spacing w:before="100" w:beforeAutospacing="1" w:after="100" w:afterAutospacing="1" w:line="240" w:lineRule="auto"/>
        <w:jc w:val="center"/>
        <w:outlineLvl w:val="1"/>
        <w:rPr>
          <w:rFonts w:ascii="Bahnschrift" w:eastAsia="Times New Roman" w:hAnsi="Bahnschrift" w:cs="Times New Roman"/>
          <w:bCs/>
          <w:sz w:val="36"/>
          <w:szCs w:val="36"/>
        </w:rPr>
      </w:pPr>
      <w:r>
        <w:rPr>
          <w:rFonts w:ascii="Bahnschrift" w:eastAsia="Times New Roman" w:hAnsi="Bahnschrift" w:cs="Times New Roman"/>
          <w:bCs/>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1.6pt;height:532.8pt">
            <v:imagedata r:id="rId10" o:title="1_Vehicle_Registration"/>
          </v:shape>
        </w:pict>
      </w:r>
    </w:p>
    <w:p w:rsidR="008A1DF0" w:rsidRPr="00AD437E" w:rsidRDefault="008A1DF0" w:rsidP="00CF3BAC">
      <w:pPr>
        <w:spacing w:before="100" w:beforeAutospacing="1" w:after="100" w:afterAutospacing="1" w:line="240" w:lineRule="auto"/>
        <w:jc w:val="both"/>
        <w:outlineLvl w:val="1"/>
        <w:rPr>
          <w:rFonts w:ascii="Bahnschrift" w:eastAsia="Times New Roman" w:hAnsi="Bahnschrift" w:cs="Times New Roman"/>
          <w:bCs/>
          <w:sz w:val="36"/>
          <w:szCs w:val="36"/>
        </w:rPr>
      </w:pPr>
    </w:p>
    <w:p w:rsidR="00A86B89" w:rsidRPr="00AD437E" w:rsidRDefault="00A86B89" w:rsidP="00A86B89">
      <w:pPr>
        <w:pStyle w:val="Heading2"/>
        <w:pBdr>
          <w:bottom w:val="single" w:sz="12" w:space="8" w:color="EEEEEE"/>
        </w:pBdr>
        <w:rPr>
          <w:rFonts w:ascii="Bahnschrift" w:hAnsi="Bahnschrift" w:cs="Arial"/>
          <w:color w:val="3498DB"/>
          <w:sz w:val="28"/>
          <w:szCs w:val="28"/>
        </w:rPr>
      </w:pPr>
      <w:r w:rsidRPr="00AD437E">
        <w:rPr>
          <w:rFonts w:ascii="Bahnschrift" w:hAnsi="Bahnschrift" w:cs="Arial"/>
          <w:color w:val="3498DB"/>
          <w:sz w:val="28"/>
          <w:szCs w:val="28"/>
        </w:rPr>
        <w:lastRenderedPageBreak/>
        <w:t>2. Vehicle De-Registration Flow Diagram</w:t>
      </w:r>
    </w:p>
    <w:p w:rsidR="006938D1" w:rsidRPr="00AD437E" w:rsidRDefault="00B67144" w:rsidP="00920C5A">
      <w:pPr>
        <w:spacing w:before="100" w:beforeAutospacing="1" w:after="100" w:afterAutospacing="1" w:line="240" w:lineRule="auto"/>
        <w:jc w:val="center"/>
        <w:outlineLvl w:val="1"/>
        <w:rPr>
          <w:rFonts w:ascii="Bahnschrift" w:eastAsia="Times New Roman" w:hAnsi="Bahnschrift" w:cs="Times New Roman"/>
          <w:b/>
          <w:bCs/>
          <w:sz w:val="36"/>
          <w:szCs w:val="36"/>
        </w:rPr>
      </w:pPr>
      <w:r>
        <w:rPr>
          <w:rFonts w:ascii="Bahnschrift" w:eastAsia="Times New Roman" w:hAnsi="Bahnschrift" w:cs="Times New Roman"/>
          <w:b/>
          <w:bCs/>
          <w:sz w:val="36"/>
          <w:szCs w:val="36"/>
        </w:rPr>
        <w:pict>
          <v:shape id="_x0000_i1026" type="#_x0000_t75" style="width:281.4pt;height:436.8pt">
            <v:imagedata r:id="rId11" o:title="2_Vehicle_DeRegistration"/>
          </v:shape>
        </w:pict>
      </w:r>
    </w:p>
    <w:p w:rsidR="00A86B89" w:rsidRPr="00AD437E" w:rsidRDefault="00A86B89">
      <w:pPr>
        <w:rPr>
          <w:rFonts w:ascii="Bahnschrift" w:eastAsia="Times New Roman" w:hAnsi="Bahnschrift" w:cs="Arial"/>
          <w:b/>
          <w:bCs/>
          <w:color w:val="3498DB"/>
          <w:sz w:val="28"/>
          <w:szCs w:val="28"/>
        </w:rPr>
      </w:pPr>
      <w:r w:rsidRPr="00AD437E">
        <w:rPr>
          <w:rFonts w:ascii="Bahnschrift" w:hAnsi="Bahnschrift" w:cs="Arial"/>
          <w:color w:val="3498DB"/>
          <w:sz w:val="28"/>
          <w:szCs w:val="28"/>
        </w:rPr>
        <w:br w:type="page"/>
      </w:r>
    </w:p>
    <w:p w:rsidR="00A86B89" w:rsidRPr="00AD437E" w:rsidRDefault="00A86B89" w:rsidP="00A86B89">
      <w:pPr>
        <w:pStyle w:val="Heading2"/>
        <w:pBdr>
          <w:bottom w:val="single" w:sz="12" w:space="8" w:color="EEEEEE"/>
        </w:pBdr>
        <w:rPr>
          <w:rFonts w:ascii="Bahnschrift" w:hAnsi="Bahnschrift" w:cs="Arial"/>
          <w:color w:val="3498DB"/>
          <w:sz w:val="28"/>
          <w:szCs w:val="28"/>
        </w:rPr>
      </w:pPr>
      <w:r w:rsidRPr="00AD437E">
        <w:rPr>
          <w:rFonts w:ascii="Bahnschrift" w:hAnsi="Bahnschrift" w:cs="Arial"/>
          <w:color w:val="3498DB"/>
          <w:sz w:val="28"/>
          <w:szCs w:val="28"/>
        </w:rPr>
        <w:lastRenderedPageBreak/>
        <w:t>3. Vehicle Top-up Flow Diagram</w:t>
      </w:r>
    </w:p>
    <w:p w:rsidR="005722AB" w:rsidRPr="00AD437E" w:rsidRDefault="00B67144" w:rsidP="00920C5A">
      <w:pPr>
        <w:spacing w:before="100" w:beforeAutospacing="1" w:after="100" w:afterAutospacing="1" w:line="240" w:lineRule="auto"/>
        <w:jc w:val="center"/>
        <w:outlineLvl w:val="1"/>
        <w:rPr>
          <w:rFonts w:ascii="Bahnschrift" w:eastAsia="Times New Roman" w:hAnsi="Bahnschrift" w:cs="Times New Roman"/>
          <w:b/>
          <w:bCs/>
          <w:sz w:val="36"/>
          <w:szCs w:val="36"/>
        </w:rPr>
      </w:pPr>
      <w:r>
        <w:rPr>
          <w:rFonts w:ascii="Bahnschrift" w:eastAsia="Times New Roman" w:hAnsi="Bahnschrift" w:cs="Times New Roman"/>
          <w:b/>
          <w:bCs/>
          <w:sz w:val="36"/>
          <w:szCs w:val="36"/>
        </w:rPr>
        <w:pict>
          <v:shape id="_x0000_i1027" type="#_x0000_t75" style="width:368.4pt;height:436.8pt">
            <v:imagedata r:id="rId12" o:title="3_Vehicle_Topup"/>
          </v:shape>
        </w:pict>
      </w:r>
    </w:p>
    <w:p w:rsidR="00A86B89" w:rsidRPr="00AD437E" w:rsidRDefault="00A86B89" w:rsidP="00A86B89">
      <w:pPr>
        <w:pStyle w:val="Heading2"/>
        <w:pBdr>
          <w:bottom w:val="single" w:sz="12" w:space="8" w:color="EEEEEE"/>
        </w:pBdr>
        <w:rPr>
          <w:rFonts w:ascii="Bahnschrift" w:hAnsi="Bahnschrift" w:cs="Arial"/>
          <w:color w:val="3498DB"/>
          <w:sz w:val="28"/>
          <w:szCs w:val="28"/>
        </w:rPr>
      </w:pPr>
    </w:p>
    <w:p w:rsidR="00A86B89" w:rsidRPr="00AD437E" w:rsidRDefault="00A86B89" w:rsidP="00A86B89">
      <w:pPr>
        <w:pStyle w:val="Heading2"/>
        <w:pBdr>
          <w:bottom w:val="single" w:sz="12" w:space="8" w:color="EEEEEE"/>
        </w:pBdr>
        <w:rPr>
          <w:rFonts w:ascii="Bahnschrift" w:hAnsi="Bahnschrift" w:cs="Arial"/>
          <w:color w:val="3498DB"/>
          <w:sz w:val="28"/>
          <w:szCs w:val="28"/>
        </w:rPr>
      </w:pPr>
    </w:p>
    <w:p w:rsidR="00A86B89" w:rsidRPr="00AD437E" w:rsidRDefault="00A86B89" w:rsidP="00A86B89">
      <w:pPr>
        <w:pStyle w:val="Heading2"/>
        <w:pBdr>
          <w:bottom w:val="single" w:sz="12" w:space="8" w:color="EEEEEE"/>
        </w:pBdr>
        <w:rPr>
          <w:rFonts w:ascii="Bahnschrift" w:hAnsi="Bahnschrift" w:cs="Arial"/>
          <w:color w:val="3498DB"/>
          <w:sz w:val="28"/>
          <w:szCs w:val="28"/>
        </w:rPr>
      </w:pPr>
    </w:p>
    <w:p w:rsidR="00A86B89" w:rsidRPr="00AD437E" w:rsidRDefault="00A86B89" w:rsidP="00A86B89">
      <w:pPr>
        <w:pStyle w:val="Heading2"/>
        <w:pBdr>
          <w:bottom w:val="single" w:sz="12" w:space="8" w:color="EEEEEE"/>
        </w:pBdr>
        <w:rPr>
          <w:rFonts w:ascii="Bahnschrift" w:hAnsi="Bahnschrift" w:cs="Arial"/>
          <w:color w:val="3498DB"/>
          <w:sz w:val="28"/>
          <w:szCs w:val="28"/>
        </w:rPr>
      </w:pPr>
    </w:p>
    <w:p w:rsidR="00A86B89" w:rsidRPr="00AD437E" w:rsidRDefault="00A86B89" w:rsidP="00A86B89">
      <w:pPr>
        <w:pStyle w:val="Heading2"/>
        <w:pBdr>
          <w:bottom w:val="single" w:sz="12" w:space="8" w:color="EEEEEE"/>
        </w:pBdr>
        <w:rPr>
          <w:rFonts w:ascii="Bahnschrift" w:hAnsi="Bahnschrift" w:cs="Arial"/>
          <w:color w:val="3498DB"/>
          <w:sz w:val="28"/>
          <w:szCs w:val="28"/>
        </w:rPr>
      </w:pPr>
    </w:p>
    <w:p w:rsidR="005722AB" w:rsidRPr="00AD437E" w:rsidRDefault="00A86B89" w:rsidP="00920C5A">
      <w:pPr>
        <w:pStyle w:val="Heading2"/>
        <w:pBdr>
          <w:bottom w:val="single" w:sz="12" w:space="8" w:color="EEEEEE"/>
        </w:pBdr>
        <w:jc w:val="center"/>
        <w:rPr>
          <w:rFonts w:ascii="Bahnschrift" w:hAnsi="Bahnschrift"/>
          <w:b w:val="0"/>
          <w:bCs w:val="0"/>
        </w:rPr>
      </w:pPr>
      <w:r w:rsidRPr="00AD437E">
        <w:rPr>
          <w:rFonts w:ascii="Bahnschrift" w:hAnsi="Bahnschrift" w:cs="Arial"/>
          <w:color w:val="3498DB"/>
          <w:sz w:val="28"/>
          <w:szCs w:val="28"/>
        </w:rPr>
        <w:lastRenderedPageBreak/>
        <w:t>4. Toll Plaza Pass Flow Diagram</w:t>
      </w:r>
      <w:r w:rsidRPr="00AD437E">
        <w:rPr>
          <w:rFonts w:ascii="Bahnschrift" w:hAnsi="Bahnschrift" w:cs="Arial"/>
          <w:color w:val="3498DB"/>
          <w:sz w:val="28"/>
          <w:szCs w:val="28"/>
        </w:rPr>
        <w:tab/>
      </w:r>
      <w:r w:rsidR="00B67144">
        <w:rPr>
          <w:rFonts w:ascii="Bahnschrift" w:hAnsi="Bahnschrift"/>
          <w:b w:val="0"/>
          <w:bCs w:val="0"/>
        </w:rPr>
        <w:pict>
          <v:shape id="_x0000_i1028" type="#_x0000_t75" style="width:381.6pt;height:552.6pt">
            <v:imagedata r:id="rId13" o:title="4_Toll_Plaza_Pass"/>
          </v:shape>
        </w:pict>
      </w:r>
    </w:p>
    <w:p w:rsidR="005722AB" w:rsidRPr="00AD437E" w:rsidRDefault="005722AB"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p>
    <w:p w:rsidR="00A86B89" w:rsidRPr="00AD437E" w:rsidRDefault="00A86B89"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p>
    <w:p w:rsidR="00A86B89" w:rsidRPr="00AD437E" w:rsidRDefault="00A86B89" w:rsidP="00A86B89">
      <w:pPr>
        <w:pStyle w:val="Heading2"/>
        <w:pBdr>
          <w:bottom w:val="single" w:sz="12" w:space="8" w:color="EEEEEE"/>
        </w:pBdr>
        <w:rPr>
          <w:rFonts w:ascii="Bahnschrift" w:hAnsi="Bahnschrift" w:cs="Arial"/>
          <w:color w:val="3498DB"/>
          <w:sz w:val="28"/>
          <w:szCs w:val="28"/>
        </w:rPr>
      </w:pPr>
      <w:r w:rsidRPr="00AD437E">
        <w:rPr>
          <w:rFonts w:ascii="Bahnschrift" w:hAnsi="Bahnschrift" w:cs="Arial"/>
          <w:color w:val="3498DB"/>
          <w:sz w:val="28"/>
          <w:szCs w:val="28"/>
        </w:rPr>
        <w:t>5. Settlement Flow Diagram</w:t>
      </w:r>
    </w:p>
    <w:p w:rsidR="00A86B89" w:rsidRPr="00AD437E" w:rsidRDefault="00B67144" w:rsidP="00920C5A">
      <w:pPr>
        <w:spacing w:before="100" w:beforeAutospacing="1" w:after="100" w:afterAutospacing="1" w:line="240" w:lineRule="auto"/>
        <w:jc w:val="center"/>
        <w:outlineLvl w:val="1"/>
        <w:rPr>
          <w:rFonts w:ascii="Bahnschrift" w:eastAsia="Times New Roman" w:hAnsi="Bahnschrift" w:cs="Times New Roman"/>
          <w:b/>
          <w:bCs/>
          <w:sz w:val="36"/>
          <w:szCs w:val="36"/>
        </w:rPr>
      </w:pPr>
      <w:r>
        <w:rPr>
          <w:rFonts w:ascii="Bahnschrift" w:eastAsia="Times New Roman" w:hAnsi="Bahnschrift" w:cs="Times New Roman"/>
          <w:b/>
          <w:bCs/>
          <w:sz w:val="36"/>
          <w:szCs w:val="36"/>
        </w:rPr>
        <w:pict>
          <v:shape id="_x0000_i1029" type="#_x0000_t75" style="width:298.2pt;height:571.2pt">
            <v:imagedata r:id="rId14" o:title="5_Settlement_Flow"/>
          </v:shape>
        </w:pict>
      </w:r>
    </w:p>
    <w:p w:rsidR="00A86B89" w:rsidRPr="00AD437E" w:rsidRDefault="00D17101"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r>
        <w:rPr>
          <w:rFonts w:ascii="Bahnschrift" w:eastAsia="Times New Roman" w:hAnsi="Bahnschrift" w:cs="Times New Roman"/>
          <w:b/>
          <w:bCs/>
          <w:noProof/>
          <w:sz w:val="36"/>
          <w:szCs w:val="36"/>
        </w:rPr>
        <w:lastRenderedPageBreak/>
        <w:pict>
          <v:shapetype id="_x0000_t32" coordsize="21600,21600" o:spt="32" o:oned="t" path="m,l21600,21600e" filled="f">
            <v:path arrowok="t" fillok="f" o:connecttype="none"/>
            <o:lock v:ext="edit" shapetype="t"/>
          </v:shapetype>
          <v:shape id="_x0000_s1080" type="#_x0000_t32" style="position:absolute;left:0;text-align:left;margin-left:288.55pt;margin-top:63.35pt;width:61.2pt;height:0;flip:x;z-index:251672576" o:connectortype="straight">
            <v:stroke endarrow="block"/>
          </v:shape>
        </w:pict>
      </w:r>
      <w:r>
        <w:rPr>
          <w:rFonts w:ascii="Bahnschrift" w:eastAsia="Times New Roman" w:hAnsi="Bahnschrift" w:cs="Times New Roman"/>
          <w:b/>
          <w:bCs/>
          <w:noProof/>
          <w:sz w:val="36"/>
          <w:szCs w:val="36"/>
        </w:rPr>
        <w:pict>
          <v:shape id="_x0000_s1075" type="#_x0000_t32" style="position:absolute;left:0;text-align:left;margin-left:87.55pt;margin-top:146.15pt;width:262.2pt;height:.05pt;z-index:251667456" o:connectortype="straight">
            <v:stroke endarrow="block"/>
          </v:shape>
        </w:pict>
      </w:r>
      <w:r>
        <w:rPr>
          <w:rFonts w:ascii="Bahnschrift" w:eastAsia="Times New Roman" w:hAnsi="Bahnschrift" w:cs="Times New Roman"/>
          <w:b/>
          <w:bCs/>
          <w:noProof/>
          <w:sz w:val="36"/>
          <w:szCs w:val="36"/>
        </w:rPr>
        <w:pict>
          <v:shape id="_x0000_s1073" type="#_x0000_t32" style="position:absolute;left:0;text-align:left;margin-left:422.95pt;margin-top:75.95pt;width:0;height:60pt;flip:y;z-index:251665408" o:connectortype="straight">
            <v:stroke endarrow="block"/>
          </v:shape>
        </w:pict>
      </w:r>
      <w:r>
        <w:rPr>
          <w:rFonts w:ascii="Bahnschrift" w:eastAsia="Times New Roman" w:hAnsi="Bahnschrift" w:cs="Times New Roman"/>
          <w:b/>
          <w:bCs/>
          <w:noProof/>
          <w:sz w:val="36"/>
          <w:szCs w:val="36"/>
        </w:rPr>
        <w:pict>
          <v:shape id="_x0000_s1072" type="#_x0000_t32" style="position:absolute;left:0;text-align:left;margin-left:376.75pt;margin-top:75.95pt;width:0;height:61.85pt;z-index:251664384" o:connectortype="straight">
            <v:stroke endarrow="block"/>
          </v:shape>
        </w:pict>
      </w:r>
      <w:r>
        <w:rPr>
          <w:rFonts w:ascii="Bahnschrift" w:eastAsia="Times New Roman" w:hAnsi="Bahnschrift" w:cs="Times New Roman"/>
          <w:b/>
          <w:bCs/>
          <w:noProof/>
          <w:sz w:val="36"/>
          <w:szCs w:val="36"/>
        </w:rPr>
        <w:pict>
          <v:shape id="_x0000_s1071" type="#_x0000_t32" style="position:absolute;left:0;text-align:left;margin-left:288.55pt;margin-top:51.25pt;width:61.2pt;height:0;z-index:251663360" o:connectortype="straight">
            <v:stroke endarrow="block"/>
          </v:shape>
        </w:pict>
      </w:r>
      <w:r>
        <w:rPr>
          <w:rFonts w:ascii="Bahnschrift" w:eastAsia="Times New Roman" w:hAnsi="Bahnschrift" w:cs="Times New Roman"/>
          <w:b/>
          <w:bCs/>
          <w:noProof/>
          <w:sz w:val="36"/>
          <w:szCs w:val="36"/>
        </w:rPr>
        <w:pict>
          <v:rect id="_x0000_s1070" style="position:absolute;left:0;text-align:left;margin-left:350.35pt;margin-top:135.95pt;width:112.2pt;height:26.4pt;z-index:251662336">
            <v:textbox>
              <w:txbxContent>
                <w:p w:rsidR="00172152" w:rsidRDefault="00264F8F" w:rsidP="00103B9D">
                  <w:pPr>
                    <w:jc w:val="center"/>
                  </w:pPr>
                  <w:r>
                    <w:t>Toll Plaza System</w:t>
                  </w:r>
                </w:p>
              </w:txbxContent>
            </v:textbox>
          </v:rect>
        </w:pict>
      </w:r>
      <w:r w:rsidR="00172152" w:rsidRPr="00AD437E">
        <w:rPr>
          <w:rFonts w:ascii="Bahnschrift" w:eastAsia="Times New Roman" w:hAnsi="Bahnschrift" w:cs="Times New Roman"/>
          <w:b/>
          <w:bCs/>
          <w:sz w:val="36"/>
          <w:szCs w:val="36"/>
        </w:rPr>
        <w:t>9. Network Diagram</w:t>
      </w:r>
    </w:p>
    <w:p w:rsidR="00172152" w:rsidRPr="00AD437E" w:rsidRDefault="00D17101"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r>
        <w:rPr>
          <w:rFonts w:ascii="Bahnschrift" w:eastAsia="Times New Roman" w:hAnsi="Bahnschrift" w:cs="Times New Roman"/>
          <w:b/>
          <w:bCs/>
          <w:noProof/>
          <w:sz w:val="36"/>
          <w:szCs w:val="36"/>
        </w:rPr>
        <w:pict>
          <v:rect id="_x0000_s1069" style="position:absolute;left:0;text-align:left;margin-left:143.8pt;margin-top:10.25pt;width:144.75pt;height:34.2pt;z-index:251661312">
            <v:textbox style="mso-next-textbox:#_x0000_s1069">
              <w:txbxContent>
                <w:p w:rsidR="00172152" w:rsidRDefault="00264F8F" w:rsidP="00103B9D">
                  <w:pPr>
                    <w:jc w:val="center"/>
                  </w:pPr>
                  <w:r>
                    <w:t>Bank’s App/Web/Counter</w:t>
                  </w:r>
                </w:p>
              </w:txbxContent>
            </v:textbox>
          </v:rect>
        </w:pict>
      </w:r>
      <w:r>
        <w:rPr>
          <w:rFonts w:ascii="Bahnschrift" w:eastAsia="Times New Roman" w:hAnsi="Bahnschrift" w:cs="Times New Roman"/>
          <w:b/>
          <w:bCs/>
          <w:noProof/>
          <w:sz w:val="36"/>
          <w:szCs w:val="36"/>
        </w:rPr>
        <w:pict>
          <v:rect id="_x0000_s1066" style="position:absolute;left:0;text-align:left;margin-left:349.75pt;margin-top:7.35pt;width:112.2pt;height:33.95pt;z-index:251658240">
            <v:textbox style="mso-next-textbox:#_x0000_s1066">
              <w:txbxContent>
                <w:p w:rsidR="00172152" w:rsidRDefault="00264F8F" w:rsidP="00103B9D">
                  <w:pPr>
                    <w:jc w:val="center"/>
                  </w:pPr>
                  <w:r>
                    <w:t>Bank’s ETCS</w:t>
                  </w:r>
                </w:p>
              </w:txbxContent>
            </v:textbox>
          </v:rect>
        </w:pict>
      </w:r>
      <w:r>
        <w:rPr>
          <w:rFonts w:ascii="Bahnschrift" w:eastAsia="Times New Roman" w:hAnsi="Bahnschrift" w:cs="Times New Roman"/>
          <w:b/>
          <w:bCs/>
          <w:noProof/>
          <w:sz w:val="36"/>
          <w:szCs w:val="36"/>
        </w:rPr>
        <w:pict>
          <v:shape id="_x0000_s1068" type="#_x0000_t32" style="position:absolute;left:0;text-align:left;margin-left:84.55pt;margin-top:28.7pt;width:59.25pt;height:0;z-index:251660288" o:connectortype="straight">
            <v:stroke endarrow="block"/>
          </v:shape>
        </w:pict>
      </w:r>
      <w:r>
        <w:rPr>
          <w:rFonts w:ascii="Bahnschrift" w:eastAsia="Times New Roman" w:hAnsi="Bahnschrift" w:cs="Times New Roman"/>
          <w:b/>
          <w:bCs/>
          <w:noProof/>
          <w:sz w:val="36"/>
          <w:szCs w:val="36"/>
        </w:rPr>
        <w:pict>
          <v:oval id="_x0000_s1067" style="position:absolute;left:0;text-align:left;margin-left:4.15pt;margin-top:7.35pt;width:80.4pt;height:48pt;z-index:251659264">
            <v:textbox style="mso-next-textbox:#_x0000_s1067">
              <w:txbxContent>
                <w:p w:rsidR="00172152" w:rsidRPr="00172152" w:rsidRDefault="00B67144" w:rsidP="00172152">
                  <w:pPr>
                    <w:spacing w:after="0"/>
                    <w:jc w:val="center"/>
                    <w:rPr>
                      <w:sz w:val="20"/>
                      <w:szCs w:val="20"/>
                    </w:rPr>
                  </w:pPr>
                  <w:r>
                    <w:rPr>
                      <w:sz w:val="20"/>
                      <w:szCs w:val="20"/>
                    </w:rPr>
                    <w:t>Ver</w:t>
                  </w:r>
                  <w:r w:rsidR="00172152" w:rsidRPr="00172152">
                    <w:rPr>
                      <w:sz w:val="20"/>
                      <w:szCs w:val="20"/>
                    </w:rPr>
                    <w:t>. Owner</w:t>
                  </w:r>
                </w:p>
              </w:txbxContent>
            </v:textbox>
          </v:oval>
        </w:pict>
      </w:r>
    </w:p>
    <w:p w:rsidR="00172152" w:rsidRPr="00AD437E" w:rsidRDefault="00172152"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p>
    <w:p w:rsidR="004E7E69" w:rsidRPr="00AD437E" w:rsidRDefault="00D17101"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r>
        <w:rPr>
          <w:rFonts w:ascii="Bahnschrift" w:eastAsia="Times New Roman" w:hAnsi="Bahnschrift" w:cs="Times New Roman"/>
          <w:b/>
          <w:bCs/>
          <w:noProof/>
          <w:sz w:val="36"/>
          <w:szCs w:val="36"/>
        </w:rPr>
        <w:pict>
          <v:oval id="_x0000_s1074" style="position:absolute;left:0;text-align:left;margin-left:3.05pt;margin-top:23.3pt;width:83.4pt;height:31.8pt;z-index:251666432">
            <v:textbox style="mso-next-textbox:#_x0000_s1074">
              <w:txbxContent>
                <w:p w:rsidR="00172152" w:rsidRDefault="00172152" w:rsidP="00172152">
                  <w:r>
                    <w:t>Vehicle</w:t>
                  </w:r>
                </w:p>
              </w:txbxContent>
            </v:textbox>
          </v:oval>
        </w:pict>
      </w:r>
    </w:p>
    <w:p w:rsidR="00172152" w:rsidRPr="00AD437E" w:rsidRDefault="00172152"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p>
    <w:p w:rsidR="00172152" w:rsidRPr="00AD437E" w:rsidRDefault="00172152"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bookmarkStart w:id="0" w:name="_GoBack"/>
      <w:bookmarkEnd w:id="0"/>
    </w:p>
    <w:p w:rsidR="00920C53" w:rsidRPr="00AD437E" w:rsidRDefault="00D67321"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t>10</w:t>
      </w:r>
      <w:r w:rsidR="00920C53" w:rsidRPr="00AD437E">
        <w:rPr>
          <w:rFonts w:ascii="Bahnschrift" w:eastAsia="Times New Roman" w:hAnsi="Bahnschrift" w:cs="Times New Roman"/>
          <w:b/>
          <w:bCs/>
          <w:sz w:val="36"/>
          <w:szCs w:val="36"/>
        </w:rPr>
        <w:t>. Performance Considerations</w:t>
      </w:r>
    </w:p>
    <w:p w:rsidR="009D2D66" w:rsidRPr="00AD437E" w:rsidRDefault="009D2D66" w:rsidP="00011A91">
      <w:pPr>
        <w:pStyle w:val="ListParagraph"/>
        <w:numPr>
          <w:ilvl w:val="0"/>
          <w:numId w:val="16"/>
        </w:numPr>
        <w:spacing w:before="100" w:beforeAutospacing="1" w:after="100" w:afterAutospacing="1" w:line="240" w:lineRule="auto"/>
        <w:jc w:val="both"/>
        <w:outlineLvl w:val="1"/>
        <w:rPr>
          <w:rFonts w:ascii="Bahnschrift" w:hAnsi="Bahnschrift"/>
          <w:sz w:val="24"/>
          <w:szCs w:val="24"/>
        </w:rPr>
      </w:pPr>
      <w:r w:rsidRPr="00AD437E">
        <w:rPr>
          <w:rStyle w:val="Strong"/>
          <w:rFonts w:ascii="Bahnschrift" w:hAnsi="Bahnschrift"/>
          <w:sz w:val="24"/>
          <w:szCs w:val="24"/>
        </w:rPr>
        <w:t>Real-Time Processing:</w:t>
      </w:r>
      <w:r w:rsidRPr="00AD437E">
        <w:rPr>
          <w:rFonts w:ascii="Bahnschrift" w:hAnsi="Bahnschrift"/>
          <w:sz w:val="24"/>
          <w:szCs w:val="24"/>
        </w:rPr>
        <w:t xml:space="preserve"> Ensures vehicle validation and toll fee deduction are completed within 2–3 seconds to support smooth traffic flow.</w:t>
      </w:r>
    </w:p>
    <w:p w:rsidR="009D2D66" w:rsidRPr="00AD437E" w:rsidRDefault="009D2D66" w:rsidP="00011A91">
      <w:pPr>
        <w:pStyle w:val="ListParagraph"/>
        <w:numPr>
          <w:ilvl w:val="0"/>
          <w:numId w:val="16"/>
        </w:numPr>
        <w:spacing w:before="100" w:beforeAutospacing="1" w:after="100" w:afterAutospacing="1" w:line="240" w:lineRule="auto"/>
        <w:jc w:val="both"/>
        <w:outlineLvl w:val="1"/>
        <w:rPr>
          <w:rFonts w:ascii="Bahnschrift" w:hAnsi="Bahnschrift"/>
          <w:sz w:val="24"/>
          <w:szCs w:val="24"/>
        </w:rPr>
      </w:pPr>
      <w:r w:rsidRPr="00AD437E">
        <w:rPr>
          <w:rStyle w:val="Strong"/>
          <w:rFonts w:ascii="Bahnschrift" w:hAnsi="Bahnschrift"/>
          <w:sz w:val="24"/>
          <w:szCs w:val="24"/>
        </w:rPr>
        <w:t>Scalability:</w:t>
      </w:r>
      <w:r w:rsidRPr="00AD437E">
        <w:rPr>
          <w:rFonts w:ascii="Bahnschrift" w:hAnsi="Bahnschrift"/>
          <w:sz w:val="24"/>
          <w:szCs w:val="24"/>
        </w:rPr>
        <w:t xml:space="preserve"> Designed to handle a growing number of registered vehicles and increasing transaction volumes without performance degradation.</w:t>
      </w:r>
    </w:p>
    <w:p w:rsidR="009D2D66" w:rsidRPr="00AD437E" w:rsidRDefault="009D2D66" w:rsidP="00011A91">
      <w:pPr>
        <w:pStyle w:val="ListParagraph"/>
        <w:numPr>
          <w:ilvl w:val="0"/>
          <w:numId w:val="16"/>
        </w:numPr>
        <w:spacing w:before="100" w:beforeAutospacing="1" w:after="100" w:afterAutospacing="1" w:line="240" w:lineRule="auto"/>
        <w:jc w:val="both"/>
        <w:outlineLvl w:val="1"/>
        <w:rPr>
          <w:rFonts w:ascii="Bahnschrift" w:hAnsi="Bahnschrift"/>
          <w:sz w:val="24"/>
          <w:szCs w:val="24"/>
        </w:rPr>
      </w:pPr>
      <w:r w:rsidRPr="00AD437E">
        <w:rPr>
          <w:rStyle w:val="Strong"/>
          <w:rFonts w:ascii="Bahnschrift" w:hAnsi="Bahnschrift"/>
          <w:sz w:val="24"/>
          <w:szCs w:val="24"/>
        </w:rPr>
        <w:t>High Availability:</w:t>
      </w:r>
      <w:r w:rsidRPr="00AD437E">
        <w:rPr>
          <w:rFonts w:ascii="Bahnschrift" w:hAnsi="Bahnschrift"/>
          <w:sz w:val="24"/>
          <w:szCs w:val="24"/>
        </w:rPr>
        <w:t xml:space="preserve"> Ensures continuous system operation through redundant infrastructure, failover mechanisms, and proactive monitoring to minimize downtime.</w:t>
      </w:r>
    </w:p>
    <w:p w:rsidR="00920C53" w:rsidRPr="00AD437E" w:rsidRDefault="00D67321" w:rsidP="00011A91">
      <w:pPr>
        <w:spacing w:before="100" w:beforeAutospacing="1" w:after="100" w:afterAutospacing="1" w:line="240" w:lineRule="auto"/>
        <w:jc w:val="both"/>
        <w:outlineLvl w:val="1"/>
        <w:rPr>
          <w:rFonts w:ascii="Bahnschrift" w:eastAsia="Times New Roman" w:hAnsi="Bahnschrift" w:cs="Times New Roman"/>
          <w:b/>
          <w:bCs/>
          <w:sz w:val="36"/>
          <w:szCs w:val="36"/>
        </w:rPr>
      </w:pPr>
      <w:r w:rsidRPr="00AD437E">
        <w:rPr>
          <w:rFonts w:ascii="Bahnschrift" w:eastAsia="Times New Roman" w:hAnsi="Bahnschrift" w:cs="Times New Roman"/>
          <w:b/>
          <w:bCs/>
          <w:sz w:val="36"/>
          <w:szCs w:val="36"/>
        </w:rPr>
        <w:t>11</w:t>
      </w:r>
      <w:r w:rsidR="00920C53" w:rsidRPr="00AD437E">
        <w:rPr>
          <w:rFonts w:ascii="Bahnschrift" w:eastAsia="Times New Roman" w:hAnsi="Bahnschrift" w:cs="Times New Roman"/>
          <w:b/>
          <w:bCs/>
          <w:sz w:val="36"/>
          <w:szCs w:val="36"/>
        </w:rPr>
        <w:t>. Conclusion</w:t>
      </w:r>
    </w:p>
    <w:p w:rsidR="006D27DC" w:rsidRPr="00AD437E" w:rsidRDefault="00B05F10" w:rsidP="00D67321">
      <w:pPr>
        <w:ind w:left="720"/>
        <w:jc w:val="both"/>
        <w:rPr>
          <w:rFonts w:ascii="Bahnschrift" w:hAnsi="Bahnschrift"/>
          <w:sz w:val="24"/>
          <w:szCs w:val="24"/>
        </w:rPr>
      </w:pPr>
      <w:r w:rsidRPr="00AD437E">
        <w:rPr>
          <w:rFonts w:ascii="Bahnschrift" w:hAnsi="Bahnschrift"/>
          <w:sz w:val="24"/>
          <w:szCs w:val="24"/>
        </w:rPr>
        <w:t>The Electronic Toll Collection System (ETCS) is designed to deliver a seamless and fully automated toll collection solution that enhances traffic flow, strengthens security, and ensures financial transparency. Through robust bank integration, real-time vehicle identification, and automated toll fee deduction and settlement processes, the system provides an efficient, reliable, and scalable approach to toll plaza operations.</w:t>
      </w:r>
    </w:p>
    <w:p w:rsidR="00232FE2" w:rsidRDefault="00232FE2" w:rsidP="00011A91">
      <w:pPr>
        <w:jc w:val="both"/>
        <w:rPr>
          <w:rFonts w:ascii="Bahnschrift" w:hAnsi="Bahnschrift"/>
          <w:sz w:val="24"/>
          <w:szCs w:val="24"/>
        </w:rPr>
      </w:pPr>
    </w:p>
    <w:p w:rsidR="00920C5A" w:rsidRDefault="00920C5A" w:rsidP="00011A91">
      <w:pPr>
        <w:jc w:val="both"/>
        <w:rPr>
          <w:rFonts w:ascii="Bahnschrift" w:hAnsi="Bahnschrift"/>
          <w:sz w:val="24"/>
          <w:szCs w:val="24"/>
        </w:rPr>
      </w:pPr>
    </w:p>
    <w:p w:rsidR="00920C5A" w:rsidRPr="00920C5A" w:rsidRDefault="00920C5A" w:rsidP="00920C5A">
      <w:pPr>
        <w:jc w:val="center"/>
        <w:rPr>
          <w:rFonts w:ascii="Bahnschrift" w:hAnsi="Bahnschrift"/>
          <w:sz w:val="50"/>
          <w:szCs w:val="24"/>
        </w:rPr>
      </w:pPr>
      <w:proofErr w:type="spellStart"/>
      <w:r w:rsidRPr="00920C5A">
        <w:rPr>
          <w:rFonts w:ascii="Bahnschrift" w:hAnsi="Bahnschrift"/>
          <w:sz w:val="50"/>
          <w:szCs w:val="24"/>
        </w:rPr>
        <w:t>Thank’s</w:t>
      </w:r>
      <w:proofErr w:type="spellEnd"/>
    </w:p>
    <w:sectPr w:rsidR="00920C5A" w:rsidRPr="00920C5A" w:rsidSect="006C4B61">
      <w:headerReference w:type="default" r:id="rId15"/>
      <w:footerReference w:type="default" r:id="rId1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7101" w:rsidRDefault="00D17101" w:rsidP="00920C5A">
      <w:pPr>
        <w:spacing w:after="0" w:line="240" w:lineRule="auto"/>
      </w:pPr>
      <w:r>
        <w:separator/>
      </w:r>
    </w:p>
  </w:endnote>
  <w:endnote w:type="continuationSeparator" w:id="0">
    <w:p w:rsidR="00D17101" w:rsidRDefault="00D17101" w:rsidP="00920C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0C5A" w:rsidRDefault="00920C5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SBL</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B67144" w:rsidRPr="00B67144">
      <w:rPr>
        <w:rFonts w:asciiTheme="majorHAnsi" w:eastAsiaTheme="majorEastAsia" w:hAnsiTheme="majorHAnsi" w:cstheme="majorBidi"/>
        <w:noProof/>
      </w:rPr>
      <w:t>12</w:t>
    </w:r>
    <w:r>
      <w:rPr>
        <w:rFonts w:asciiTheme="majorHAnsi" w:eastAsiaTheme="majorEastAsia" w:hAnsiTheme="majorHAnsi" w:cstheme="majorBidi"/>
        <w:noProof/>
      </w:rPr>
      <w:fldChar w:fldCharType="end"/>
    </w:r>
  </w:p>
  <w:p w:rsidR="00920C5A" w:rsidRDefault="00920C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7101" w:rsidRDefault="00D17101" w:rsidP="00920C5A">
      <w:pPr>
        <w:spacing w:after="0" w:line="240" w:lineRule="auto"/>
      </w:pPr>
      <w:r>
        <w:separator/>
      </w:r>
    </w:p>
  </w:footnote>
  <w:footnote w:type="continuationSeparator" w:id="0">
    <w:p w:rsidR="00D17101" w:rsidRDefault="00D17101" w:rsidP="00920C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0C5A" w:rsidRDefault="00D17101">
    <w:pPr>
      <w:pStyle w:val="Header"/>
    </w:pPr>
    <w:r>
      <w:rPr>
        <w:noProof/>
      </w:rPr>
      <w:pict>
        <v:group id="Group 196" o:spid="_x0000_s2049" style="position:absolute;margin-left:0;margin-top:0;width:580.4pt;height:41.75pt;z-index:251659264;mso-width-percent:950;mso-position-horizontal:center;mso-position-horizontal-relative:page;mso-position-vertical:center;mso-position-vertical-relative:top-margin-area;mso-width-percent:950" coordorigin="330,308" coordsize="11586,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" o:allowincell="f">
          <v:rect id="Rectangle 197" o:spid="_x0000_s2050" style="position:absolute;left:377;top:360;width:9346;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4PcUA&#10;AADcAAAADwAAAGRycy9kb3ducmV2LnhtbESPT2vCQBTE7wW/w/KE3urGQEOJboJKbT0JtYLXR/bl&#10;D2bfprtbTfvpu4LQ4zAzv2GW5Wh6cSHnO8sK5rMEBHFldceNguPn9ukFhA/IGnvLpOCHPJTF5GGJ&#10;ubZX/qDLITQiQtjnqKANYcil9FVLBv3MDsTRq60zGKJ0jdQOrxFuepkmSSYNdhwXWhxo01J1Pnwb&#10;Bdnrbv/1+5ytXepPW5T7enh7r5V6nI6rBYhAY/gP39s7rSBNM7idiUdAF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G/g9xQAAANwAAAAPAAAAAAAAAAAAAAAAAJgCAABkcnMv&#10;ZG93bnJldi54bWxQSwUGAAAAAAQABAD1AAAAigMAAAAA&#10;" fillcolor="#e36c0a [2409]" stroked="f" strokecolor="white" strokeweight="1.5pt">
            <v:textbox>
              <w:txbxContent>
                <w:sdt>
                  <w:sdtPr>
                    <w:rPr>
                      <w:color w:val="FFFFFF" w:themeColor="background1"/>
                      <w:sz w:val="28"/>
                      <w:szCs w:val="28"/>
                    </w:rPr>
                    <w:alias w:val="Title"/>
                    <w:id w:val="538682326"/>
                    <w:dataBinding w:prefixMappings="xmlns:ns0='http://schemas.openxmlformats.org/package/2006/metadata/core-properties' xmlns:ns1='http://purl.org/dc/elements/1.1/'" w:xpath="/ns0:coreProperties[1]/ns1:title[1]" w:storeItemID="{6C3C8BC8-F283-45AE-878A-BAB7291924A1}"/>
                    <w:text/>
                  </w:sdtPr>
                  <w:sdtEndPr/>
                  <w:sdtContent>
                    <w:p w:rsidR="00920C5A" w:rsidRDefault="00920C5A">
                      <w:pPr>
                        <w:pStyle w:val="Header"/>
                        <w:rPr>
                          <w:color w:val="FFFFFF" w:themeColor="background1"/>
                          <w:sz w:val="28"/>
                          <w:szCs w:val="28"/>
                        </w:rPr>
                      </w:pPr>
                      <w:r>
                        <w:rPr>
                          <w:color w:val="FFFFFF" w:themeColor="background1"/>
                          <w:sz w:val="28"/>
                          <w:szCs w:val="28"/>
                        </w:rPr>
                        <w:t>Electronic Toll Collection System (ETCS)</w:t>
                      </w:r>
                    </w:p>
                  </w:sdtContent>
                </w:sdt>
              </w:txbxContent>
            </v:textbox>
          </v:rect>
          <v:rect id="Rectangle 198" o:spid="_x0000_s2051" style="position:absolute;left:9763;top:360;width:2102;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BHqscA&#10;AADcAAAADwAAAGRycy9kb3ducmV2LnhtbESPQWvCQBSE7wX/w/IKvUjdGGjTxmxECoLUQzGK9vjI&#10;PpPU7NuQ3Wr6712h4HGYmW+YbD6YVpypd41lBdNJBIK4tLrhSsFuu3x+A+E8ssbWMin4IwfzfPSQ&#10;YarthTd0LnwlAoRdigpq77tUSlfWZNBNbEccvKPtDfog+0rqHi8BbloZR9GrNNhwWKixo4+aylPx&#10;axQUyyT+su8v43L/M/48fMs17VZrpZ4eh8UMhKfB38P/7ZVWEMcJ3M6EIyDz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nAR6rHAAAA3AAAAA8AAAAAAAAAAAAAAAAAmAIAAGRy&#10;cy9kb3ducmV2LnhtbFBLBQYAAAAABAAEAPUAAACMAwAAAAA=&#10;" fillcolor="#9bbb59 [3206]" stroked="f" strokecolor="white" strokeweight="2pt">
            <v:textbox>
              <w:txbxContent>
                <w:sdt>
                  <w:sdtPr>
                    <w:rPr>
                      <w:color w:val="FFFFFF" w:themeColor="background1"/>
                      <w:sz w:val="36"/>
                      <w:szCs w:val="36"/>
                    </w:rPr>
                    <w:alias w:val="Year"/>
                    <w:id w:val="78709920"/>
                    <w:dataBinding w:prefixMappings="xmlns:ns0='http://schemas.microsoft.com/office/2006/coverPageProps'" w:xpath="/ns0:CoverPageProperties[1]/ns0:PublishDate[1]" w:storeItemID="{55AF091B-3C7A-41E3-B477-F2FDAA23CFDA}"/>
                    <w:date w:fullDate="2025-01-01T00:00:00Z">
                      <w:dateFormat w:val="yyyy"/>
                      <w:lid w:val="en-US"/>
                      <w:storeMappedDataAs w:val="dateTime"/>
                      <w:calendar w:val="gregorian"/>
                    </w:date>
                  </w:sdtPr>
                  <w:sdtEndPr/>
                  <w:sdtContent>
                    <w:p w:rsidR="00920C5A" w:rsidRDefault="00920C5A">
                      <w:pPr>
                        <w:pStyle w:val="Header"/>
                        <w:rPr>
                          <w:color w:val="FFFFFF" w:themeColor="background1"/>
                          <w:sz w:val="36"/>
                          <w:szCs w:val="36"/>
                        </w:rPr>
                      </w:pPr>
                      <w:r>
                        <w:rPr>
                          <w:color w:val="FFFFFF" w:themeColor="background1"/>
                          <w:sz w:val="36"/>
                          <w:szCs w:val="36"/>
                        </w:rPr>
                        <w:t>2025</w:t>
                      </w:r>
                    </w:p>
                  </w:sdtContent>
                </w:sdt>
              </w:txbxContent>
            </v:textbox>
          </v:rect>
          <v:rect id="Rectangle 199" o:spid="_x0000_s2052" style="position:absolute;left:330;top:308;width:11586;height:8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VCecEA&#10;AADcAAAADwAAAGRycy9kb3ducmV2LnhtbERPTYvCMBC9L/gfwgheFk2tu6LVKCII4mFhVcTj0Ixt&#10;sZmUJGr99+YgeHy87/myNbW4k/OVZQXDQQKCOLe64kLB8bDpT0D4gKyxtkwKnuRhueh8zTHT9sH/&#10;dN+HQsQQ9hkqKENoMil9XpJBP7ANceQu1hkMEbpCaoePGG5qmSbJWBqsODaU2NC6pPy6vxkFu5/f&#10;5BxOQ3uYXEfTP1d/n8a7m1K9bruagQjUho/47d5qBWka18Yz8QjIx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UlQnnBAAAA3AAAAA8AAAAAAAAAAAAAAAAAmAIAAGRycy9kb3du&#10;cmV2LnhtbFBLBQYAAAAABAAEAPUAAACGAwAAAAA=&#10;" filled="f" strokeweight="1pt"/>
          <w10:wrap anchorx="page" anchory="margin"/>
        </v:group>
      </w:pict>
    </w:r>
  </w:p>
  <w:p w:rsidR="00920C5A" w:rsidRDefault="00920C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C4EF6"/>
    <w:multiLevelType w:val="hybridMultilevel"/>
    <w:tmpl w:val="E654EB24"/>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404968"/>
    <w:multiLevelType w:val="hybridMultilevel"/>
    <w:tmpl w:val="A100F79C"/>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1302A6"/>
    <w:multiLevelType w:val="multilevel"/>
    <w:tmpl w:val="8BCC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FE643A"/>
    <w:multiLevelType w:val="multilevel"/>
    <w:tmpl w:val="BBF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D15914"/>
    <w:multiLevelType w:val="multilevel"/>
    <w:tmpl w:val="B60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1D33CF"/>
    <w:multiLevelType w:val="hybridMultilevel"/>
    <w:tmpl w:val="71FC3BB4"/>
    <w:lvl w:ilvl="0" w:tplc="04090001">
      <w:start w:val="1"/>
      <w:numFmt w:val="bullet"/>
      <w:lvlText w:val=""/>
      <w:lvlJc w:val="left"/>
      <w:pPr>
        <w:tabs>
          <w:tab w:val="num" w:pos="720"/>
        </w:tabs>
        <w:ind w:left="720" w:hanging="360"/>
      </w:pPr>
      <w:rPr>
        <w:rFonts w:ascii="Symbol" w:hAnsi="Symbol" w:hint="default"/>
      </w:rPr>
    </w:lvl>
    <w:lvl w:ilvl="1" w:tplc="1974BB26" w:tentative="1">
      <w:start w:val="1"/>
      <w:numFmt w:val="decimal"/>
      <w:lvlText w:val="%2."/>
      <w:lvlJc w:val="left"/>
      <w:pPr>
        <w:tabs>
          <w:tab w:val="num" w:pos="1440"/>
        </w:tabs>
        <w:ind w:left="1440" w:hanging="360"/>
      </w:pPr>
    </w:lvl>
    <w:lvl w:ilvl="2" w:tplc="5030D680" w:tentative="1">
      <w:start w:val="1"/>
      <w:numFmt w:val="decimal"/>
      <w:lvlText w:val="%3."/>
      <w:lvlJc w:val="left"/>
      <w:pPr>
        <w:tabs>
          <w:tab w:val="num" w:pos="2160"/>
        </w:tabs>
        <w:ind w:left="2160" w:hanging="360"/>
      </w:pPr>
    </w:lvl>
    <w:lvl w:ilvl="3" w:tplc="65C0F9E2" w:tentative="1">
      <w:start w:val="1"/>
      <w:numFmt w:val="decimal"/>
      <w:lvlText w:val="%4."/>
      <w:lvlJc w:val="left"/>
      <w:pPr>
        <w:tabs>
          <w:tab w:val="num" w:pos="2880"/>
        </w:tabs>
        <w:ind w:left="2880" w:hanging="360"/>
      </w:pPr>
    </w:lvl>
    <w:lvl w:ilvl="4" w:tplc="F878D378" w:tentative="1">
      <w:start w:val="1"/>
      <w:numFmt w:val="decimal"/>
      <w:lvlText w:val="%5."/>
      <w:lvlJc w:val="left"/>
      <w:pPr>
        <w:tabs>
          <w:tab w:val="num" w:pos="3600"/>
        </w:tabs>
        <w:ind w:left="3600" w:hanging="360"/>
      </w:pPr>
    </w:lvl>
    <w:lvl w:ilvl="5" w:tplc="4CD4C316" w:tentative="1">
      <w:start w:val="1"/>
      <w:numFmt w:val="decimal"/>
      <w:lvlText w:val="%6."/>
      <w:lvlJc w:val="left"/>
      <w:pPr>
        <w:tabs>
          <w:tab w:val="num" w:pos="4320"/>
        </w:tabs>
        <w:ind w:left="4320" w:hanging="360"/>
      </w:pPr>
    </w:lvl>
    <w:lvl w:ilvl="6" w:tplc="DBC242BC" w:tentative="1">
      <w:start w:val="1"/>
      <w:numFmt w:val="decimal"/>
      <w:lvlText w:val="%7."/>
      <w:lvlJc w:val="left"/>
      <w:pPr>
        <w:tabs>
          <w:tab w:val="num" w:pos="5040"/>
        </w:tabs>
        <w:ind w:left="5040" w:hanging="360"/>
      </w:pPr>
    </w:lvl>
    <w:lvl w:ilvl="7" w:tplc="909C3836" w:tentative="1">
      <w:start w:val="1"/>
      <w:numFmt w:val="decimal"/>
      <w:lvlText w:val="%8."/>
      <w:lvlJc w:val="left"/>
      <w:pPr>
        <w:tabs>
          <w:tab w:val="num" w:pos="5760"/>
        </w:tabs>
        <w:ind w:left="5760" w:hanging="360"/>
      </w:pPr>
    </w:lvl>
    <w:lvl w:ilvl="8" w:tplc="C88E8022" w:tentative="1">
      <w:start w:val="1"/>
      <w:numFmt w:val="decimal"/>
      <w:lvlText w:val="%9."/>
      <w:lvlJc w:val="left"/>
      <w:pPr>
        <w:tabs>
          <w:tab w:val="num" w:pos="6480"/>
        </w:tabs>
        <w:ind w:left="6480" w:hanging="360"/>
      </w:pPr>
    </w:lvl>
  </w:abstractNum>
  <w:abstractNum w:abstractNumId="6">
    <w:nsid w:val="17555824"/>
    <w:multiLevelType w:val="multilevel"/>
    <w:tmpl w:val="6C08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262C35"/>
    <w:multiLevelType w:val="hybridMultilevel"/>
    <w:tmpl w:val="E23EE640"/>
    <w:lvl w:ilvl="0" w:tplc="B36268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937B23"/>
    <w:multiLevelType w:val="hybridMultilevel"/>
    <w:tmpl w:val="83EED856"/>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D12385"/>
    <w:multiLevelType w:val="hybridMultilevel"/>
    <w:tmpl w:val="D21CF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1957875"/>
    <w:multiLevelType w:val="multilevel"/>
    <w:tmpl w:val="E3F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D140C38"/>
    <w:multiLevelType w:val="hybridMultilevel"/>
    <w:tmpl w:val="054224CE"/>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6E012C"/>
    <w:multiLevelType w:val="multilevel"/>
    <w:tmpl w:val="4FD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FE053E4"/>
    <w:multiLevelType w:val="multilevel"/>
    <w:tmpl w:val="56A08FE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A853F32"/>
    <w:multiLevelType w:val="hybridMultilevel"/>
    <w:tmpl w:val="4A4E23E0"/>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EC1E8D"/>
    <w:multiLevelType w:val="hybridMultilevel"/>
    <w:tmpl w:val="8E8886AA"/>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E6743AE"/>
    <w:multiLevelType w:val="multilevel"/>
    <w:tmpl w:val="3A50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E5291B"/>
    <w:multiLevelType w:val="multilevel"/>
    <w:tmpl w:val="6C8C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8DF5C7A"/>
    <w:multiLevelType w:val="hybridMultilevel"/>
    <w:tmpl w:val="01EADC26"/>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977DBB"/>
    <w:multiLevelType w:val="hybridMultilevel"/>
    <w:tmpl w:val="A470E35A"/>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481AB8"/>
    <w:multiLevelType w:val="multilevel"/>
    <w:tmpl w:val="5D88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E624C50"/>
    <w:multiLevelType w:val="hybridMultilevel"/>
    <w:tmpl w:val="C6EE3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59623D"/>
    <w:multiLevelType w:val="hybridMultilevel"/>
    <w:tmpl w:val="17743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0272F3A"/>
    <w:multiLevelType w:val="hybridMultilevel"/>
    <w:tmpl w:val="112C42BE"/>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1002186"/>
    <w:multiLevelType w:val="multilevel"/>
    <w:tmpl w:val="6DEE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1E92D61"/>
    <w:multiLevelType w:val="hybridMultilevel"/>
    <w:tmpl w:val="33BAEE48"/>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5C65A55"/>
    <w:multiLevelType w:val="multilevel"/>
    <w:tmpl w:val="83D4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5148C2"/>
    <w:multiLevelType w:val="multilevel"/>
    <w:tmpl w:val="DD18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4559E6"/>
    <w:multiLevelType w:val="hybridMultilevel"/>
    <w:tmpl w:val="D0B2B9FE"/>
    <w:lvl w:ilvl="0" w:tplc="06B48056">
      <w:start w:val="1"/>
      <w:numFmt w:val="lowerRoman"/>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0E31D45"/>
    <w:multiLevelType w:val="hybridMultilevel"/>
    <w:tmpl w:val="0358A118"/>
    <w:lvl w:ilvl="0" w:tplc="95903E22">
      <w:start w:val="4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18B6406"/>
    <w:multiLevelType w:val="multilevel"/>
    <w:tmpl w:val="10EA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D1385A"/>
    <w:multiLevelType w:val="multilevel"/>
    <w:tmpl w:val="39D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3A0BA9"/>
    <w:multiLevelType w:val="hybridMultilevel"/>
    <w:tmpl w:val="FC8C0C38"/>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64A049B"/>
    <w:multiLevelType w:val="hybridMultilevel"/>
    <w:tmpl w:val="BD1A00E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nsid w:val="7BDF5A3C"/>
    <w:multiLevelType w:val="hybridMultilevel"/>
    <w:tmpl w:val="ED20938A"/>
    <w:lvl w:ilvl="0" w:tplc="F14EFAE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E444142"/>
    <w:multiLevelType w:val="hybridMultilevel"/>
    <w:tmpl w:val="3E5825A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6"/>
  </w:num>
  <w:num w:numId="3">
    <w:abstractNumId w:val="24"/>
  </w:num>
  <w:num w:numId="4">
    <w:abstractNumId w:val="10"/>
  </w:num>
  <w:num w:numId="5">
    <w:abstractNumId w:val="2"/>
  </w:num>
  <w:num w:numId="6">
    <w:abstractNumId w:val="26"/>
  </w:num>
  <w:num w:numId="7">
    <w:abstractNumId w:val="20"/>
  </w:num>
  <w:num w:numId="8">
    <w:abstractNumId w:val="3"/>
  </w:num>
  <w:num w:numId="9">
    <w:abstractNumId w:val="30"/>
  </w:num>
  <w:num w:numId="10">
    <w:abstractNumId w:val="12"/>
  </w:num>
  <w:num w:numId="11">
    <w:abstractNumId w:val="31"/>
  </w:num>
  <w:num w:numId="12">
    <w:abstractNumId w:val="17"/>
  </w:num>
  <w:num w:numId="13">
    <w:abstractNumId w:val="16"/>
  </w:num>
  <w:num w:numId="14">
    <w:abstractNumId w:val="27"/>
  </w:num>
  <w:num w:numId="15">
    <w:abstractNumId w:val="22"/>
  </w:num>
  <w:num w:numId="16">
    <w:abstractNumId w:val="25"/>
  </w:num>
  <w:num w:numId="17">
    <w:abstractNumId w:val="34"/>
  </w:num>
  <w:num w:numId="18">
    <w:abstractNumId w:val="21"/>
  </w:num>
  <w:num w:numId="19">
    <w:abstractNumId w:val="14"/>
  </w:num>
  <w:num w:numId="20">
    <w:abstractNumId w:val="19"/>
  </w:num>
  <w:num w:numId="21">
    <w:abstractNumId w:val="15"/>
  </w:num>
  <w:num w:numId="22">
    <w:abstractNumId w:val="1"/>
  </w:num>
  <w:num w:numId="23">
    <w:abstractNumId w:val="32"/>
  </w:num>
  <w:num w:numId="24">
    <w:abstractNumId w:val="23"/>
  </w:num>
  <w:num w:numId="25">
    <w:abstractNumId w:val="8"/>
  </w:num>
  <w:num w:numId="26">
    <w:abstractNumId w:val="11"/>
  </w:num>
  <w:num w:numId="27">
    <w:abstractNumId w:val="0"/>
  </w:num>
  <w:num w:numId="28">
    <w:abstractNumId w:val="18"/>
  </w:num>
  <w:num w:numId="29">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5"/>
  </w:num>
  <w:num w:numId="31">
    <w:abstractNumId w:val="5"/>
  </w:num>
  <w:num w:numId="32">
    <w:abstractNumId w:val="9"/>
  </w:num>
  <w:num w:numId="33">
    <w:abstractNumId w:val="28"/>
  </w:num>
  <w:num w:numId="34">
    <w:abstractNumId w:val="7"/>
  </w:num>
  <w:num w:numId="35">
    <w:abstractNumId w:val="29"/>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920C53"/>
    <w:rsid w:val="00011A91"/>
    <w:rsid w:val="0007096B"/>
    <w:rsid w:val="000A0CCF"/>
    <w:rsid w:val="000B5E39"/>
    <w:rsid w:val="00103B9D"/>
    <w:rsid w:val="00113499"/>
    <w:rsid w:val="0012578E"/>
    <w:rsid w:val="00134D67"/>
    <w:rsid w:val="00172152"/>
    <w:rsid w:val="00232FE2"/>
    <w:rsid w:val="00243252"/>
    <w:rsid w:val="00264F8F"/>
    <w:rsid w:val="0028372B"/>
    <w:rsid w:val="002D7A76"/>
    <w:rsid w:val="003179AA"/>
    <w:rsid w:val="00356A9D"/>
    <w:rsid w:val="004409DD"/>
    <w:rsid w:val="004A3303"/>
    <w:rsid w:val="004E27DD"/>
    <w:rsid w:val="004E7E69"/>
    <w:rsid w:val="004F61CE"/>
    <w:rsid w:val="005722AB"/>
    <w:rsid w:val="00577CA2"/>
    <w:rsid w:val="005E42A1"/>
    <w:rsid w:val="006332BC"/>
    <w:rsid w:val="00640241"/>
    <w:rsid w:val="00647869"/>
    <w:rsid w:val="00683034"/>
    <w:rsid w:val="006938D1"/>
    <w:rsid w:val="00694B09"/>
    <w:rsid w:val="00695759"/>
    <w:rsid w:val="006C4B61"/>
    <w:rsid w:val="006D18FE"/>
    <w:rsid w:val="006D27DC"/>
    <w:rsid w:val="00753AD8"/>
    <w:rsid w:val="0078799A"/>
    <w:rsid w:val="007A75E1"/>
    <w:rsid w:val="007F4630"/>
    <w:rsid w:val="007F61A1"/>
    <w:rsid w:val="008A1DF0"/>
    <w:rsid w:val="008E5102"/>
    <w:rsid w:val="008F0552"/>
    <w:rsid w:val="008F36F3"/>
    <w:rsid w:val="008F4F47"/>
    <w:rsid w:val="00920C53"/>
    <w:rsid w:val="00920C5A"/>
    <w:rsid w:val="00930C6A"/>
    <w:rsid w:val="00944C34"/>
    <w:rsid w:val="009D2D66"/>
    <w:rsid w:val="00A864B4"/>
    <w:rsid w:val="00A86B89"/>
    <w:rsid w:val="00AD437E"/>
    <w:rsid w:val="00AE1D37"/>
    <w:rsid w:val="00AF29F5"/>
    <w:rsid w:val="00B0427A"/>
    <w:rsid w:val="00B05F10"/>
    <w:rsid w:val="00B67144"/>
    <w:rsid w:val="00B80146"/>
    <w:rsid w:val="00BA2ACF"/>
    <w:rsid w:val="00BD6062"/>
    <w:rsid w:val="00C1546F"/>
    <w:rsid w:val="00C24B71"/>
    <w:rsid w:val="00C714A1"/>
    <w:rsid w:val="00CF3BAC"/>
    <w:rsid w:val="00D17101"/>
    <w:rsid w:val="00D25BDB"/>
    <w:rsid w:val="00D53B62"/>
    <w:rsid w:val="00D53EEA"/>
    <w:rsid w:val="00D67321"/>
    <w:rsid w:val="00DB5A26"/>
    <w:rsid w:val="00E00AEF"/>
    <w:rsid w:val="00E16C60"/>
    <w:rsid w:val="00E74869"/>
    <w:rsid w:val="00EB2431"/>
    <w:rsid w:val="00EC22F7"/>
    <w:rsid w:val="00FA70FB"/>
    <w:rsid w:val="00FB6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rules v:ext="edit">
        <o:r id="V:Rule1" type="connector" idref="#_x0000_s1071"/>
        <o:r id="V:Rule2" type="connector" idref="#_x0000_s1068"/>
        <o:r id="V:Rule3" type="connector" idref="#_x0000_s1075"/>
        <o:r id="V:Rule4" type="connector" idref="#_x0000_s1072"/>
        <o:r id="V:Rule5" type="connector" idref="#_x0000_s1080"/>
        <o:r id="V:Rule6" type="connector" idref="#_x0000_s107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20C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20C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0C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20C5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C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20C5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0C5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20C5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20C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0C53"/>
    <w:rPr>
      <w:b/>
      <w:bCs/>
    </w:rPr>
  </w:style>
  <w:style w:type="paragraph" w:styleId="ListParagraph">
    <w:name w:val="List Paragraph"/>
    <w:basedOn w:val="Normal"/>
    <w:uiPriority w:val="34"/>
    <w:qFormat/>
    <w:rsid w:val="00D53EEA"/>
    <w:pPr>
      <w:ind w:left="720"/>
      <w:contextualSpacing/>
    </w:pPr>
  </w:style>
  <w:style w:type="paragraph" w:styleId="BalloonText">
    <w:name w:val="Balloon Text"/>
    <w:basedOn w:val="Normal"/>
    <w:link w:val="BalloonTextChar"/>
    <w:uiPriority w:val="99"/>
    <w:semiHidden/>
    <w:unhideWhenUsed/>
    <w:rsid w:val="005722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22AB"/>
    <w:rPr>
      <w:rFonts w:ascii="Tahoma" w:hAnsi="Tahoma" w:cs="Tahoma"/>
      <w:sz w:val="16"/>
      <w:szCs w:val="16"/>
    </w:rPr>
  </w:style>
  <w:style w:type="character" w:styleId="PlaceholderText">
    <w:name w:val="Placeholder Text"/>
    <w:basedOn w:val="DefaultParagraphFont"/>
    <w:uiPriority w:val="99"/>
    <w:semiHidden/>
    <w:rsid w:val="00172152"/>
    <w:rPr>
      <w:color w:val="808080"/>
    </w:rPr>
  </w:style>
  <w:style w:type="paragraph" w:styleId="Header">
    <w:name w:val="header"/>
    <w:basedOn w:val="Normal"/>
    <w:link w:val="HeaderChar"/>
    <w:uiPriority w:val="99"/>
    <w:unhideWhenUsed/>
    <w:rsid w:val="00920C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C5A"/>
  </w:style>
  <w:style w:type="paragraph" w:styleId="Footer">
    <w:name w:val="footer"/>
    <w:basedOn w:val="Normal"/>
    <w:link w:val="FooterChar"/>
    <w:uiPriority w:val="99"/>
    <w:unhideWhenUsed/>
    <w:rsid w:val="00920C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C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13904">
      <w:bodyDiv w:val="1"/>
      <w:marLeft w:val="0"/>
      <w:marRight w:val="0"/>
      <w:marTop w:val="0"/>
      <w:marBottom w:val="0"/>
      <w:divBdr>
        <w:top w:val="none" w:sz="0" w:space="0" w:color="auto"/>
        <w:left w:val="none" w:sz="0" w:space="0" w:color="auto"/>
        <w:bottom w:val="none" w:sz="0" w:space="0" w:color="auto"/>
        <w:right w:val="none" w:sz="0" w:space="0" w:color="auto"/>
      </w:divBdr>
    </w:div>
    <w:div w:id="145321548">
      <w:bodyDiv w:val="1"/>
      <w:marLeft w:val="0"/>
      <w:marRight w:val="0"/>
      <w:marTop w:val="0"/>
      <w:marBottom w:val="0"/>
      <w:divBdr>
        <w:top w:val="none" w:sz="0" w:space="0" w:color="auto"/>
        <w:left w:val="none" w:sz="0" w:space="0" w:color="auto"/>
        <w:bottom w:val="none" w:sz="0" w:space="0" w:color="auto"/>
        <w:right w:val="none" w:sz="0" w:space="0" w:color="auto"/>
      </w:divBdr>
    </w:div>
    <w:div w:id="455098896">
      <w:bodyDiv w:val="1"/>
      <w:marLeft w:val="0"/>
      <w:marRight w:val="0"/>
      <w:marTop w:val="0"/>
      <w:marBottom w:val="0"/>
      <w:divBdr>
        <w:top w:val="none" w:sz="0" w:space="0" w:color="auto"/>
        <w:left w:val="none" w:sz="0" w:space="0" w:color="auto"/>
        <w:bottom w:val="none" w:sz="0" w:space="0" w:color="auto"/>
        <w:right w:val="none" w:sz="0" w:space="0" w:color="auto"/>
      </w:divBdr>
    </w:div>
    <w:div w:id="526410506">
      <w:bodyDiv w:val="1"/>
      <w:marLeft w:val="0"/>
      <w:marRight w:val="0"/>
      <w:marTop w:val="0"/>
      <w:marBottom w:val="0"/>
      <w:divBdr>
        <w:top w:val="none" w:sz="0" w:space="0" w:color="auto"/>
        <w:left w:val="none" w:sz="0" w:space="0" w:color="auto"/>
        <w:bottom w:val="none" w:sz="0" w:space="0" w:color="auto"/>
        <w:right w:val="none" w:sz="0" w:space="0" w:color="auto"/>
      </w:divBdr>
    </w:div>
    <w:div w:id="975141821">
      <w:bodyDiv w:val="1"/>
      <w:marLeft w:val="0"/>
      <w:marRight w:val="0"/>
      <w:marTop w:val="0"/>
      <w:marBottom w:val="0"/>
      <w:divBdr>
        <w:top w:val="none" w:sz="0" w:space="0" w:color="auto"/>
        <w:left w:val="none" w:sz="0" w:space="0" w:color="auto"/>
        <w:bottom w:val="none" w:sz="0" w:space="0" w:color="auto"/>
        <w:right w:val="none" w:sz="0" w:space="0" w:color="auto"/>
      </w:divBdr>
    </w:div>
    <w:div w:id="1245341640">
      <w:bodyDiv w:val="1"/>
      <w:marLeft w:val="0"/>
      <w:marRight w:val="0"/>
      <w:marTop w:val="0"/>
      <w:marBottom w:val="0"/>
      <w:divBdr>
        <w:top w:val="none" w:sz="0" w:space="0" w:color="auto"/>
        <w:left w:val="none" w:sz="0" w:space="0" w:color="auto"/>
        <w:bottom w:val="none" w:sz="0" w:space="0" w:color="auto"/>
        <w:right w:val="none" w:sz="0" w:space="0" w:color="auto"/>
      </w:divBdr>
    </w:div>
    <w:div w:id="1277830392">
      <w:bodyDiv w:val="1"/>
      <w:marLeft w:val="0"/>
      <w:marRight w:val="0"/>
      <w:marTop w:val="0"/>
      <w:marBottom w:val="0"/>
      <w:divBdr>
        <w:top w:val="none" w:sz="0" w:space="0" w:color="auto"/>
        <w:left w:val="none" w:sz="0" w:space="0" w:color="auto"/>
        <w:bottom w:val="none" w:sz="0" w:space="0" w:color="auto"/>
        <w:right w:val="none" w:sz="0" w:space="0" w:color="auto"/>
      </w:divBdr>
    </w:div>
    <w:div w:id="1475247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13</Pages>
  <Words>1343</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Toll Collection System (ETCS)</dc:title>
  <dc:subject>System Design Document version 1.0</dc:subject>
  <dc:creator>Sonali Bank PLC</dc:creator>
  <cp:keywords/>
  <dc:description/>
  <cp:lastModifiedBy>MD HASAN MONSUR</cp:lastModifiedBy>
  <cp:revision>72</cp:revision>
  <dcterms:created xsi:type="dcterms:W3CDTF">2025-02-23T13:07:00Z</dcterms:created>
  <dcterms:modified xsi:type="dcterms:W3CDTF">2026-01-28T10:19:00Z</dcterms:modified>
</cp:coreProperties>
</file>