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3999" w14:textId="77777777" w:rsidR="003A25D1" w:rsidRDefault="003A25D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color w:val="5D5D5D"/>
          <w:sz w:val="24"/>
          <w:szCs w:val="24"/>
        </w:rPr>
      </w:pPr>
    </w:p>
    <w:p w14:paraId="643833FB" w14:textId="7AF7B184" w:rsidR="003A25D1" w:rsidRDefault="0059245F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rFonts w:hint="default"/>
          <w:color w:val="0D0D0D"/>
          <w:sz w:val="30"/>
          <w:szCs w:val="30"/>
          <w:shd w:val="clear" w:color="auto" w:fill="FCFCFC"/>
        </w:rPr>
        <w:t>PHASE 7: METADATA MANAGEMENT (WEEKS 9</w:t>
      </w:r>
      <w:r>
        <w:rPr>
          <w:color w:val="0D0D0D"/>
          <w:sz w:val="30"/>
          <w:szCs w:val="30"/>
          <w:shd w:val="clear" w:color="auto" w:fill="FCFCFC"/>
        </w:rPr>
        <w:t>–</w:t>
      </w:r>
      <w:r>
        <w:rPr>
          <w:rFonts w:hint="default"/>
          <w:color w:val="0D0D0D"/>
          <w:sz w:val="30"/>
          <w:szCs w:val="30"/>
          <w:shd w:val="clear" w:color="auto" w:fill="FCFCFC"/>
        </w:rPr>
        <w:t>10)</w:t>
      </w:r>
    </w:p>
    <w:p w14:paraId="3D1048DD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Deliverable: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Catalog export (data dictionary + lineage) and a one-page impact-analysis example using the new-staff onboarding test.</w:t>
      </w:r>
    </w:p>
    <w:p w14:paraId="34136CC1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I have prepared three files for your assessment.</w:t>
      </w:r>
    </w:p>
    <w:p w14:paraId="51CB9B4A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1. Impact Analysis Report</w:t>
      </w:r>
    </w:p>
    <w:p w14:paraId="0BA287D1" w14:textId="77777777" w:rsidR="003A25D1" w:rsidRDefault="0059245F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DOCX · New-staff onboarding test and analysis of changes to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proofErr w:type="spellEnd"/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.</w:t>
      </w:r>
    </w:p>
    <w:p w14:paraId="0A2B97CF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impact analysis</w:t>
      </w:r>
    </w:p>
    <w:p w14:paraId="0122B229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2. Metadata Catalog Export</w:t>
      </w:r>
    </w:p>
    <w:p w14:paraId="2D77EF28" w14:textId="77777777" w:rsidR="003A25D1" w:rsidRDefault="0059245F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CSV · Technical metadata, business glossary definitions, ownership and data lineage.</w:t>
      </w:r>
    </w:p>
    <w:p w14:paraId="11A568F9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catalog export</w:t>
      </w:r>
    </w:p>
    <w:p w14:paraId="5EC54A39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3. Metadata Management SQL</w:t>
      </w:r>
    </w:p>
    <w:p w14:paraId="3760C1DA" w14:textId="77777777" w:rsidR="003A25D1" w:rsidRDefault="0059245F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SQL · Adds column comments, creates the glossary </w:t>
      </w: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and lineage register, and provides catalog and impact-analysis queries.</w:t>
      </w:r>
    </w:p>
    <w:p w14:paraId="6F91B34F" w14:textId="77777777" w:rsidR="003B7EEA" w:rsidRDefault="003B7EEA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  <w:shd w:val="clear" w:color="auto" w:fill="FCFCFC"/>
        </w:rPr>
      </w:pPr>
    </w:p>
    <w:p w14:paraId="7853AF97" w14:textId="2ACF58E3" w:rsidR="003A25D1" w:rsidRDefault="0059245F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How the metadata management workflow works</w:t>
      </w:r>
    </w:p>
    <w:p w14:paraId="70621CFB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Technical metadata</w:t>
      </w:r>
    </w:p>
    <w:p w14:paraId="60989E40" w14:textId="77777777" w:rsidR="003A25D1" w:rsidRDefault="0059245F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Column names, data types, comments and constraints</w:t>
      </w:r>
    </w:p>
    <w:p w14:paraId="67875B9B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Business glossary</w:t>
      </w:r>
    </w:p>
    <w:p w14:paraId="456BD38D" w14:textId="77777777" w:rsidR="003A25D1" w:rsidRDefault="0059245F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Definitions of Golden Record, OPD Attendance and Revenue</w:t>
      </w:r>
    </w:p>
    <w:p w14:paraId="3305B01C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lineage register</w:t>
      </w:r>
    </w:p>
    <w:p w14:paraId="440B4FAB" w14:textId="77777777" w:rsidR="003A25D1" w:rsidRDefault="0059245F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CFCFC"/>
        </w:rPr>
        <w:t>Records where data originates, how it is transformed and where it goes</w:t>
      </w:r>
    </w:p>
    <w:p w14:paraId="7D7F140D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3F3F3"/>
        </w:rPr>
        <w:t>Impact analysis</w:t>
      </w:r>
    </w:p>
    <w:p w14:paraId="74B4CAA3" w14:textId="77777777" w:rsidR="003A25D1" w:rsidRDefault="0059245F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 xml:space="preserve">Identify affected tables, ETL processes, reports and responsible owners before a </w:t>
      </w:r>
      <w:r>
        <w:rPr>
          <w:rFonts w:ascii="Segoe UI" w:eastAsia="Segoe UI" w:hAnsi="Segoe UI" w:cs="Segoe UI"/>
          <w:color w:val="0D0D0D"/>
          <w:sz w:val="21"/>
          <w:szCs w:val="21"/>
          <w:shd w:val="clear" w:color="auto" w:fill="F3F3F3"/>
        </w:rPr>
        <w:t>change</w:t>
      </w:r>
    </w:p>
    <w:p w14:paraId="3ED99C20" w14:textId="77777777" w:rsidR="003A25D1" w:rsidRDefault="0059245F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 xml:space="preserve">2. Example: helping a new staff member understand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19"/>
          <w:szCs w:val="19"/>
          <w:bdr w:val="single" w:sz="2" w:space="0" w:color="auto"/>
          <w:shd w:val="clear" w:color="auto" w:fill="FCFCFC"/>
        </w:rPr>
        <w:t>diagnosis_code</w:t>
      </w:r>
      <w:proofErr w:type="spellEnd"/>
    </w:p>
    <w:p w14:paraId="0A541820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schema comment explains that </w:t>
      </w:r>
      <w:proofErr w:type="spellStart"/>
      <w:proofErr w:type="gram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</w:t>
      </w:r>
      <w:proofErr w:type="gram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_code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stores an ICD-10 diagnosis code, with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given as an example.</w:t>
      </w:r>
    </w:p>
    <w:p w14:paraId="5A4C3B40" w14:textId="77777777" w:rsidR="003B7EEA" w:rsidRDefault="003B7EEA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</w:p>
    <w:p w14:paraId="4284FB22" w14:textId="224FE80D" w:rsidR="003A25D1" w:rsidRDefault="0059245F" w:rsidP="003B7EEA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The new staff member should be able to identify</w:t>
      </w:r>
      <w:r>
        <w:rPr>
          <w:rFonts w:ascii="Segoe UI" w:eastAsia="Segoe UI" w:hAnsi="Segoe UI" w:cs="Segoe UI"/>
          <w:color w:val="0D0D0D"/>
          <w:shd w:val="clear" w:color="auto" w:fill="FCFCFC"/>
        </w:rPr>
        <w:t>:</w:t>
      </w:r>
    </w:p>
    <w:p w14:paraId="6E85F3AB" w14:textId="77777777" w:rsidR="003B7EEA" w:rsidRPr="003B7EEA" w:rsidRDefault="003B7EEA" w:rsidP="003B7EEA">
      <w:pPr>
        <w:pStyle w:val="NormalWeb"/>
        <w:spacing w:line="390" w:lineRule="atLeast"/>
        <w:rPr>
          <w:color w:val="0D0D0D"/>
        </w:rPr>
      </w:pPr>
    </w:p>
    <w:p w14:paraId="6B21C5FA" w14:textId="25BE7185" w:rsidR="003A25D1" w:rsidRPr="003B7EEA" w:rsidRDefault="0059245F" w:rsidP="003B7EEA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Location: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spellStart"/>
      <w:proofErr w:type="gram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visits.diagnosis</w:t>
      </w:r>
      <w:proofErr w:type="gram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_code</w:t>
      </w:r>
      <w:proofErr w:type="spellEnd"/>
    </w:p>
    <w:p w14:paraId="699F02B1" w14:textId="52E4825C" w:rsidR="003A25D1" w:rsidRPr="003B7EEA" w:rsidRDefault="0059245F" w:rsidP="003B7EEA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Data type: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gram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VARCHAR(</w:t>
      </w:r>
      <w:proofErr w:type="gramEnd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10)</w:t>
      </w:r>
    </w:p>
    <w:p w14:paraId="762C8BA7" w14:textId="3DB46280" w:rsidR="003A25D1" w:rsidRPr="003B7EEA" w:rsidRDefault="0059245F" w:rsidP="003B7EEA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Meaning: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 code representing the diagnosis recorded for a patient visit.</w:t>
      </w:r>
    </w:p>
    <w:p w14:paraId="4F43B76C" w14:textId="0BE83B98" w:rsidR="003A25D1" w:rsidRPr="003B7EEA" w:rsidRDefault="0059245F" w:rsidP="003B7EEA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Example: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A09</w:t>
      </w:r>
    </w:p>
    <w:p w14:paraId="3D330B5E" w14:textId="70CB37AD" w:rsidR="003A25D1" w:rsidRPr="003B7EEA" w:rsidRDefault="0059245F" w:rsidP="003B7EEA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Who to ask: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Head of Clinical Services or the designated clinical data </w:t>
      </w:r>
      <w:proofErr w:type="gramStart"/>
      <w:r>
        <w:rPr>
          <w:rFonts w:ascii="Segoe UI" w:eastAsia="Segoe UI" w:hAnsi="Segoe UI" w:cs="Segoe UI"/>
          <w:color w:val="0D0D0D"/>
          <w:shd w:val="clear" w:color="auto" w:fill="FCFCFC"/>
        </w:rPr>
        <w:t>steward.</w:t>
      </w:r>
      <w:proofErr w:type="gramEnd"/>
    </w:p>
    <w:p w14:paraId="46D634C0" w14:textId="1CBCBB4B" w:rsidR="003A25D1" w:rsidRDefault="0059245F" w:rsidP="003B7EEA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lastRenderedPageBreak/>
        <w:t>Downstream use: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The diagnosis code is carried into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reporting.</w:t>
      </w:r>
    </w:p>
    <w:p w14:paraId="0F69E858" w14:textId="77777777" w:rsidR="003B7EEA" w:rsidRPr="003B7EEA" w:rsidRDefault="003B7EEA" w:rsidP="003B7EEA">
      <w:pPr>
        <w:pStyle w:val="NormalWeb"/>
        <w:spacing w:line="390" w:lineRule="atLeast"/>
        <w:rPr>
          <w:color w:val="0D0D0D"/>
        </w:rPr>
      </w:pPr>
    </w:p>
    <w:p w14:paraId="0534C6C5" w14:textId="6D031F01" w:rsidR="003A25D1" w:rsidRDefault="0059245F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</w:t>
      </w:r>
      <w:r>
        <w:rPr>
          <w:rFonts w:ascii="Segoe UI" w:eastAsia="Segoe UI" w:hAnsi="Segoe UI" w:cs="Segoe UI"/>
          <w:color w:val="0D0D0D"/>
          <w:shd w:val="clear" w:color="auto" w:fill="FCFCFC"/>
        </w:rPr>
        <w:t>he onboarding test passes if the colleague can explain the field's meaning and intended use from the catalog alone.</w:t>
      </w:r>
    </w:p>
    <w:p w14:paraId="2BC95B8E" w14:textId="77777777" w:rsidR="003B7EEA" w:rsidRDefault="003B7EEA">
      <w:pPr>
        <w:pStyle w:val="NormalWeb"/>
        <w:spacing w:line="390" w:lineRule="atLeast"/>
        <w:rPr>
          <w:color w:val="0D0D0D"/>
        </w:rPr>
      </w:pPr>
    </w:p>
    <w:p w14:paraId="299D6952" w14:textId="77777777" w:rsidR="003A25D1" w:rsidRDefault="0059245F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SQL correction</w:t>
      </w:r>
    </w:p>
    <w:p w14:paraId="4169C133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Your original impact-analysis query contains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0R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using the digit zero. It must use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OR</w:t>
      </w:r>
      <w:r>
        <w:rPr>
          <w:rFonts w:ascii="Segoe UI" w:eastAsia="Segoe UI" w:hAnsi="Segoe UI" w:cs="Segoe UI"/>
          <w:color w:val="0D0D0D"/>
          <w:shd w:val="clear" w:color="auto" w:fill="FCFCFC"/>
        </w:rPr>
        <w:t>, the letters O and R:</w:t>
      </w:r>
    </w:p>
    <w:p w14:paraId="1246B2D1" w14:textId="77777777" w:rsidR="003A25D1" w:rsidRDefault="0059245F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</w:pP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SELECT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source_object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,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target_object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,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transformation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FROM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data_lineage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WHERE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source_object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</w:t>
      </w:r>
      <w:proofErr w:type="spellStart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m_patient</w:t>
      </w:r>
      <w:proofErr w:type="spellEnd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%'</w:t>
      </w:r>
    </w:p>
    <w:p w14:paraId="313EBADB" w14:textId="77777777" w:rsidR="003A25D1" w:rsidRDefault="0059245F">
      <w:pPr>
        <w:pStyle w:val="HTMLPreformatted"/>
        <w:pBdr>
          <w:top w:val="single" w:sz="2" w:space="0" w:color="auto"/>
          <w:left w:val="single" w:sz="2" w:space="0" w:color="auto"/>
          <w:bottom w:val="single" w:sz="2" w:space="9" w:color="auto"/>
          <w:right w:val="single" w:sz="2" w:space="0" w:color="auto"/>
        </w:pBdr>
        <w:spacing w:line="300" w:lineRule="atLeast"/>
        <w:rPr>
          <w:rFonts w:ascii="Consolas" w:eastAsia="Consolas" w:hAnsi="Consolas" w:cs="Consolas" w:hint="default"/>
          <w:color w:val="0D0D0D"/>
          <w:sz w:val="18"/>
          <w:szCs w:val="18"/>
        </w:rPr>
      </w:pP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 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OR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proofErr w:type="spellStart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target_object</w:t>
      </w:r>
      <w:proofErr w:type="spellEnd"/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AB4F7A"/>
          <w:sz w:val="21"/>
          <w:szCs w:val="21"/>
          <w:bdr w:val="single" w:sz="2" w:space="0" w:color="auto"/>
          <w:shd w:val="clear" w:color="auto" w:fill="F3F3F3"/>
        </w:rPr>
        <w:t>LIKE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 xml:space="preserve"> </w:t>
      </w:r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'%</w:t>
      </w:r>
      <w:proofErr w:type="spellStart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m_patient</w:t>
      </w:r>
      <w:proofErr w:type="spellEnd"/>
      <w:r>
        <w:rPr>
          <w:rFonts w:ascii="Consolas" w:eastAsia="Consolas" w:hAnsi="Consolas" w:cs="Consolas" w:hint="default"/>
          <w:color w:val="3A843F"/>
          <w:sz w:val="21"/>
          <w:szCs w:val="21"/>
          <w:bdr w:val="single" w:sz="2" w:space="0" w:color="auto"/>
          <w:shd w:val="clear" w:color="auto" w:fill="F3F3F3"/>
        </w:rPr>
        <w:t>%'</w:t>
      </w:r>
      <w:r>
        <w:rPr>
          <w:rStyle w:val="HTMLCode"/>
          <w:rFonts w:ascii="Consolas" w:eastAsia="Consolas" w:hAnsi="Consolas" w:cs="Consolas" w:hint="default"/>
          <w:color w:val="0D0D0D"/>
          <w:sz w:val="21"/>
          <w:szCs w:val="21"/>
          <w:bdr w:val="single" w:sz="2" w:space="0" w:color="auto"/>
          <w:shd w:val="clear" w:color="auto" w:fill="F3F3F3"/>
        </w:rPr>
        <w:t>;</w:t>
      </w:r>
    </w:p>
    <w:p w14:paraId="236E949D" w14:textId="77777777" w:rsidR="003A25D1" w:rsidRDefault="0059245F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This identifies lineage entries where </w:t>
      </w:r>
      <w:proofErr w:type="spellStart"/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proofErr w:type="spell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is either the source or target object.</w:t>
      </w:r>
    </w:p>
    <w:p w14:paraId="2004AD6A" w14:textId="77777777" w:rsidR="003A25D1" w:rsidRDefault="003A25D1"/>
    <w:sectPr w:rsidR="003A25D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98B49AE"/>
    <w:multiLevelType w:val="multilevel"/>
    <w:tmpl w:val="F98B49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0F55B9"/>
    <w:rsid w:val="003A25D1"/>
    <w:rsid w:val="003B7EEA"/>
    <w:rsid w:val="0059245F"/>
    <w:rsid w:val="250F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4080B7"/>
  <w15:docId w15:val="{5D31A6DB-692B-46D1-B3D1-07D98DFA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G" w:eastAsia="en-U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Abraham</cp:lastModifiedBy>
  <cp:revision>2</cp:revision>
  <dcterms:created xsi:type="dcterms:W3CDTF">2026-10-09T17:21:00Z</dcterms:created>
  <dcterms:modified xsi:type="dcterms:W3CDTF">2026-10-10T12:08:00Z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11292C3BDB8744D59CACBBBD0CCCD312_11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