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86AEB" w14:textId="77777777" w:rsidR="00086B30" w:rsidRPr="00917BA6" w:rsidRDefault="00086B30" w:rsidP="00086B30">
      <w:pPr>
        <w:rPr>
          <w:rStyle w:val="Emphasis"/>
          <w:rFonts w:ascii="Times New Roman" w:hAnsi="Times New Roman" w:cs="Times New Roman"/>
          <w:i w:val="0"/>
          <w:iCs w:val="0"/>
          <w:sz w:val="24"/>
          <w:szCs w:val="24"/>
        </w:rPr>
      </w:pPr>
    </w:p>
    <w:p w14:paraId="52DA96CE" w14:textId="3EBE1423" w:rsidR="00086B30"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PHASE 9: ANALYTICS &amp; BI - The MoH Report (Weeks 12-13)</w:t>
      </w:r>
    </w:p>
    <w:p w14:paraId="1D176147" w14:textId="77777777" w:rsidR="00917BA6" w:rsidRPr="00917BA6" w:rsidRDefault="00917BA6" w:rsidP="00086B30">
      <w:pPr>
        <w:rPr>
          <w:rStyle w:val="Emphasis"/>
          <w:rFonts w:ascii="Times New Roman" w:hAnsi="Times New Roman" w:cs="Times New Roman"/>
          <w:i w:val="0"/>
          <w:iCs w:val="0"/>
          <w:sz w:val="24"/>
          <w:szCs w:val="24"/>
        </w:rPr>
      </w:pPr>
    </w:p>
    <w:p w14:paraId="26D84A15" w14:textId="50D80893"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Objective: Turn warehouse data into Ministry of Health monthly report that previously took 3 staff 2 weeks. Now runs in milliseconds from `fact_visits`.</w:t>
      </w:r>
    </w:p>
    <w:p w14:paraId="529EDB06" w14:textId="77777777" w:rsidR="00086B30" w:rsidRPr="00917BA6" w:rsidRDefault="00086B30" w:rsidP="00086B30">
      <w:pPr>
        <w:rPr>
          <w:rStyle w:val="Emphasis"/>
          <w:rFonts w:ascii="Times New Roman" w:hAnsi="Times New Roman" w:cs="Times New Roman"/>
          <w:i w:val="0"/>
          <w:iCs w:val="0"/>
          <w:sz w:val="24"/>
          <w:szCs w:val="24"/>
        </w:rPr>
      </w:pPr>
    </w:p>
    <w:p w14:paraId="33455564" w14:textId="1620C501"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Why Warehouse not Operational DB?</w:t>
      </w:r>
    </w:p>
    <w:p w14:paraId="05E99980"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`visits` + `billing` are transactional (normalized, many JOINs). For analytics we created star schema `fact_visits` where billing amounts are pivoted to columns `consult_amount, lab_amount, med_amount, total_amount`. This is explained by code:</w:t>
      </w:r>
    </w:p>
    <w:p w14:paraId="6680E603" w14:textId="77777777" w:rsidR="00086B30" w:rsidRPr="00917BA6" w:rsidRDefault="00086B30" w:rsidP="00086B30">
      <w:pPr>
        <w:rPr>
          <w:rStyle w:val="Emphasis"/>
          <w:rFonts w:ascii="Times New Roman" w:hAnsi="Times New Roman" w:cs="Times New Roman"/>
          <w:i w:val="0"/>
          <w:iCs w:val="0"/>
          <w:sz w:val="24"/>
          <w:szCs w:val="24"/>
        </w:rPr>
      </w:pPr>
    </w:p>
    <w:p w14:paraId="6DB27181" w14:textId="023280B9"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INSERT INTO fact_visits </w:t>
      </w:r>
    </w:p>
    <w:p w14:paraId="71B94FEE"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SELECT DATE(v.visit_date), dc.clinic_sk, dp.patient_sk, </w:t>
      </w:r>
    </w:p>
    <w:p w14:paraId="6D3C5738"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 COALESCE(SUM(CASE WHEN b.service='CONSULTATION' THEN b.amount END),0) AS consult_amount</w:t>
      </w:r>
    </w:p>
    <w:p w14:paraId="2AE1DC03" w14:textId="77777777" w:rsidR="00086B30" w:rsidRPr="00917BA6" w:rsidRDefault="00086B30" w:rsidP="00086B30">
      <w:pPr>
        <w:rPr>
          <w:rStyle w:val="Emphasis"/>
          <w:rFonts w:ascii="Times New Roman" w:hAnsi="Times New Roman" w:cs="Times New Roman"/>
          <w:i w:val="0"/>
          <w:iCs w:val="0"/>
          <w:sz w:val="24"/>
          <w:szCs w:val="24"/>
        </w:rPr>
      </w:pPr>
    </w:p>
    <w:p w14:paraId="3EEADFA1" w14:textId="7A04F2C1"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Pivoting makes SUM queries fast, no need to JOIN billing every time. Also separates PII - `dim_patient` has no phone/NID hash, so Analyst role can access warehouse only (DPA compliance).</w:t>
      </w:r>
    </w:p>
    <w:p w14:paraId="5391E6B3" w14:textId="77777777" w:rsidR="00086B30" w:rsidRPr="00917BA6" w:rsidRDefault="00086B30" w:rsidP="00086B30">
      <w:pPr>
        <w:rPr>
          <w:rStyle w:val="Emphasis"/>
          <w:rFonts w:ascii="Times New Roman" w:hAnsi="Times New Roman" w:cs="Times New Roman"/>
          <w:i w:val="0"/>
          <w:iCs w:val="0"/>
          <w:sz w:val="24"/>
          <w:szCs w:val="24"/>
        </w:rPr>
      </w:pPr>
    </w:p>
    <w:p w14:paraId="1F4C383F" w14:textId="74B8EF08"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Query 1 - DESCRIPTIVE + ROLL-UP: MoH Attendance by District/Clinic</w:t>
      </w:r>
    </w:p>
    <w:p w14:paraId="059B1E27" w14:textId="77777777" w:rsidR="00086B30" w:rsidRPr="00917BA6" w:rsidRDefault="00086B30" w:rsidP="00086B30">
      <w:pPr>
        <w:rPr>
          <w:rStyle w:val="Emphasis"/>
          <w:rFonts w:ascii="Times New Roman" w:hAnsi="Times New Roman" w:cs="Times New Roman"/>
          <w:i w:val="0"/>
          <w:iCs w:val="0"/>
          <w:sz w:val="24"/>
          <w:szCs w:val="24"/>
        </w:rPr>
      </w:pPr>
    </w:p>
    <w:p w14:paraId="4A168CD9" w14:textId="75B6EC7B"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SELECT dc.district, dc.clinic_name, DATE_FORMAT(f.visit_date,'%Y-%m') AS yr_mo, COUNT(*) AS visits </w:t>
      </w:r>
    </w:p>
    <w:p w14:paraId="5E263101"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FROM fact_visits f JOIN dim_clinic dc USING (clinic_sk) </w:t>
      </w:r>
    </w:p>
    <w:p w14:paraId="7A32DAD6"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GROUP BY dc.district, dc.clinic_name, yr_mo WITH ROLLUP;</w:t>
      </w:r>
    </w:p>
    <w:p w14:paraId="7EF05E8F" w14:textId="77777777" w:rsidR="00086B30" w:rsidRPr="00917BA6" w:rsidRDefault="00086B30" w:rsidP="00086B30">
      <w:pPr>
        <w:rPr>
          <w:rStyle w:val="Emphasis"/>
          <w:rFonts w:ascii="Times New Roman" w:hAnsi="Times New Roman" w:cs="Times New Roman"/>
          <w:i w:val="0"/>
          <w:iCs w:val="0"/>
          <w:sz w:val="24"/>
          <w:szCs w:val="24"/>
        </w:rPr>
      </w:pPr>
    </w:p>
    <w:p w14:paraId="6ABB2FD8"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Explanation: </w:t>
      </w:r>
    </w:p>
    <w:p w14:paraId="0C023E07" w14:textId="245EFA75"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This is the main MoH deliverable. `GROUP BY ... WITH ROLLUP` gives 3 levels in one query: detail per clinic per month, subtotal per district, and grand total network-wide. Previously staff counted paper registers per clinic. Now management sees: Kampala 450 visits Jan, Mukono 200, District total 650, Network total 1200. Finding to write in Word: OPD Attendance highest in Kampala district Dec 2024 (340 visits).</w:t>
      </w:r>
    </w:p>
    <w:p w14:paraId="4D1256CD" w14:textId="77777777" w:rsidR="00086B30" w:rsidRPr="00917BA6" w:rsidRDefault="00086B30" w:rsidP="00086B30">
      <w:pPr>
        <w:rPr>
          <w:rStyle w:val="Emphasis"/>
          <w:rFonts w:ascii="Times New Roman" w:hAnsi="Times New Roman" w:cs="Times New Roman"/>
          <w:i w:val="0"/>
          <w:iCs w:val="0"/>
          <w:sz w:val="24"/>
          <w:szCs w:val="24"/>
        </w:rPr>
      </w:pPr>
    </w:p>
    <w:p w14:paraId="5398E285" w14:textId="034FE7AF"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Query 2 - DRILL-DOWN: Top 5 Diagnoses Network-wide</w:t>
      </w:r>
    </w:p>
    <w:p w14:paraId="2B7D9BB9" w14:textId="77777777" w:rsidR="005E7E85" w:rsidRPr="00917BA6" w:rsidRDefault="005E7E85" w:rsidP="00086B30">
      <w:pPr>
        <w:rPr>
          <w:rStyle w:val="Emphasis"/>
          <w:rFonts w:ascii="Times New Roman" w:hAnsi="Times New Roman" w:cs="Times New Roman"/>
          <w:i w:val="0"/>
          <w:iCs w:val="0"/>
          <w:sz w:val="24"/>
          <w:szCs w:val="24"/>
        </w:rPr>
      </w:pPr>
    </w:p>
    <w:p w14:paraId="2B36DF4F" w14:textId="1AF45C1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SELECT diagnosis_code, COUNT(*) AS cases, DENSE_RANK() OVER (ORDER BY COUNT(*) DESC) AS rnk </w:t>
      </w:r>
    </w:p>
    <w:p w14:paraId="7321AF1D"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FROM fact_visits GROUP BY diagnosis_code ORDER BY rnk LIMIT 5;</w:t>
      </w:r>
    </w:p>
    <w:p w14:paraId="6034F9D9" w14:textId="77777777" w:rsidR="005E7E85" w:rsidRPr="00917BA6" w:rsidRDefault="005E7E85" w:rsidP="00086B30">
      <w:pPr>
        <w:rPr>
          <w:rStyle w:val="Emphasis"/>
          <w:rFonts w:ascii="Times New Roman" w:hAnsi="Times New Roman" w:cs="Times New Roman"/>
          <w:i w:val="0"/>
          <w:iCs w:val="0"/>
          <w:sz w:val="24"/>
          <w:szCs w:val="24"/>
        </w:rPr>
      </w:pPr>
    </w:p>
    <w:p w14:paraId="6E47EE6F" w14:textId="6B61E2BB"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Starts from aggregated attendance (Query 1) then drills down to _why_ attendance is high. `DENSE_RANK() OVER` is window function that ranks diagnoses without gaps. Result example: A09 Diarrhoea 120 cases Rank 1, J06 Flu 90 Rank 2. This answers MoH requirement "top diagnoses". Links to metadata: `diagnosis_code` definition is `A09 (diarrhoea)` from `COMMENT` in Phase 7, so new analyst can find meaning via catalog without asking doctor.</w:t>
      </w:r>
    </w:p>
    <w:p w14:paraId="5892FEC0" w14:textId="77777777" w:rsidR="00086B30" w:rsidRPr="00917BA6" w:rsidRDefault="00086B30" w:rsidP="00086B30">
      <w:pPr>
        <w:rPr>
          <w:rStyle w:val="Emphasis"/>
          <w:rFonts w:ascii="Times New Roman" w:hAnsi="Times New Roman" w:cs="Times New Roman"/>
          <w:i w:val="0"/>
          <w:iCs w:val="0"/>
          <w:sz w:val="24"/>
          <w:szCs w:val="24"/>
        </w:rPr>
      </w:pPr>
    </w:p>
    <w:p w14:paraId="1A43F148" w14:textId="3D86DF05"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Query 3 - DIAGNOSTIC: Why is Revenue Down?</w:t>
      </w:r>
    </w:p>
    <w:p w14:paraId="3B8C0F5A"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lastRenderedPageBreak/>
        <w:t>SELECT DATE_FORMAT(visit_date,'%Y-%m') yr_mo, SUM(total_amount) revenue FROM fact_visits GROUP BY yr_mo;</w:t>
      </w:r>
    </w:p>
    <w:p w14:paraId="53B88D1F" w14:textId="77777777" w:rsidR="00430B47" w:rsidRPr="00917BA6" w:rsidRDefault="00430B47" w:rsidP="00086B30">
      <w:pPr>
        <w:rPr>
          <w:rStyle w:val="Emphasis"/>
          <w:rFonts w:ascii="Times New Roman" w:hAnsi="Times New Roman" w:cs="Times New Roman"/>
          <w:i w:val="0"/>
          <w:iCs w:val="0"/>
          <w:sz w:val="24"/>
          <w:szCs w:val="24"/>
        </w:rPr>
      </w:pPr>
    </w:p>
    <w:p w14:paraId="0735D261" w14:textId="6899149C"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Extended version groups by `payment_mode` to show mix CASH vs MOBILE_MONEY vs INSURANCE.</w:t>
      </w:r>
    </w:p>
    <w:p w14:paraId="39764169" w14:textId="77777777" w:rsidR="00430B47" w:rsidRPr="00917BA6" w:rsidRDefault="00430B47" w:rsidP="00086B30">
      <w:pPr>
        <w:rPr>
          <w:rStyle w:val="Emphasis"/>
          <w:rFonts w:ascii="Times New Roman" w:hAnsi="Times New Roman" w:cs="Times New Roman"/>
          <w:i w:val="0"/>
          <w:iCs w:val="0"/>
          <w:sz w:val="24"/>
          <w:szCs w:val="24"/>
        </w:rPr>
      </w:pPr>
    </w:p>
    <w:p w14:paraId="36D48F2F" w14:textId="6A0AC00A"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Diagnostic analysis investigates anomaly. If revenue dropped in Feb, Query 3 shows Mobile Money went from 40% to 10% - maybe network issue in Gulu. This proves value of keeping `payment_mode` and pivoted amounts in fact. Business decision: install MTN Mobile Money booster in Gulu clinic.</w:t>
      </w:r>
    </w:p>
    <w:p w14:paraId="1385BD8B" w14:textId="77777777" w:rsidR="00086B30" w:rsidRPr="00917BA6" w:rsidRDefault="00086B30" w:rsidP="00086B30">
      <w:pPr>
        <w:rPr>
          <w:rStyle w:val="Emphasis"/>
          <w:rFonts w:ascii="Times New Roman" w:hAnsi="Times New Roman" w:cs="Times New Roman"/>
          <w:i w:val="0"/>
          <w:iCs w:val="0"/>
          <w:sz w:val="24"/>
          <w:szCs w:val="24"/>
        </w:rPr>
      </w:pPr>
    </w:p>
    <w:p w14:paraId="271EE764" w14:textId="77777777" w:rsidR="00430B47" w:rsidRPr="00917BA6" w:rsidRDefault="00430B47" w:rsidP="00086B30">
      <w:pPr>
        <w:rPr>
          <w:rStyle w:val="Emphasis"/>
          <w:rFonts w:ascii="Times New Roman" w:hAnsi="Times New Roman" w:cs="Times New Roman"/>
          <w:i w:val="0"/>
          <w:iCs w:val="0"/>
          <w:sz w:val="24"/>
          <w:szCs w:val="24"/>
        </w:rPr>
      </w:pPr>
    </w:p>
    <w:p w14:paraId="724A53C3" w14:textId="77777777" w:rsidR="00430B47" w:rsidRPr="00917BA6" w:rsidRDefault="00430B47" w:rsidP="00086B30">
      <w:pPr>
        <w:rPr>
          <w:rStyle w:val="Emphasis"/>
          <w:rFonts w:ascii="Times New Roman" w:hAnsi="Times New Roman" w:cs="Times New Roman"/>
          <w:i w:val="0"/>
          <w:iCs w:val="0"/>
          <w:sz w:val="24"/>
          <w:szCs w:val="24"/>
        </w:rPr>
      </w:pPr>
    </w:p>
    <w:p w14:paraId="4501E8D0" w14:textId="77777777" w:rsidR="00430B47" w:rsidRPr="00917BA6" w:rsidRDefault="00430B47" w:rsidP="00086B30">
      <w:pPr>
        <w:rPr>
          <w:rStyle w:val="Emphasis"/>
          <w:rFonts w:ascii="Times New Roman" w:hAnsi="Times New Roman" w:cs="Times New Roman"/>
          <w:i w:val="0"/>
          <w:iCs w:val="0"/>
          <w:sz w:val="24"/>
          <w:szCs w:val="24"/>
        </w:rPr>
      </w:pPr>
    </w:p>
    <w:p w14:paraId="33A1C2F1" w14:textId="77777777" w:rsidR="00430B47" w:rsidRPr="00917BA6" w:rsidRDefault="00430B47" w:rsidP="00086B30">
      <w:pPr>
        <w:rPr>
          <w:rStyle w:val="Emphasis"/>
          <w:rFonts w:ascii="Times New Roman" w:hAnsi="Times New Roman" w:cs="Times New Roman"/>
          <w:i w:val="0"/>
          <w:iCs w:val="0"/>
          <w:sz w:val="24"/>
          <w:szCs w:val="24"/>
        </w:rPr>
      </w:pPr>
    </w:p>
    <w:p w14:paraId="0CC52B35" w14:textId="754D5AD0"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Query 4 - PREDICTIVE-lite: 3-Month Moving Average of Attendance</w:t>
      </w:r>
    </w:p>
    <w:p w14:paraId="1B3E599B" w14:textId="77777777" w:rsidR="00430B47" w:rsidRPr="00917BA6" w:rsidRDefault="00430B47" w:rsidP="00086B30">
      <w:pPr>
        <w:rPr>
          <w:rStyle w:val="Emphasis"/>
          <w:rFonts w:ascii="Times New Roman" w:hAnsi="Times New Roman" w:cs="Times New Roman"/>
          <w:i w:val="0"/>
          <w:iCs w:val="0"/>
          <w:sz w:val="24"/>
          <w:szCs w:val="24"/>
        </w:rPr>
      </w:pPr>
    </w:p>
    <w:p w14:paraId="03173C17" w14:textId="42003F0A"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SELECT yr_mo, visits, ROUND(AVG(visits) OVER (ORDER BY yr_mo ROWS BETWEEN 2 PRECEDING AND CURRENT ROW)) AS ma_3m </w:t>
      </w:r>
    </w:p>
    <w:p w14:paraId="2D68FBCC"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FROM (SELECT DATE_FORMAT(visit_date,'%Y-%m') yr_mo, COUNT(*) visits FROM fact_visits GROUP BY yr_mo) t;</w:t>
      </w:r>
    </w:p>
    <w:p w14:paraId="39A333E3" w14:textId="77777777" w:rsidR="00430B47" w:rsidRPr="00917BA6" w:rsidRDefault="00430B47" w:rsidP="00086B30">
      <w:pPr>
        <w:rPr>
          <w:rStyle w:val="Emphasis"/>
          <w:rFonts w:ascii="Times New Roman" w:hAnsi="Times New Roman" w:cs="Times New Roman"/>
          <w:i w:val="0"/>
          <w:iCs w:val="0"/>
          <w:sz w:val="24"/>
          <w:szCs w:val="24"/>
        </w:rPr>
      </w:pPr>
    </w:p>
    <w:p w14:paraId="2F9098DB" w14:textId="0EDFC55D"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Uses window `ROWS BETWEEN 2 PRECEDING AND CURRENT ROW` to calculate rolling average. This is lightweight predictive: if MA_3M is rising 12% monthly, you can forecast next month staff needed. Shows trend, not just snapshot. Defense question answer: This would break first at 10x volume if no index on `visit_date` - fix is `KEY idx_fv_date`.</w:t>
      </w:r>
    </w:p>
    <w:p w14:paraId="5944C892" w14:textId="77777777" w:rsidR="00086B30" w:rsidRPr="00917BA6" w:rsidRDefault="00086B30" w:rsidP="00086B30">
      <w:pPr>
        <w:rPr>
          <w:rStyle w:val="Emphasis"/>
          <w:rFonts w:ascii="Times New Roman" w:hAnsi="Times New Roman" w:cs="Times New Roman"/>
          <w:i w:val="0"/>
          <w:iCs w:val="0"/>
          <w:sz w:val="24"/>
          <w:szCs w:val="24"/>
        </w:rPr>
      </w:pPr>
    </w:p>
    <w:p w14:paraId="3ECF8007" w14:textId="3A2AFB0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Query 5 - QUALITY KPI: Re-attendance within 30 days</w:t>
      </w:r>
    </w:p>
    <w:p w14:paraId="396F511A"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SELECT ... LEAD(visit_date) OVER (PARTITION BY patient_sk ORDER BY visit_date) nxt ... WHERE DATEDIFF(nxt, visit_date) &lt;=30</w:t>
      </w:r>
    </w:p>
    <w:p w14:paraId="0AA0D205" w14:textId="77777777" w:rsidR="00430B47" w:rsidRPr="00917BA6" w:rsidRDefault="00430B47" w:rsidP="00086B30">
      <w:pPr>
        <w:rPr>
          <w:rStyle w:val="Emphasis"/>
          <w:rFonts w:ascii="Times New Roman" w:hAnsi="Times New Roman" w:cs="Times New Roman"/>
          <w:i w:val="0"/>
          <w:iCs w:val="0"/>
          <w:sz w:val="24"/>
          <w:szCs w:val="24"/>
        </w:rPr>
      </w:pPr>
    </w:p>
    <w:p w14:paraId="7E873400" w14:textId="325F3C80"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Uses `LEAD()` to look at next visit for same patient. If patient returns within 30 days, may indicate treatment failure. This is operational metric for Head of Clinical Services. Links to MDM - only possible because `m_patient` gave one `patient_sk` for Sarah Nakato (before, she counted as 3 different patients).</w:t>
      </w:r>
    </w:p>
    <w:p w14:paraId="23E2D0DF" w14:textId="77777777" w:rsidR="00086B30" w:rsidRPr="00917BA6" w:rsidRDefault="00086B30" w:rsidP="00086B30">
      <w:pPr>
        <w:rPr>
          <w:rStyle w:val="Emphasis"/>
          <w:rFonts w:ascii="Times New Roman" w:hAnsi="Times New Roman" w:cs="Times New Roman"/>
          <w:i w:val="0"/>
          <w:iCs w:val="0"/>
          <w:sz w:val="24"/>
          <w:szCs w:val="24"/>
        </w:rPr>
      </w:pPr>
    </w:p>
    <w:p w14:paraId="294C45C9" w14:textId="77777777" w:rsidR="00086B30" w:rsidRPr="00917BA6" w:rsidRDefault="00086B30" w:rsidP="00086B30">
      <w:pPr>
        <w:rPr>
          <w:rStyle w:val="Emphasis"/>
          <w:rFonts w:ascii="Times New Roman" w:hAnsi="Times New Roman" w:cs="Times New Roman"/>
          <w:i w:val="0"/>
          <w:iCs w:val="0"/>
          <w:sz w:val="24"/>
          <w:szCs w:val="24"/>
        </w:rPr>
      </w:pPr>
    </w:p>
    <w:p w14:paraId="6E1DE631"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PHASE 10: AUTOMATION, TRENDS &amp; FINAL STRATEGY (Weeks 14-15) Assessment 6 (20%)</w:t>
      </w:r>
    </w:p>
    <w:p w14:paraId="5276CFEC" w14:textId="77777777" w:rsidR="00430B47" w:rsidRPr="00917BA6" w:rsidRDefault="00430B47" w:rsidP="00086B30">
      <w:pPr>
        <w:rPr>
          <w:rStyle w:val="Emphasis"/>
          <w:rFonts w:ascii="Times New Roman" w:hAnsi="Times New Roman" w:cs="Times New Roman"/>
          <w:i w:val="0"/>
          <w:iCs w:val="0"/>
          <w:sz w:val="24"/>
          <w:szCs w:val="24"/>
        </w:rPr>
      </w:pPr>
    </w:p>
    <w:p w14:paraId="14E8D2CE" w14:textId="6935DD4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 Automation (DataOps Spirit) </w:t>
      </w:r>
    </w:p>
    <w:p w14:paraId="42EBEC1F" w14:textId="77777777" w:rsidR="00086B30" w:rsidRPr="00917BA6" w:rsidRDefault="00086B30" w:rsidP="00086B30">
      <w:pPr>
        <w:rPr>
          <w:rStyle w:val="Emphasis"/>
          <w:rFonts w:ascii="Times New Roman" w:hAnsi="Times New Roman" w:cs="Times New Roman"/>
          <w:i w:val="0"/>
          <w:iCs w:val="0"/>
          <w:sz w:val="24"/>
          <w:szCs w:val="24"/>
        </w:rPr>
      </w:pPr>
    </w:p>
    <w:p w14:paraId="6FCE3F72" w14:textId="0CB56684"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1. Nightly DQ Scorecard Log:</w:t>
      </w:r>
    </w:p>
    <w:p w14:paraId="485FF8B6" w14:textId="77777777" w:rsidR="00430B47" w:rsidRPr="00917BA6" w:rsidRDefault="00430B47" w:rsidP="00086B30">
      <w:pPr>
        <w:rPr>
          <w:rStyle w:val="Emphasis"/>
          <w:rFonts w:ascii="Times New Roman" w:hAnsi="Times New Roman" w:cs="Times New Roman"/>
          <w:i w:val="0"/>
          <w:iCs w:val="0"/>
          <w:sz w:val="24"/>
          <w:szCs w:val="24"/>
        </w:rPr>
      </w:pPr>
    </w:p>
    <w:p w14:paraId="5664DE9D" w14:textId="262A85E9"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CREATE TABLE dq_scorecard_log (run_date DATE PRIMARY KEY, phone_complete DECIMAL(5,2), dob_complete DECIMAL(5,2), dupes INT);</w:t>
      </w:r>
    </w:p>
    <w:p w14:paraId="76BD23F1"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CREATE EVENT ev_nightly_dq ON SCHEDULE EVERY 1 DAY DO INSERT INTO dq_scorecard_log SELECT CURDATE(), phone_complete_pct, ... FROM v_dq_scorecard;</w:t>
      </w:r>
    </w:p>
    <w:p w14:paraId="5118DEDE" w14:textId="6AFA8CBA"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lastRenderedPageBreak/>
        <w:t>SET GLOBAL event_scheduler = ON;</w:t>
      </w:r>
    </w:p>
    <w:p w14:paraId="28F5A632" w14:textId="77777777" w:rsidR="00917BA6" w:rsidRPr="00917BA6" w:rsidRDefault="00917BA6" w:rsidP="00086B30">
      <w:pPr>
        <w:rPr>
          <w:rStyle w:val="Emphasis"/>
          <w:rFonts w:ascii="Times New Roman" w:hAnsi="Times New Roman" w:cs="Times New Roman"/>
          <w:i w:val="0"/>
          <w:iCs w:val="0"/>
          <w:sz w:val="24"/>
          <w:szCs w:val="24"/>
        </w:rPr>
      </w:pPr>
    </w:p>
    <w:p w14:paraId="422AD07A" w14:textId="15769968"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`v_dq_scorecard` is real-time view (Phase 4) measuring phone completeness. But MoH requires _weekly trend_ to prove target ≥97% is sustained. Event `ev_nightly_dq` automates this - runs every day at midnight, inserts snapshot into log. Evidence for defense: `SELECT * FROM dq_scorecard_log` shows phone_complete went 71% -&gt; 83% after cleansing -&gt; 100% after MDM. `SHOW EVENTS` proves automation running. Owner accountable: Data Steward D. Nakato checks log every Monday. If drop below 97%, RACI says Steward is A/R to investigate staging.</w:t>
      </w:r>
    </w:p>
    <w:p w14:paraId="7F8CAC63" w14:textId="77777777" w:rsidR="00086B30" w:rsidRPr="00917BA6" w:rsidRDefault="00086B30" w:rsidP="00086B30">
      <w:pPr>
        <w:rPr>
          <w:rStyle w:val="Emphasis"/>
          <w:rFonts w:ascii="Times New Roman" w:hAnsi="Times New Roman" w:cs="Times New Roman"/>
          <w:i w:val="0"/>
          <w:iCs w:val="0"/>
          <w:sz w:val="24"/>
          <w:szCs w:val="24"/>
        </w:rPr>
      </w:pPr>
    </w:p>
    <w:p w14:paraId="52BE4A86" w14:textId="3ABE93B0"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2. Retention Automation - Lifecycle Enforcement:</w:t>
      </w:r>
    </w:p>
    <w:p w14:paraId="693DDA8F" w14:textId="3C3498E9"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CREATE EVENT ev_archive_old_visits ON SCHEDULE EVERY 1 DAY DO UPDATE visits SET status='ARCHIVED' WHERE visit_date &lt; NOW() - INTERVAL 10 YEAR;</w:t>
      </w:r>
    </w:p>
    <w:p w14:paraId="48DB088C" w14:textId="77777777" w:rsidR="00917BA6" w:rsidRPr="00917BA6" w:rsidRDefault="00917BA6" w:rsidP="00086B30">
      <w:pPr>
        <w:rPr>
          <w:rStyle w:val="Emphasis"/>
          <w:rFonts w:ascii="Times New Roman" w:hAnsi="Times New Roman" w:cs="Times New Roman"/>
          <w:i w:val="0"/>
          <w:iCs w:val="0"/>
          <w:sz w:val="24"/>
          <w:szCs w:val="24"/>
        </w:rPr>
      </w:pPr>
    </w:p>
    <w:p w14:paraId="04F67EAA"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*Explanation:* Implements `data_lifecycle_policy` table (Phase 1): CLINICAL retained 10 years -&gt; archived -&gt; purged. Demo shortened to 10 DAY for marking, production is 10 YEAR. This is technical enforcement of Retention Policy. Without event, clinical records would stay ACTIVE forever violating DPA storage limitation principle. Audit proof: `SELECT COUNT(_) FROM visits WHERE status='ARCHIVED'`.</w:t>
      </w:r>
    </w:p>
    <w:p w14:paraId="7F65E3A5" w14:textId="77777777" w:rsidR="00086B30" w:rsidRPr="00917BA6" w:rsidRDefault="00086B30" w:rsidP="00086B30">
      <w:pPr>
        <w:rPr>
          <w:rStyle w:val="Emphasis"/>
          <w:rFonts w:ascii="Times New Roman" w:hAnsi="Times New Roman" w:cs="Times New Roman"/>
          <w:i w:val="0"/>
          <w:iCs w:val="0"/>
          <w:sz w:val="24"/>
          <w:szCs w:val="24"/>
        </w:rPr>
      </w:pPr>
    </w:p>
    <w:p w14:paraId="02DB315F" w14:textId="74F90F20"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B. Roadmap - Trends Section for Word</w:t>
      </w:r>
    </w:p>
    <w:p w14:paraId="2E01C9E0" w14:textId="77777777" w:rsidR="00086B30" w:rsidRPr="00917BA6" w:rsidRDefault="00086B30" w:rsidP="00086B30">
      <w:pPr>
        <w:rPr>
          <w:rStyle w:val="Emphasis"/>
          <w:rFonts w:ascii="Times New Roman" w:hAnsi="Times New Roman" w:cs="Times New Roman"/>
          <w:i w:val="0"/>
          <w:iCs w:val="0"/>
          <w:sz w:val="24"/>
          <w:szCs w:val="24"/>
        </w:rPr>
      </w:pPr>
    </w:p>
    <w:p w14:paraId="15AA7158" w14:textId="7CE3C2A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1. Cloud Migration Proposal (Managed MySQL vs On-prem):</w:t>
      </w:r>
    </w:p>
    <w:p w14:paraId="46CAF4B7"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On-prem current: Lenovo ThinkPad / Dell server in Kampala clinic, manual backup, MySQL80 service stops (your connection error). Risk: hardware failure = 10 years clinical data lost. Proposal: Azure Database for MySQL Flexible Server. Pros: auto-backup daily for 10-year retention compliance, auto-patching, 99.99% uptime solves `Could not connect` issue. Cons: cost $80/month, data residency must stay Uganda region, needs VPN. Recommendation: Hybrid - keep hub on-prem for 6 months then migrate warehouse `fact_visits` to cloud first for MoH reporting.</w:t>
      </w:r>
    </w:p>
    <w:p w14:paraId="731AEFB6" w14:textId="77777777" w:rsidR="00086B30" w:rsidRPr="00917BA6" w:rsidRDefault="00086B30" w:rsidP="00086B30">
      <w:pPr>
        <w:rPr>
          <w:rStyle w:val="Emphasis"/>
          <w:rFonts w:ascii="Times New Roman" w:hAnsi="Times New Roman" w:cs="Times New Roman"/>
          <w:i w:val="0"/>
          <w:iCs w:val="0"/>
          <w:sz w:val="24"/>
          <w:szCs w:val="24"/>
        </w:rPr>
      </w:pPr>
    </w:p>
    <w:p w14:paraId="6B6B1426" w14:textId="5C0E6A5E"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2. Data Mesh Where It Applies:</w:t>
      </w:r>
    </w:p>
    <w:p w14:paraId="05F0D98A"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Data Mesh says each domain owns its data product. Apply to MediLink: each clinic as domain. Kampala domain owns its patient registration product (defines phone format), Mbarara owns its lab results. Central platform team provides staging validation service and `m_patient` golden record API. This fixes ownership confusion ("no one knows who owns which data"). New clinic joining network must register metadata in `glossary` and `data_lineage` before trusted - this is Data Mesh principle of federated governance.</w:t>
      </w:r>
    </w:p>
    <w:p w14:paraId="03D62D9F" w14:textId="77777777" w:rsidR="00086B30" w:rsidRPr="00917BA6" w:rsidRDefault="00086B30" w:rsidP="00086B30">
      <w:pPr>
        <w:rPr>
          <w:rStyle w:val="Emphasis"/>
          <w:rFonts w:ascii="Times New Roman" w:hAnsi="Times New Roman" w:cs="Times New Roman"/>
          <w:i w:val="0"/>
          <w:iCs w:val="0"/>
          <w:sz w:val="24"/>
          <w:szCs w:val="24"/>
        </w:rPr>
      </w:pPr>
    </w:p>
    <w:p w14:paraId="4AA0DFDD" w14:textId="798C549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3. AI Candidates:</w:t>
      </w:r>
    </w:p>
    <w:p w14:paraId="18B8F67B"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*Auto-coding diagnoses:* Doctor writes free text `diagnosis_note` "watery stool 3 days" - NLP model suggests ICD-10 `A09`. Reduces coding errors, speeds up Query 2 top diagnoses accuracy. Training data: `visits.diagnosis_note + diagnosis_code`.</w:t>
      </w:r>
    </w:p>
    <w:p w14:paraId="0AD49452"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*Duplicate Prediction:* Model predicts if `NO_PHONE_CANNOT_MATCH` in `mdm_review_queue` is actually duplicate based on name similarity (Levenshtein), even without phone.</w:t>
      </w:r>
    </w:p>
    <w:p w14:paraId="184AB3C8" w14:textId="386259E3"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lastRenderedPageBreak/>
        <w:t>No-show Prediction: Use `fact_visits` + `dim_patient age_band` to predict which patients will miss ANC appointments, then SMS reminder via Phase 8 DPIA service.</w:t>
      </w:r>
    </w:p>
    <w:p w14:paraId="04DFB6A8" w14:textId="77777777" w:rsidR="00086B30" w:rsidRPr="00917BA6" w:rsidRDefault="00086B30" w:rsidP="00086B30">
      <w:pPr>
        <w:rPr>
          <w:rStyle w:val="Emphasis"/>
          <w:rFonts w:ascii="Times New Roman" w:hAnsi="Times New Roman" w:cs="Times New Roman"/>
          <w:i w:val="0"/>
          <w:iCs w:val="0"/>
          <w:sz w:val="24"/>
          <w:szCs w:val="24"/>
        </w:rPr>
      </w:pPr>
    </w:p>
    <w:p w14:paraId="156F0AF3" w14:textId="3AC51D0E"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C. Final Integrated EDM Strategy - How Phases Connect (Summary Paragraph for Word)</w:t>
      </w:r>
    </w:p>
    <w:p w14:paraId="6003BD6E" w14:textId="77777777" w:rsidR="00086B30" w:rsidRPr="00917BA6" w:rsidRDefault="00086B30" w:rsidP="00086B30">
      <w:pPr>
        <w:rPr>
          <w:rStyle w:val="Emphasis"/>
          <w:rFonts w:ascii="Times New Roman" w:hAnsi="Times New Roman" w:cs="Times New Roman"/>
          <w:i w:val="0"/>
          <w:iCs w:val="0"/>
          <w:sz w:val="24"/>
          <w:szCs w:val="24"/>
        </w:rPr>
      </w:pPr>
    </w:p>
    <w:p w14:paraId="0A8704CC"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We rescued merged network: Inventoried sources (P0), governed with RACI/policies/compliance (P1-2), modeled master in 3NF (P3), cleaned from 71% to 100% phone completeness and monitored (P4), gave every patient one identity via phone match and survivorship latest-wins with review queue (P5), built star warehouse pivoting billing and ETL (P6), documented catalog so new analyst finds `diagnosis_code` meaning using only `information_schema` (P7), locked down privacy by hashing NID, masking view, RBAC, immutable billing trigger and audit trail closing DPA gaps (P8), turned data into MoH insight via ROLLUP, RANK, MA_3M (P9), and automated DQ and retention via EVENTS and proposed cloud/mesh/AI roadmap (P10) - complete lifecycle of real enterprise data work.</w:t>
      </w:r>
    </w:p>
    <w:p w14:paraId="78CFC5CC" w14:textId="77777777" w:rsidR="00086B30" w:rsidRPr="00917BA6" w:rsidRDefault="00086B30" w:rsidP="00086B30">
      <w:pPr>
        <w:rPr>
          <w:rStyle w:val="Emphasis"/>
          <w:rFonts w:ascii="Times New Roman" w:hAnsi="Times New Roman" w:cs="Times New Roman"/>
          <w:i w:val="0"/>
          <w:iCs w:val="0"/>
          <w:sz w:val="24"/>
          <w:szCs w:val="24"/>
        </w:rPr>
      </w:pPr>
    </w:p>
    <w:p w14:paraId="55E40C15"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*Demo Script Evidence (15 min):*</w:t>
      </w:r>
    </w:p>
    <w:p w14:paraId="28B06DE7"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1. Show raw `stg_legacy_a` dirty -&gt; run `v_dq_scorecard` 66% -&gt; run cleansing UPDATE -&gt; 100%</w:t>
      </w:r>
    </w:p>
    <w:p w14:paraId="1374FC74"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2. Three sources Sarah Nakato -&gt; MDM run -&gt; one golden + crosswalk `found_in=LEGACY_A,LEGACY_A,LEGACY_B`</w:t>
      </w:r>
    </w:p>
    <w:p w14:paraId="0A05B733"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3. ETL load -&gt; MoH Query 1 returns 1200 rows in 12ms</w:t>
      </w:r>
    </w:p>
    <w:p w14:paraId="1851D6D4"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 xml:space="preserve">4. Attempt `UPDATE billing SET amount=0 WHERE bill_id=1` -&gt; ERROR immutable </w:t>
      </w:r>
      <w:r w:rsidRPr="00917BA6">
        <w:rPr>
          <w:rStyle w:val="Emphasis"/>
          <w:rFonts w:ascii="Segoe UI Symbol" w:hAnsi="Segoe UI Symbol" w:cs="Segoe UI Symbol"/>
          <w:i w:val="0"/>
          <w:iCs w:val="0"/>
          <w:sz w:val="24"/>
          <w:szCs w:val="24"/>
        </w:rPr>
        <w:t>✓</w:t>
      </w:r>
      <w:r w:rsidRPr="00917BA6">
        <w:rPr>
          <w:rStyle w:val="Emphasis"/>
          <w:rFonts w:ascii="Times New Roman" w:hAnsi="Times New Roman" w:cs="Times New Roman"/>
          <w:i w:val="0"/>
          <w:iCs w:val="0"/>
          <w:sz w:val="24"/>
          <w:szCs w:val="24"/>
        </w:rPr>
        <w:t xml:space="preserve"> proves governance in DB</w:t>
      </w:r>
    </w:p>
    <w:p w14:paraId="16AB3871"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5. Login as `agnes` (reception) `SELECT _ FROM v_patient_directory` masked `256**_003` vs clinician full record</w:t>
      </w:r>
    </w:p>
    <w:p w14:paraId="41A10E15"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6. `SHOW EVENTS` + `SELECT _ FROM dq_scorecard_log` automation running</w:t>
      </w:r>
    </w:p>
    <w:p w14:paraId="5AA61CF6" w14:textId="77777777" w:rsidR="00086B30" w:rsidRPr="00917BA6" w:rsidRDefault="00086B30" w:rsidP="00086B30">
      <w:pPr>
        <w:rPr>
          <w:rStyle w:val="Emphasis"/>
          <w:rFonts w:ascii="Times New Roman" w:hAnsi="Times New Roman" w:cs="Times New Roman"/>
          <w:i w:val="0"/>
          <w:iCs w:val="0"/>
          <w:sz w:val="24"/>
          <w:szCs w:val="24"/>
        </w:rPr>
      </w:pPr>
      <w:r w:rsidRPr="00917BA6">
        <w:rPr>
          <w:rStyle w:val="Emphasis"/>
          <w:rFonts w:ascii="Times New Roman" w:hAnsi="Times New Roman" w:cs="Times New Roman"/>
          <w:i w:val="0"/>
          <w:iCs w:val="0"/>
          <w:sz w:val="24"/>
          <w:szCs w:val="24"/>
        </w:rPr>
        <w:t>7. New analyst `SELECT COLUMN_COMMENT FROM information_schema.COLUMNS WHERE COLUMN_NAME='diagnosis_code'` finds meaning without asking anyone</w:t>
      </w:r>
    </w:p>
    <w:p w14:paraId="31B1E156" w14:textId="77777777" w:rsidR="00086B30" w:rsidRPr="00917BA6" w:rsidRDefault="00086B30" w:rsidP="00086B30">
      <w:pPr>
        <w:rPr>
          <w:rStyle w:val="Emphasis"/>
          <w:rFonts w:ascii="Times New Roman" w:hAnsi="Times New Roman" w:cs="Times New Roman"/>
          <w:i w:val="0"/>
          <w:iCs w:val="0"/>
          <w:sz w:val="24"/>
          <w:szCs w:val="24"/>
        </w:rPr>
      </w:pPr>
    </w:p>
    <w:sectPr w:rsidR="00086B30" w:rsidRPr="00917BA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0595E3"/>
    <w:multiLevelType w:val="multilevel"/>
    <w:tmpl w:val="820595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E48BC395"/>
    <w:multiLevelType w:val="multilevel"/>
    <w:tmpl w:val="E48BC39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BC8074B"/>
    <w:rsid w:val="00086B30"/>
    <w:rsid w:val="001B0046"/>
    <w:rsid w:val="002A5115"/>
    <w:rsid w:val="00394B1D"/>
    <w:rsid w:val="00430B47"/>
    <w:rsid w:val="00454E0D"/>
    <w:rsid w:val="005E7E85"/>
    <w:rsid w:val="008B42D3"/>
    <w:rsid w:val="00917BA6"/>
    <w:rsid w:val="00A45F67"/>
    <w:rsid w:val="00C110F8"/>
    <w:rsid w:val="00C11C58"/>
    <w:rsid w:val="00FA3F06"/>
    <w:rsid w:val="0CA81750"/>
    <w:rsid w:val="1EA8395A"/>
    <w:rsid w:val="1F1C0096"/>
    <w:rsid w:val="69557DDE"/>
    <w:rsid w:val="6BC8074B"/>
    <w:rsid w:val="6CCD168F"/>
    <w:rsid w:val="70BA6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76515"/>
  <w15:docId w15:val="{A55D39ED-D75E-4BF7-B099-BBF115E5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G" w:eastAsia="en-U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basedOn w:val="Normal"/>
    <w:rPr>
      <w:sz w:val="24"/>
      <w:szCs w:val="24"/>
    </w:rPr>
  </w:style>
  <w:style w:type="character" w:styleId="Emphasis">
    <w:name w:val="Emphasis"/>
    <w:basedOn w:val="DefaultParagraphFont"/>
    <w:qFormat/>
    <w:rsid w:val="00C11C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Abraham</cp:lastModifiedBy>
  <cp:revision>5</cp:revision>
  <dcterms:created xsi:type="dcterms:W3CDTF">2026-10-10T13:39:00Z</dcterms:created>
  <dcterms:modified xsi:type="dcterms:W3CDTF">2026-10-10T15:22:00Z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8D5DE030486D47AE94F82B0EADD0A339_13</vt:lpwstr>
  </property>
  <property fmtid="{D5CDD505-2E9C-101B-9397-08002B2CF9AE}" pid="4" name="KSOTemplateDocerSaveRecord">
    <vt:lpwstr>eyJoZGlkIjoiNzM3M2MzMzNjZjBiN2RhYzU2ZWU4Mzg2ZDc3OGY5ODciLCJ1c2VySWQiOiIxNTEzNjE0NzMwOTM2OSJ9</vt:lpwstr>
  </property>
</Properties>
</file>