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E1142" w14:textId="77777777" w:rsidR="00FB68DD" w:rsidRPr="003C10B2" w:rsidRDefault="00FB68DD" w:rsidP="00FB68DD">
      <w:pPr>
        <w:rPr>
          <w:rFonts w:ascii="Times New Roman" w:hAnsi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92A3C">
        <w:rPr>
          <w:rFonts w:ascii="Times New Roman" w:hAnsi="Times New Roman"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Project title: Import Data Using Transform Maps</w:t>
      </w:r>
    </w:p>
    <w:p w14:paraId="3236C05F" w14:textId="77777777" w:rsidR="00D755F1" w:rsidRDefault="00D755F1" w:rsidP="00FB68DD">
      <w:pPr>
        <w:rPr>
          <w:rFonts w:ascii="Times New Roman" w:hAnsi="Times New Roman"/>
          <w:color w:val="EE0000"/>
          <w:sz w:val="32"/>
          <w:szCs w:val="32"/>
        </w:rPr>
      </w:pPr>
    </w:p>
    <w:p w14:paraId="0E8CF683" w14:textId="17C3162F" w:rsidR="00FB68DD" w:rsidRPr="00FB68DD" w:rsidRDefault="00FB68DD" w:rsidP="00FB68DD">
      <w:pPr>
        <w:rPr>
          <w:rFonts w:ascii="Times New Roman" w:hAnsi="Times New Roman"/>
          <w:color w:val="EE0000"/>
          <w:sz w:val="32"/>
          <w:szCs w:val="32"/>
        </w:rPr>
      </w:pPr>
      <w:r w:rsidRPr="00FB68DD">
        <w:rPr>
          <w:rFonts w:ascii="Times New Roman" w:hAnsi="Times New Roman"/>
          <w:color w:val="EE0000"/>
          <w:sz w:val="32"/>
          <w:szCs w:val="32"/>
        </w:rPr>
        <w:t>Phase 7: Project Documentation Phase</w:t>
      </w:r>
    </w:p>
    <w:p w14:paraId="50D9C26D" w14:textId="77777777" w:rsidR="00FB68DD" w:rsidRPr="00FB68DD" w:rsidRDefault="00FB68DD" w:rsidP="00FB68DD">
      <w:pPr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04AA56" w14:textId="77777777" w:rsidR="00FB68DD" w:rsidRPr="00FB68DD" w:rsidRDefault="00FB68DD" w:rsidP="00FB68DD">
      <w:pPr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8DD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Step-by-Step Platform Administrator Guide</w:t>
      </w:r>
    </w:p>
    <w:p w14:paraId="47077DCF" w14:textId="77777777" w:rsidR="00FB68DD" w:rsidRPr="00FB68DD" w:rsidRDefault="00FB68DD" w:rsidP="00FB68DD">
      <w:pPr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723C81" w14:textId="77777777" w:rsidR="00FB68DD" w:rsidRPr="00FB68DD" w:rsidRDefault="00FB68DD" w:rsidP="00FB68DD">
      <w:pPr>
        <w:rPr>
          <w:rFonts w:ascii="Times New Roman" w:hAnsi="Times New Roman"/>
        </w:rPr>
      </w:pPr>
      <w:r w:rsidRPr="00FB68DD">
        <w:rPr>
          <w:rFonts w:ascii="Times New Roman" w:hAnsi="Times New Roman"/>
        </w:rPr>
        <w:t>Follow this operation lifecycle guide to perform ongoing delta spreadsheet updates securely:</w:t>
      </w:r>
    </w:p>
    <w:p w14:paraId="0A87CD39" w14:textId="77777777" w:rsidR="00FB68DD" w:rsidRPr="00FB68DD" w:rsidRDefault="00FB68DD" w:rsidP="00FB68DD">
      <w:pPr>
        <w:rPr>
          <w:rFonts w:ascii="Times New Roman" w:hAnsi="Times New Roman"/>
        </w:rPr>
      </w:pPr>
    </w:p>
    <w:p w14:paraId="16D8CB91" w14:textId="77777777" w:rsidR="00FB68DD" w:rsidRPr="00FB68DD" w:rsidRDefault="00FB68DD" w:rsidP="00FB68DD">
      <w:pPr>
        <w:rPr>
          <w:rFonts w:ascii="Times New Roman" w:hAnsi="Times New Roman"/>
        </w:rPr>
      </w:pPr>
      <w:r w:rsidRPr="00FB68DD">
        <w:rPr>
          <w:rFonts w:ascii="Times New Roman" w:hAnsi="Times New Roman"/>
        </w:rPr>
        <w:t>1. Spreadsheet Ingestion Preparation: Ensure that the input Excel file headers are placed on row 1, matching the required parameters exactly (Employee ID, Employee Name, Email, Department, Location).</w:t>
      </w:r>
    </w:p>
    <w:p w14:paraId="16063493" w14:textId="77777777" w:rsidR="00FB68DD" w:rsidRPr="00FB68DD" w:rsidRDefault="00FB68DD" w:rsidP="00FB68DD">
      <w:pPr>
        <w:rPr>
          <w:rFonts w:ascii="Times New Roman" w:hAnsi="Times New Roman"/>
        </w:rPr>
      </w:pPr>
      <w:r w:rsidRPr="00FB68DD">
        <w:rPr>
          <w:rFonts w:ascii="Times New Roman" w:hAnsi="Times New Roman"/>
        </w:rPr>
        <w:t>2. Access Data Loader Interface: Search for Load Data in the Application Navigator console.</w:t>
      </w:r>
    </w:p>
    <w:p w14:paraId="071B960A" w14:textId="77777777" w:rsidR="00FB68DD" w:rsidRPr="00FB68DD" w:rsidRDefault="00FB68DD" w:rsidP="00FB68DD">
      <w:pPr>
        <w:rPr>
          <w:rFonts w:ascii="Times New Roman" w:hAnsi="Times New Roman"/>
        </w:rPr>
      </w:pPr>
      <w:r w:rsidRPr="00FB68DD">
        <w:rPr>
          <w:rFonts w:ascii="Times New Roman" w:hAnsi="Times New Roman"/>
        </w:rPr>
        <w:t>3. Target Staging Allocation: Click the Existing Table radio check option and select Employee Import (</w:t>
      </w:r>
      <w:proofErr w:type="spellStart"/>
      <w:r w:rsidRPr="00FB68DD">
        <w:rPr>
          <w:rFonts w:ascii="Times New Roman" w:hAnsi="Times New Roman"/>
        </w:rPr>
        <w:t>u_employee_import</w:t>
      </w:r>
      <w:proofErr w:type="spellEnd"/>
      <w:r w:rsidRPr="00FB68DD">
        <w:rPr>
          <w:rFonts w:ascii="Times New Roman" w:hAnsi="Times New Roman"/>
        </w:rPr>
        <w:t>) from the dropdown menu.</w:t>
      </w:r>
    </w:p>
    <w:p w14:paraId="4857BEAC" w14:textId="77777777" w:rsidR="00FB68DD" w:rsidRPr="00FB68DD" w:rsidRDefault="00FB68DD" w:rsidP="00FB68DD">
      <w:pPr>
        <w:rPr>
          <w:rFonts w:ascii="Times New Roman" w:hAnsi="Times New Roman"/>
        </w:rPr>
      </w:pPr>
      <w:r w:rsidRPr="00FB68DD">
        <w:rPr>
          <w:rFonts w:ascii="Times New Roman" w:hAnsi="Times New Roman"/>
        </w:rPr>
        <w:t>4. Payload Processing: Click the file browser button, select the updated spreadsheet asset from your local device, set sheet number to 1, header row to 1, and click Submit.</w:t>
      </w:r>
    </w:p>
    <w:p w14:paraId="693A996F" w14:textId="77777777" w:rsidR="00FB68DD" w:rsidRPr="00FB68DD" w:rsidRDefault="00FB68DD" w:rsidP="00FB68DD">
      <w:pPr>
        <w:rPr>
          <w:rFonts w:ascii="Times New Roman" w:hAnsi="Times New Roman"/>
        </w:rPr>
      </w:pPr>
      <w:r w:rsidRPr="00FB68DD">
        <w:rPr>
          <w:rFonts w:ascii="Times New Roman" w:hAnsi="Times New Roman"/>
        </w:rPr>
        <w:t>5. Launch Mapping Engine: Once the file upload completes successfully, select Run Transform from the next steps prompt.</w:t>
      </w:r>
    </w:p>
    <w:p w14:paraId="081D2612" w14:textId="77777777" w:rsidR="00FB68DD" w:rsidRPr="00FB68DD" w:rsidRDefault="00FB68DD" w:rsidP="00FB68DD">
      <w:pPr>
        <w:rPr>
          <w:rFonts w:ascii="Times New Roman" w:hAnsi="Times New Roman"/>
        </w:rPr>
      </w:pPr>
      <w:r w:rsidRPr="00FB68DD">
        <w:rPr>
          <w:rFonts w:ascii="Times New Roman" w:hAnsi="Times New Roman"/>
        </w:rPr>
        <w:t>6. Execute Database Sync: Choose Sample Spreadsheet Import from the map matching layout choices and click the Transform action button to complete the process.</w:t>
      </w:r>
    </w:p>
    <w:p w14:paraId="614A45D9" w14:textId="77777777" w:rsidR="00FB68DD" w:rsidRPr="00FB68DD" w:rsidRDefault="00FB68DD" w:rsidP="00FB68DD">
      <w:pPr>
        <w:rPr>
          <w:rFonts w:ascii="Times New Roman" w:hAnsi="Times New Roman"/>
        </w:rPr>
      </w:pPr>
      <w:r w:rsidRPr="00FB68DD">
        <w:rPr>
          <w:rFonts w:ascii="Times New Roman" w:hAnsi="Times New Roman"/>
        </w:rPr>
        <w:t>7. Audit Log Verification: Open the Transform History log to confirm the breakdown of inserted, updated, and ignored rows.</w:t>
      </w:r>
    </w:p>
    <w:p w14:paraId="79667058" w14:textId="77777777" w:rsidR="00FB68DD" w:rsidRPr="00FB68DD" w:rsidRDefault="00FB68DD" w:rsidP="00FB68DD">
      <w:pPr>
        <w:rPr>
          <w:rFonts w:ascii="Times New Roman" w:hAnsi="Times New Roman"/>
        </w:rPr>
      </w:pPr>
    </w:p>
    <w:p w14:paraId="69F0C9FD" w14:textId="77777777" w:rsidR="00FB68DD" w:rsidRPr="00FB68DD" w:rsidRDefault="00FB68DD" w:rsidP="00FB68DD">
      <w:pPr>
        <w:rPr>
          <w:rFonts w:ascii="Times New Roman" w:hAnsi="Times New Roman"/>
        </w:rPr>
      </w:pPr>
    </w:p>
    <w:p w14:paraId="5581F003" w14:textId="77777777" w:rsidR="00FB68DD" w:rsidRPr="00FB68DD" w:rsidRDefault="00FB68DD" w:rsidP="00FB68DD">
      <w:pPr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B68DD"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Advanced Security Access Bypass Configuration Guide (</w:t>
      </w:r>
      <w:r w:rsidRPr="00FB68DD">
        <w:rPr>
          <w:rFonts w:ascii="Times New Roman" w:hAnsi="Times New Roman"/>
          <w:color w:val="156082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ACL Fix)</w:t>
      </w:r>
    </w:p>
    <w:p w14:paraId="74E17BA7" w14:textId="77777777" w:rsidR="00FB68DD" w:rsidRPr="00FB68DD" w:rsidRDefault="00FB68DD" w:rsidP="00FB68DD">
      <w:pPr>
        <w:rPr>
          <w:rFonts w:ascii="Times New Roman" w:hAnsi="Times New Roman"/>
          <w:color w:val="156082" w:themeColor="accen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51AA56" w14:textId="77777777" w:rsidR="00FB68DD" w:rsidRPr="00FB68DD" w:rsidRDefault="00FB68DD" w:rsidP="00FB68DD">
      <w:pPr>
        <w:rPr>
          <w:rFonts w:ascii="Times New Roman" w:hAnsi="Times New Roman"/>
        </w:rPr>
      </w:pPr>
      <w:r w:rsidRPr="00FB68DD">
        <w:rPr>
          <w:rFonts w:ascii="Times New Roman" w:hAnsi="Times New Roman"/>
        </w:rPr>
        <w:t>By default, standard ServiceNow security restrictions may prevent administrators from creating dashboards using the backend form format (PA_DASHBOARDS.FORM). Use this override guide to bypass this restriction:</w:t>
      </w:r>
    </w:p>
    <w:p w14:paraId="1D0051AD" w14:textId="77777777" w:rsidR="00FB68DD" w:rsidRPr="00FB68DD" w:rsidRDefault="00FB68DD" w:rsidP="00FB68DD">
      <w:pPr>
        <w:rPr>
          <w:rFonts w:ascii="Times New Roman" w:hAnsi="Times New Roman"/>
        </w:rPr>
      </w:pPr>
    </w:p>
    <w:p w14:paraId="304A28AC" w14:textId="77777777" w:rsidR="00FB68DD" w:rsidRPr="00FB68DD" w:rsidRDefault="00FB68DD" w:rsidP="00FB68DD">
      <w:pPr>
        <w:rPr>
          <w:rFonts w:ascii="Times New Roman" w:hAnsi="Times New Roman"/>
        </w:rPr>
      </w:pPr>
      <w:r w:rsidRPr="00FB68DD">
        <w:rPr>
          <w:rFonts w:ascii="Times New Roman" w:hAnsi="Times New Roman"/>
        </w:rPr>
        <w:lastRenderedPageBreak/>
        <w:t>1. Search for Access Control (ACL) in the Application Navigator panel settings.</w:t>
      </w:r>
    </w:p>
    <w:p w14:paraId="28072B9F" w14:textId="77777777" w:rsidR="00FB68DD" w:rsidRPr="00FB68DD" w:rsidRDefault="00FB68DD" w:rsidP="00FB68DD">
      <w:pPr>
        <w:rPr>
          <w:rFonts w:ascii="Times New Roman" w:hAnsi="Times New Roman"/>
        </w:rPr>
      </w:pPr>
      <w:r w:rsidRPr="00FB68DD">
        <w:rPr>
          <w:rFonts w:ascii="Times New Roman" w:hAnsi="Times New Roman"/>
        </w:rPr>
        <w:t xml:space="preserve">2. Filter the access rules column by searching for </w:t>
      </w:r>
      <w:proofErr w:type="spellStart"/>
      <w:r w:rsidRPr="00FB68DD">
        <w:rPr>
          <w:rFonts w:ascii="Times New Roman" w:hAnsi="Times New Roman"/>
        </w:rPr>
        <w:t>pa_dashboards</w:t>
      </w:r>
      <w:proofErr w:type="spellEnd"/>
      <w:r w:rsidRPr="00FB68DD">
        <w:rPr>
          <w:rFonts w:ascii="Times New Roman" w:hAnsi="Times New Roman"/>
        </w:rPr>
        <w:t xml:space="preserve"> under the Name field column.</w:t>
      </w:r>
    </w:p>
    <w:p w14:paraId="36214423" w14:textId="77777777" w:rsidR="00FB68DD" w:rsidRPr="00FB68DD" w:rsidRDefault="00FB68DD" w:rsidP="00FB68DD">
      <w:pPr>
        <w:rPr>
          <w:rFonts w:ascii="Times New Roman" w:hAnsi="Times New Roman"/>
        </w:rPr>
      </w:pPr>
      <w:r w:rsidRPr="00FB68DD">
        <w:rPr>
          <w:rFonts w:ascii="Times New Roman" w:hAnsi="Times New Roman"/>
        </w:rPr>
        <w:t xml:space="preserve">3. Locate the row where the </w:t>
      </w:r>
      <w:proofErr w:type="gramStart"/>
      <w:r w:rsidRPr="00FB68DD">
        <w:rPr>
          <w:rFonts w:ascii="Times New Roman" w:hAnsi="Times New Roman"/>
        </w:rPr>
        <w:t>Operation</w:t>
      </w:r>
      <w:proofErr w:type="gramEnd"/>
      <w:r w:rsidRPr="00FB68DD">
        <w:rPr>
          <w:rFonts w:ascii="Times New Roman" w:hAnsi="Times New Roman"/>
        </w:rPr>
        <w:t xml:space="preserve"> type is set to Create and open the record form.</w:t>
      </w:r>
    </w:p>
    <w:p w14:paraId="353FB03B" w14:textId="77777777" w:rsidR="00FB68DD" w:rsidRPr="00FB68DD" w:rsidRDefault="00FB68DD" w:rsidP="00FB68DD">
      <w:pPr>
        <w:rPr>
          <w:rFonts w:ascii="Times New Roman" w:hAnsi="Times New Roman"/>
        </w:rPr>
      </w:pPr>
      <w:r w:rsidRPr="00FB68DD">
        <w:rPr>
          <w:rFonts w:ascii="Times New Roman" w:hAnsi="Times New Roman"/>
        </w:rPr>
        <w:t>4. Scroll to the security parameters layout configuration and check the box to set Admin Overrides to True.</w:t>
      </w:r>
    </w:p>
    <w:p w14:paraId="6758A624" w14:textId="77777777" w:rsidR="00FB68DD" w:rsidRPr="00FB68DD" w:rsidRDefault="00FB68DD" w:rsidP="00FB68DD">
      <w:pPr>
        <w:rPr>
          <w:rFonts w:ascii="Times New Roman" w:hAnsi="Times New Roman"/>
        </w:rPr>
      </w:pPr>
      <w:r w:rsidRPr="00FB68DD">
        <w:rPr>
          <w:rFonts w:ascii="Times New Roman" w:hAnsi="Times New Roman"/>
        </w:rPr>
        <w:t>5. Save and update the form. This securely updates system permissions, allowing administrators to access and deploy custom dashboards directly.</w:t>
      </w:r>
    </w:p>
    <w:p w14:paraId="4EEAA3B2" w14:textId="77777777" w:rsidR="00FB68DD" w:rsidRPr="00FB68DD" w:rsidRDefault="00FB68DD" w:rsidP="00FB68DD">
      <w:pPr>
        <w:rPr>
          <w:rFonts w:ascii="Times New Roman" w:hAnsi="Times New Roman"/>
        </w:rPr>
      </w:pPr>
    </w:p>
    <w:p w14:paraId="3BE4A3E8" w14:textId="5318DBB2" w:rsidR="00FB68DD" w:rsidRPr="00FB68DD" w:rsidRDefault="00FB68DD" w:rsidP="00FB68DD">
      <w:pPr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6FC9D7" wp14:editId="3E7818D2">
                <wp:simplePos x="0" y="0"/>
                <wp:positionH relativeFrom="column">
                  <wp:posOffset>986155</wp:posOffset>
                </wp:positionH>
                <wp:positionV relativeFrom="paragraph">
                  <wp:posOffset>955304</wp:posOffset>
                </wp:positionV>
                <wp:extent cx="292735" cy="198120"/>
                <wp:effectExtent l="19050" t="19050" r="12065" b="11430"/>
                <wp:wrapNone/>
                <wp:docPr id="8120274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735" cy="198120"/>
                        </a:xfrm>
                        <a:prstGeom prst="rect">
                          <a:avLst/>
                        </a:prstGeom>
                        <a:noFill/>
                        <a:ln w="38100"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B41A6A" id="Rectangle 2" o:spid="_x0000_s1026" style="position:absolute;margin-left:77.65pt;margin-top:75.2pt;width:23.05pt;height:1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" filled="f" strokecolor="#4ea72e [3209]" strokeweight="3pt"/>
            </w:pict>
          </mc:Fallback>
        </mc:AlternateContent>
      </w:r>
      <w:r>
        <w:rPr>
          <w:noProof/>
        </w:rPr>
        <w:drawing>
          <wp:inline distT="0" distB="0" distL="0" distR="0" wp14:anchorId="2F10539A" wp14:editId="7BB10D8F">
            <wp:extent cx="5731510" cy="3223260"/>
            <wp:effectExtent l="0" t="0" r="2540" b="0"/>
            <wp:docPr id="48657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B68DD" w:rsidRPr="00FB68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8DD"/>
    <w:rsid w:val="0036659F"/>
    <w:rsid w:val="00884215"/>
    <w:rsid w:val="008A4EA2"/>
    <w:rsid w:val="00D755F1"/>
    <w:rsid w:val="00FB6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CFDEE"/>
  <w15:chartTrackingRefBased/>
  <w15:docId w15:val="{281C1458-66A9-4917-9CB3-F11BB6A07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8DD"/>
  </w:style>
  <w:style w:type="paragraph" w:styleId="Heading1">
    <w:name w:val="heading 1"/>
    <w:basedOn w:val="Normal"/>
    <w:next w:val="Normal"/>
    <w:link w:val="Heading1Char"/>
    <w:uiPriority w:val="9"/>
    <w:qFormat/>
    <w:rsid w:val="00FB6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6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6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6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6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Shafikka S</dc:creator>
  <cp:keywords/>
  <dc:description/>
  <cp:lastModifiedBy>Shafikka S</cp:lastModifiedBy>
  <cp:revision>2</cp:revision>
  <dcterms:created xsi:type="dcterms:W3CDTF">2026-09-28T13:13:00Z</dcterms:created>
  <dcterms:modified xsi:type="dcterms:W3CDTF">2026-09-28T13:41:00Z</dcterms:modified>
</cp:coreProperties>
</file>