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Page 1 ---</w:t>
      </w:r>
    </w:p>
    <w:p>
      <w:r>
        <w:t>Intelligence Cloud Spring 2024</w:t>
      </w:r>
    </w:p>
    <w:p>
      <w:r>
        <w:t>Release Updates</w:t>
      </w:r>
    </w:p>
    <w:p>
      <w:r>
        <w:t>Enhanced Provider Explores</w:t>
      </w:r>
    </w:p>
    <w:p>
      <w:r>
        <w:t>JIRA ID:RICLS-9576</w:t>
      </w:r>
    </w:p>
    <w:p>
      <w:r>
        <w:t>Aspart of this enhancement, to expand the reporting capability, new metrics have been added to the provider explores</w:t>
      </w:r>
    </w:p>
    <w:p>
      <w:r>
        <w:t>to generate ad-hoc reporting. Following is the list of new metrics that have been added: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Explore Name</w:t>
            </w:r>
          </w:p>
        </w:tc>
        <w:tc>
          <w:tcPr>
            <w:tcW w:type="dxa" w:w="4320"/>
          </w:tcPr>
          <w:p>
            <w:r>
              <w:t>Group Name &gt; New Metric Name</w:t>
            </w:r>
          </w:p>
        </w:tc>
      </w:tr>
      <w:tr>
        <w:tc>
          <w:tcPr>
            <w:tcW w:type="dxa" w:w="4320"/>
          </w:tcPr>
          <w:p>
            <w:r>
              <w:t>Provider Contracts</w:t>
            </w:r>
          </w:p>
        </w:tc>
        <w:tc>
          <w:tcPr>
            <w:tcW w:type="dxa" w:w="4320"/>
          </w:tcPr>
          <w:p>
            <w:r>
              <w:t>• Contracts &gt; Term</w:t>
              <w:br/>
              <w:t>• Pricing Program &gt; ID</w:t>
              <w:br/>
              <w:t>• Pricing Program &gt;Step Time Frame</w:t>
              <w:br/>
              <w:t>• Rebate Program &gt; Type</w:t>
            </w:r>
          </w:p>
        </w:tc>
      </w:tr>
      <w:tr>
        <w:tc>
          <w:tcPr>
            <w:tcW w:type="dxa" w:w="4320"/>
          </w:tcPr>
          <w:p>
            <w:r>
              <w:t>Provider Combined</w:t>
            </w:r>
          </w:p>
        </w:tc>
        <w:tc>
          <w:tcPr>
            <w:tcW w:type="dxa" w:w="4320"/>
          </w:tcPr>
          <w:p>
            <w:r>
              <w:t>• Pricing Contract &gt;Term</w:t>
              <w:br/>
              <w:t>• Pricing Program &gt;ID</w:t>
              <w:br/>
              <w:t>• Pricing Program &gt;Step Time Frame</w:t>
            </w:r>
          </w:p>
        </w:tc>
      </w:tr>
      <w:tr>
        <w:tc>
          <w:tcPr>
            <w:tcW w:type="dxa" w:w="4320"/>
          </w:tcPr>
          <w:p>
            <w:r>
              <w:t>Provider Upcharges</w:t>
            </w:r>
          </w:p>
        </w:tc>
        <w:tc>
          <w:tcPr>
            <w:tcW w:type="dxa" w:w="4320"/>
          </w:tcPr>
          <w:p>
            <w:r>
              <w:t>• Contract &gt;Term</w:t>
            </w:r>
          </w:p>
        </w:tc>
      </w:tr>
      <w:tr>
        <w:tc>
          <w:tcPr>
            <w:tcW w:type="dxa" w:w="4320"/>
          </w:tcPr>
          <w:p>
            <w:r>
              <w:t>Provider Compliance</w:t>
            </w:r>
          </w:p>
        </w:tc>
        <w:tc>
          <w:tcPr>
            <w:tcW w:type="dxa" w:w="4320"/>
          </w:tcPr>
          <w:p>
            <w:r>
              <w:t>• Pricing Contract &gt;Term</w:t>
              <w:br/>
              <w:t>• Pricing Program &gt;ID</w:t>
              <w:br/>
              <w:t>• Pricing Program &gt;Step Time Frame</w:t>
            </w:r>
          </w:p>
        </w:tc>
      </w:tr>
      <w:tr>
        <w:tc>
          <w:tcPr>
            <w:tcW w:type="dxa" w:w="4320"/>
          </w:tcPr>
          <w:p>
            <w:r>
              <w:t>Provider Estimated Rebates</w:t>
            </w:r>
          </w:p>
        </w:tc>
        <w:tc>
          <w:tcPr>
            <w:tcW w:type="dxa" w:w="4320"/>
          </w:tcPr>
          <w:p>
            <w:r>
              <w:t>• Rebate Contract &gt;Term</w:t>
            </w:r>
          </w:p>
        </w:tc>
      </w:tr>
    </w:tbl>
    <w:p/>
    <w:p/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1</w:t>
      </w:r>
    </w:p>
    <w:p>
      <w:r>
        <w:t>--- Page 2 ---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Explore Name</w:t>
            </w:r>
          </w:p>
        </w:tc>
        <w:tc>
          <w:tcPr>
            <w:tcW w:type="dxa" w:w="4320"/>
          </w:tcPr>
          <w:p>
            <w:r>
              <w:t>Group Name &gt; New Metric Name</w:t>
            </w:r>
          </w:p>
        </w:tc>
      </w:tr>
      <w:tr>
        <w:tc>
          <w:tcPr>
            <w:tcW w:type="dxa" w:w="4320"/>
          </w:tcPr>
          <w:p>
            <w:r>
              <w:t>Provider Open Sales</w:t>
            </w:r>
          </w:p>
        </w:tc>
        <w:tc>
          <w:tcPr>
            <w:tcW w:type="dxa" w:w="4320"/>
          </w:tcPr>
          <w:p>
            <w:r>
              <w:t>• Pricing Contract &gt;Term</w:t>
              <w:br/>
              <w:t>• Pricing Program &gt;ID</w:t>
              <w:br/>
              <w:t>• Pricing Program &gt;Step Time Frame</w:t>
            </w:r>
          </w:p>
        </w:tc>
      </w:tr>
      <w:tr>
        <w:tc>
          <w:tcPr>
            <w:tcW w:type="dxa" w:w="4320"/>
          </w:tcPr>
          <w:p>
            <w:r>
              <w:t>Provider Sales</w:t>
            </w:r>
          </w:p>
        </w:tc>
        <w:tc>
          <w:tcPr>
            <w:tcW w:type="dxa" w:w="4320"/>
          </w:tcPr>
          <w:p>
            <w:r>
              <w:t>• Pricing Contract &gt;Term</w:t>
              <w:br/>
              <w:t>• Pricing Program &gt;ID</w:t>
              <w:br/>
              <w:t>• Pricing Program &gt;Step Time Frame</w:t>
            </w:r>
          </w:p>
        </w:tc>
      </w:tr>
      <w:tr>
        <w:tc>
          <w:tcPr>
            <w:tcW w:type="dxa" w:w="4320"/>
          </w:tcPr>
          <w:p>
            <w:r>
              <w:t>Payer Contract</w:t>
            </w:r>
          </w:p>
        </w:tc>
        <w:tc>
          <w:tcPr>
            <w:tcW w:type="dxa" w:w="4320"/>
          </w:tcPr>
          <w:p>
            <w:r>
              <w:t>• Contract &gt;Term</w:t>
            </w:r>
          </w:p>
        </w:tc>
      </w:tr>
      <w:tr>
        <w:tc>
          <w:tcPr>
            <w:tcW w:type="dxa" w:w="4320"/>
          </w:tcPr>
          <w:p>
            <w:r>
              <w:t>Payer Combined</w:t>
            </w:r>
          </w:p>
        </w:tc>
        <w:tc>
          <w:tcPr>
            <w:tcW w:type="dxa" w:w="4320"/>
          </w:tcPr>
          <w:p>
            <w:r>
              <w:t>• Contract &gt; Term</w:t>
            </w:r>
          </w:p>
        </w:tc>
      </w:tr>
      <w:tr>
        <w:tc>
          <w:tcPr>
            <w:tcW w:type="dxa" w:w="4320"/>
          </w:tcPr>
          <w:p>
            <w:r>
              <w:t>Payer Estimated Rebates</w:t>
            </w:r>
          </w:p>
        </w:tc>
        <w:tc>
          <w:tcPr>
            <w:tcW w:type="dxa" w:w="4320"/>
          </w:tcPr>
          <w:p>
            <w:r>
              <w:t>• Rebate Contract &gt;Term</w:t>
            </w:r>
          </w:p>
        </w:tc>
      </w:tr>
      <w:tr>
        <w:tc>
          <w:tcPr>
            <w:tcW w:type="dxa" w:w="4320"/>
          </w:tcPr>
          <w:p>
            <w:r>
              <w:t>Payer Rebates</w:t>
            </w:r>
          </w:p>
        </w:tc>
        <w:tc>
          <w:tcPr>
            <w:tcW w:type="dxa" w:w="4320"/>
          </w:tcPr>
          <w:p>
            <w:r>
              <w:t>Rebate Contract &gt;Term</w:t>
            </w:r>
          </w:p>
        </w:tc>
      </w:tr>
    </w:tbl>
    <w:p/>
    <w:p>
      <w:r>
        <w:t>Enhanced Provider Explores to Expand Chargebacks Reporting</w:t>
      </w:r>
    </w:p>
    <w:p>
      <w:r>
        <w:t>JIRA ID:RICLS-10790</w:t>
      </w:r>
    </w:p>
    <w:p>
      <w:r>
        <w:t>Aspart of this enhancement, to expand the chargebacks reporting capability, the Provider explores are enhanced by</w:t>
      </w:r>
    </w:p>
    <w:p>
      <w:r>
        <w:t>adding the following new metrics:</w:t>
      </w:r>
    </w:p>
    <w:p>
      <w:r>
        <w:t>• Requested Chargeback Amount measure under Sales thegroup in theProvider Sales,Provider Combined, and</w:t>
      </w:r>
    </w:p>
    <w:p>
      <w:r>
        <w:t>Provider Open Salesexplores</w:t>
      </w:r>
    </w:p>
    <w:p>
      <w:r>
        <w:t>• Bid Award ID dimension under the Salesgroup in theProvider Sales,Provider Combined,andProvider Open</w:t>
      </w:r>
    </w:p>
    <w:p>
      <w:r>
        <w:t>Salesexplores</w:t>
      </w:r>
    </w:p>
    <w:p>
      <w:r>
        <w:t>This allows users to explore the data by including the newly added metrics inthe ad-hoc reports.</w:t>
      </w:r>
    </w:p>
    <w:p>
      <w:r>
        <w:t>Addition of Class of Trade Dimension to Expand Provider Explores Reporting</w:t>
      </w:r>
    </w:p>
    <w:p>
      <w:r>
        <w:t>JIRA ID:RICLS-10372</w:t>
      </w:r>
    </w:p>
    <w:p>
      <w:r>
        <w:t>To expand the reporting capability, the Provider explores are enhanced by adding the Class of Trade dimension group</w:t>
      </w:r>
    </w:p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2</w:t>
      </w:r>
    </w:p>
    <w:p>
      <w:r>
        <w:t>--- Page 3 ---</w:t>
      </w:r>
    </w:p>
    <w:p>
      <w:r>
        <w:t>under the Bill to Customer, Pricing Contract Customer, Ship to Customer and Sold to Customer groups to expand the</w:t>
      </w:r>
    </w:p>
    <w:p>
      <w:r>
        <w:t>reporting capability.Class of Trade dimension group.</w:t>
      </w:r>
    </w:p>
    <w:p>
      <w:r>
        <w:t>For more information, seeProvider Combined,Provider Sales, andProvider Open Salesexplore.</w:t>
      </w:r>
    </w:p>
    <w:p>
      <w:r>
        <w:t>Addition of Flex Variable Dimension to Expand Provider Explores Reporting</w:t>
      </w:r>
    </w:p>
    <w:p>
      <w:r>
        <w:t>JIRA ID:RICLS-10373</w:t>
      </w:r>
    </w:p>
    <w:p>
      <w:r>
        <w:t>To expand the reporting capability, the Provider Combined Explore is enhanced by adding additional dimensions Flex</w:t>
      </w:r>
    </w:p>
    <w:p>
      <w:r>
        <w:t>Variable 1 and Flex Variable 2 under the Sales group. For more information about these new dimensions, see</w:t>
      </w:r>
    </w:p>
    <w:p>
      <w:r>
        <w:t>theProvider Combined Exploredimension documentation.</w:t>
      </w:r>
    </w:p>
    <w:p>
      <w:r>
        <w:t>The Intelligence Cloud Combined Sales Fact Data Mart table is also updated with new columns that store the Flex Var</w:t>
      </w:r>
    </w:p>
    <w:p>
      <w:r>
        <w:t>value. For more information,see theCombined Sales Facttable columns.</w:t>
      </w:r>
    </w:p>
    <w:p>
      <w:r>
        <w:t>Addition of Paid Date Dimension to Expand Provider Explores Reporting</w:t>
      </w:r>
    </w:p>
    <w:p>
      <w:r>
        <w:t>JIRA ID:RICLS-9510</w:t>
      </w:r>
    </w:p>
    <w:p>
      <w:r>
        <w:t>Aspart of this enhancement, to expand the reporting capability, in theProvider Sales and Provided Combined explores</w:t>
      </w:r>
    </w:p>
    <w:p>
      <w:r>
        <w:t>a newmetrichas beenadded to generate ad-hoc reporting. This new addition will allow users toview the Paid Date in</w:t>
      </w:r>
    </w:p>
    <w:p>
      <w:r>
        <w:t>the generated reports.</w:t>
      </w:r>
    </w:p>
    <w:p>
      <w:r>
        <w:t>The value for the Paid Date metrics is available on the IC explores for the Indirect and Custom sale lines. For Direct</w:t>
      </w:r>
    </w:p>
    <w:p>
      <w:r>
        <w:t>Sale lines, a null value is displayed for the Paid Date metric.</w:t>
      </w:r>
    </w:p>
    <w:p>
      <w:r>
        <w:t>For more information, seeProvider SalesandProviderCombinedexplore documentation.</w:t>
      </w:r>
    </w:p>
    <w:p>
      <w:r>
        <w:t>Enhanced Payer Utilization Explore for Reporting</w:t>
      </w:r>
    </w:p>
    <w:p>
      <w:r>
        <w:t>JIRA ID:RICLS-10679</w:t>
      </w:r>
    </w:p>
    <w:p>
      <w:r>
        <w:t>As part of this enhancement, new metrics are added to the Payer Utilization Explore to expand the reporting capability</w:t>
      </w:r>
    </w:p>
    <w:p>
      <w:r>
        <w:t>and generate ad-hoc reporting for the PBM Formulary. A new metrics group, PBM Formulary,has beenadded toPayer</w:t>
      </w:r>
    </w:p>
    <w:p>
      <w:r>
        <w:t>Utilization Explore, which contains the metrics.</w:t>
      </w:r>
    </w:p>
    <w:p>
      <w:r>
        <w:t>For more information, seePayer Utilizations Dimensions.</w:t>
      </w:r>
    </w:p>
    <w:p>
      <w:r>
        <w:t>The Intelligence Cloud Data Mart table is also updated with new columns that store the value for the PBM Formulary ID</w:t>
      </w:r>
    </w:p>
    <w:p>
      <w:r>
        <w:t>value. The following Data Mart table is updated:</w:t>
      </w:r>
    </w:p>
    <w:p>
      <w:r>
        <w:t>Managed Care Utilization Fact</w:t>
      </w:r>
    </w:p>
    <w:p>
      <w:r>
        <w:t>MCO Cost of Sale Fact</w:t>
      </w:r>
    </w:p>
    <w:p>
      <w:r>
        <w:t>Discount Bridge Fact</w:t>
      </w:r>
    </w:p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3</w:t>
      </w:r>
    </w:p>
    <w:p>
      <w:r>
        <w:t>--- Page 4 ---</w:t>
      </w:r>
    </w:p>
    <w:p>
      <w:r>
        <w:t>Validata Transaction File Item Fact</w:t>
      </w:r>
    </w:p>
    <w:p>
      <w:r>
        <w:t>Enhanced Combined Sales Aggregate Fact Data Mart Table</w:t>
      </w:r>
    </w:p>
    <w:p>
      <w:r>
        <w:t>JIRA ID:RICLS-9508</w:t>
      </w:r>
    </w:p>
    <w:p>
      <w:r>
        <w:t>TheCombined Sales Aggregate Fact Data Mart table has been enhanced by adding a new column</w:t>
      </w:r>
    </w:p>
    <w:p>
      <w:r>
        <w:t>SRC_SYS_CONTRACT_ID thatstores the ID of the Contract from the sourcefor the directand indirect sale closed</w:t>
      </w:r>
    </w:p>
    <w:p>
      <w:r>
        <w:t>lines.For more information about the new column, see theCombined Sales Aggregate Factdata dictionary.</w:t>
      </w:r>
    </w:p>
    <w:p>
      <w:r>
        <w:t>Enhanced Payer Combined and Payer Utilization Explores</w:t>
      </w:r>
    </w:p>
    <w:p>
      <w:r>
        <w:t>JIRA ID:RICLS-10374</w:t>
      </w:r>
    </w:p>
    <w:p>
      <w:r>
        <w:t>As part of this enhancement, to expand the reporting capability, in thePayer Combined and Payer Utilization explores, a</w:t>
      </w:r>
    </w:p>
    <w:p>
      <w:r>
        <w:t>newmetric has beenadded to generate ad-hoc reporting. This new addition will allow users toview the Benefit Design</w:t>
      </w:r>
    </w:p>
    <w:p>
      <w:r>
        <w:t>Typein the generated reports.</w:t>
      </w:r>
    </w:p>
    <w:p>
      <w:r>
        <w:t>A new column, BENEFIT_DESIGN_TYPE, has been added to the MN_MCO_UTIL_FACT Data Mart table to store the</w:t>
      </w:r>
    </w:p>
    <w:p>
      <w:r>
        <w:t>database column value for the Benefit Design Type. For more information, see theManaged Care Utilization Facttable.</w:t>
      </w:r>
    </w:p>
    <w:p>
      <w:r>
        <w:t>For more information, seePayer CombinedandPayer Utilizationsexplore documentation.</w:t>
      </w:r>
    </w:p>
    <w:p>
      <w:r>
        <w:t>Display Locale-Based Products Names Provider Explores and Dashboards</w:t>
      </w:r>
    </w:p>
    <w:p>
      <w:r>
        <w:t>JIRA ID:RICLS-8918</w:t>
      </w:r>
    </w:p>
    <w:p>
      <w:r>
        <w:t>When the Product names were defined in locale-based in the Revenue Cloud (RC) application, they were shown based</w:t>
      </w:r>
    </w:p>
    <w:p>
      <w:r>
        <w:t>on the contract locale in the RC application. However, in the Intelligence Cloud (IC) application, the product names were</w:t>
      </w:r>
    </w:p>
    <w:p>
      <w:r>
        <w:t>not displayed in a Contract locale-based, as in the IC application, locale-based names were not loaded. The Product</w:t>
      </w:r>
    </w:p>
    <w:p>
      <w:r>
        <w:t>names were retrieved from the Product dimension table, whichwas stored in the default US locale.</w:t>
      </w:r>
    </w:p>
    <w:p>
      <w:r>
        <w:t>With this enhancement, to load the locale-based name of Products to the Data Mart table, the LOCALE column has</w:t>
      </w:r>
    </w:p>
    <w:p>
      <w:r>
        <w:t>been added to the following tables:</w:t>
      </w:r>
    </w:p>
    <w:p>
      <w:r>
        <w:t>• Contract Header Dimension</w:t>
      </w:r>
    </w:p>
    <w:p>
      <w:r>
        <w:t>• Price List Dimension Version</w:t>
      </w:r>
    </w:p>
    <w:p>
      <w:r>
        <w:t>• Price List Dimension</w:t>
      </w:r>
    </w:p>
    <w:p>
      <w:r>
        <w:t>• Product Attributes Fact</w:t>
      </w:r>
    </w:p>
    <w:p>
      <w:r>
        <w:t>The Intelligence Cloud Provider explores, and dashboards are updated to display the locale-based product name as</w:t>
      </w:r>
    </w:p>
    <w:p>
      <w:r>
        <w:t>displayed in the RC application user interface.When locale-based product names are defined for a customer, the</w:t>
      </w:r>
    </w:p>
    <w:p>
      <w:r>
        <w:t>product names will be retrieved from theProduct Attributes Facttable and displayed on the IC explores and dashboards.</w:t>
      </w:r>
    </w:p>
    <w:p>
      <w:r>
        <w:t>When locale-based product names are not defined, the product's namewill be retrieved from the Product Dimension</w:t>
      </w:r>
    </w:p>
    <w:p>
      <w:r>
        <w:t>table.</w:t>
      </w:r>
    </w:p>
    <w:p>
      <w:r>
        <w:t>The Customer and Membership Data Displayed on the Intelligence Cloud Explores are</w:t>
      </w:r>
    </w:p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4</w:t>
      </w:r>
    </w:p>
    <w:p>
      <w:r>
        <w:t>--- Page 5 ---</w:t>
      </w:r>
    </w:p>
    <w:p>
      <w:r>
        <w:t>Organization-specific</w:t>
      </w:r>
    </w:p>
    <w:p>
      <w:r>
        <w:t>JIRA ID:RICLS-9566</w:t>
      </w:r>
    </w:p>
    <w:p>
      <w:r>
        <w:t>With this enhancement, user-level org security is introduced to ensure that in the Intelligence Cloud Customer and</w:t>
      </w:r>
    </w:p>
    <w:p>
      <w:r>
        <w:t>Membership explores the users can view and access the data that comes under the Organization to which they are</w:t>
      </w:r>
    </w:p>
    <w:p>
      <w:r>
        <w:t>mapped. To achieve this, a new Data Mart Mapping table, MN_CUSTOMER_ORG_MAP, has been added.</w:t>
      </w:r>
    </w:p>
    <w:p>
      <w:r>
        <w:t>ThisMapping table contains all organizations to which customers are associated. For more information, seeCustomer</w:t>
      </w:r>
    </w:p>
    <w:p>
      <w:r>
        <w:t>Org Mapdocumentation.</w:t>
      </w:r>
    </w:p>
    <w:p>
      <w:r>
        <w:t>Enhanced Medicaid Rebates Explore</w:t>
      </w:r>
    </w:p>
    <w:p>
      <w:r>
        <w:t>JIRA ID:RICLS-11080</w:t>
      </w:r>
    </w:p>
    <w:p>
      <w:r>
        <w:t>In Medicaid Rebates Explore, theMedicaid Divestiture Calc End Datedimension wasnot included. This dimension is</w:t>
      </w:r>
    </w:p>
    <w:p>
      <w:r>
        <w:t>very useful for customers generatingthe Divested NDC report for analysis. With this enhancement, a new dimension,</w:t>
      </w:r>
    </w:p>
    <w:p>
      <w:r>
        <w:t>Medicaid Divestiture Calc End Date, has been added to the Medicaid Rebates Explore under the Product group.For</w:t>
      </w:r>
    </w:p>
    <w:p>
      <w:r>
        <w:t>more information, seeMedicaid Rebates Dimensions.</w:t>
      </w:r>
    </w:p>
    <w:p>
      <w:r>
        <w:t>The Product Dimension Data Mart table now has a new column, MEDICAID_DIVESTITURE_CALC_END_DATE, which</w:t>
      </w:r>
    </w:p>
    <w:p>
      <w:r>
        <w:t>stores the Divested Calc End Date for the product. For more information, see theProduct DimensionData Mart table</w:t>
      </w:r>
    </w:p>
    <w:p>
      <w:r>
        <w:t>documentation.</w:t>
      </w:r>
    </w:p>
    <w:p>
      <w:r>
        <w:t>Enhanced Provider and Transaction Data Explores</w:t>
      </w:r>
    </w:p>
    <w:p>
      <w:r>
        <w:t>JIRA ID:RICLS-9442</w:t>
      </w:r>
    </w:p>
    <w:p>
      <w:r>
        <w:t>As part of this enhancement, a new metric, Prompt Pay Discount, has been added to generate ad-hoc reporting in the</w:t>
      </w:r>
    </w:p>
    <w:p>
      <w:r>
        <w:t>Provider Sales and Provider Combined explores to expand the reporting capability. This new addition will allow users to</w:t>
      </w:r>
    </w:p>
    <w:p>
      <w:r>
        <w:t>view the Prompt Pay Discount amount for the direct sale line in the generated reports. For more information, see</w:t>
      </w:r>
    </w:p>
    <w:p>
      <w:r>
        <w:t>theProvider CombinedandProvider Salesdocumentation.</w:t>
      </w:r>
    </w:p>
    <w:p>
      <w:r>
        <w:t>The Transaction Data Explore has been enhanced by adding a new dimension, Adjustment Status, to allow the</w:t>
      </w:r>
    </w:p>
    <w:p>
      <w:r>
        <w:t>customers to view the Adjustment status for the Direct, Indirect, Chargebacks, and Custom Sale lines in the generated</w:t>
      </w:r>
    </w:p>
    <w:p>
      <w:r>
        <w:t>report. For more information, see theTransaction Datadocumentation.</w:t>
      </w:r>
    </w:p>
    <w:p>
      <w:r>
        <w:t>Addition of Brand Name Dimension to Medicaid Rebates and Transaction Item History</w:t>
      </w:r>
    </w:p>
    <w:p>
      <w:r>
        <w:t>Explore</w:t>
      </w:r>
    </w:p>
    <w:p>
      <w:r>
        <w:t>JIRA ID:RICLS-9466</w:t>
      </w:r>
    </w:p>
    <w:p>
      <w:r>
        <w:t>Inprevious releases, the Brand Name dimension was not included in the Explores to generate the ad-hoc report to view</w:t>
      </w:r>
    </w:p>
    <w:p>
      <w:r>
        <w:t>the Brand Name associated with a product. With this enhancement, anew dimension,Brandhas been added under the</w:t>
      </w:r>
    </w:p>
    <w:p>
      <w:r>
        <w:t>Product group in Medicaid Rebates Explore and under the Transaction Items group in Transaction Item History Explore.</w:t>
      </w:r>
    </w:p>
    <w:p>
      <w:r>
        <w:t>This will allow the customer to query andgenerate ad-hoc reports to view theMedicaid rebates paid per Brand.</w:t>
      </w:r>
    </w:p>
    <w:p>
      <w:r>
        <w:t>For more information, seeMedicaid RebatesandTransaction Items History.</w:t>
      </w:r>
    </w:p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5</w:t>
      </w:r>
    </w:p>
    <w:p>
      <w:r>
        <w:t>--- Page 6 ---</w:t>
      </w:r>
    </w:p>
    <w:p>
      <w:r>
        <w:t>Fixed Issues</w:t>
      </w:r>
    </w:p>
    <w:p>
      <w:r>
        <w:t>The following is the list of fixed issues in this release.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JIRA</w:t>
              <w:br/>
              <w:t>ID</w:t>
            </w:r>
          </w:p>
        </w:tc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>
              <w:t>RICLS-</w:t>
              <w:br/>
              <w:t>9575</w:t>
            </w:r>
          </w:p>
        </w:tc>
        <w:tc>
          <w:tcPr>
            <w:tcW w:type="dxa" w:w="1728"/>
          </w:tcPr>
          <w:p>
            <w:r>
              <w:t>Provider</w:t>
              <w:br/>
              <w:t>Explore</w:t>
            </w:r>
          </w:p>
        </w:tc>
        <w:tc>
          <w:tcPr>
            <w:tcW w:type="dxa" w:w="1728"/>
          </w:tcPr>
          <w:p>
            <w:r>
              <w:t>The</w:t>
              <w:br/>
              <w:t>Provider</w:t>
              <w:br/>
              <w:t>Contract</w:t>
              <w:br/>
              <w:t>explore</w:t>
              <w:br/>
              <w:t>displayed</w:t>
              <w:br/>
              <w:t>An</w:t>
              <w:br/>
              <w:t>incorrect</w:t>
              <w:br/>
              <w:t>value for</w:t>
              <w:br/>
              <w:t>the PO</w:t>
              <w:br/>
              <w:t>Number</w:t>
              <w:br/>
              <w:t>and</w:t>
              <w:br/>
              <w:t>Indexation</w:t>
              <w:br/>
              <w:t>Increase</w:t>
              <w:br/>
              <w:t>column.</w:t>
            </w:r>
          </w:p>
        </w:tc>
        <w:tc>
          <w:tcPr>
            <w:tcW w:type="dxa" w:w="1728"/>
          </w:tcPr>
          <w:p>
            <w:r>
              <w:t>When the user generated an ad-hoc report on</w:t>
              <w:br/>
              <w:t>the Provide Contract explore, an incorrect value</w:t>
              <w:br/>
              <w:t>was displayed for the PO Number and</w:t>
              <w:br/>
              <w:t>Indexation Increase columns.</w:t>
              <w:br/>
              <w:t>This issue occurred because the data type for</w:t>
              <w:br/>
              <w:t>the PO Number was defined as Number.</w:t>
              <w:br/>
              <w:t>Hence, the text content was not displayed when</w:t>
              <w:br/>
              <w:t>the PO Number was alpha-numeric. The code</w:t>
              <w:br/>
              <w:t>value 1 or 0 was shown for the Indexation</w:t>
              <w:br/>
              <w:t>Increase column instead of Yes/No.</w:t>
              <w:br/>
              <w:t>This has been fixed by updating the code to</w:t>
              <w:br/>
              <w:t>change the data typefor the PO number to</w:t>
              <w:br/>
              <w:t>string to populate alphanumeric values on the</w:t>
              <w:br/>
              <w:t>reports and display Yes or No forIndexation</w:t>
              <w:br/>
              <w:t>Increase columns.</w:t>
            </w:r>
          </w:p>
        </w:tc>
        <w:tc>
          <w:tcPr>
            <w:tcW w:type="dxa" w:w="1728"/>
          </w:tcPr>
          <w:p>
            <w:r>
              <w:t>Verify that:</w:t>
              <w:br/>
              <w:t>• For the PO</w:t>
              <w:br/>
              <w:t>Number column,</w:t>
              <w:br/>
              <w:t>an alphanumeric</w:t>
              <w:br/>
              <w:t>value is displayed.</w:t>
              <w:br/>
              <w:t>• For theIndexation</w:t>
              <w:br/>
              <w:t>Increase, a Yes or</w:t>
              <w:br/>
              <w:t>No value is</w:t>
              <w:br/>
              <w:t>displayed.</w:t>
            </w:r>
          </w:p>
        </w:tc>
      </w:tr>
    </w:tbl>
    <w:p/>
    <w:p/>
    <w:p>
      <w:r>
        <w:t>The ETL refresh job failed with "MN_</w:t>
      </w:r>
    </w:p>
    <w:p>
      <w:r>
        <w:t>STRUCTURED_DOC_VER"."PROGRAM_ID":</w:t>
      </w:r>
    </w:p>
    <w:p>
      <w:r>
        <w:t>Verify that:</w:t>
      </w:r>
    </w:p>
    <w:p>
      <w:r>
        <w:t>invalid identifiererror.</w:t>
      </w:r>
    </w:p>
    <w:p>
      <w:r>
        <w:t>• The newconfig</w:t>
      </w:r>
    </w:p>
    <w:p>
      <w:r>
        <w:t>This issue occurred because the MN_</w:t>
      </w:r>
    </w:p>
    <w:p>
      <w:r>
        <w:t>optionDRM_</w:t>
      </w:r>
    </w:p>
    <w:p>
      <w:r>
        <w:t>STRUCTURED_DOC_VER"."PROGRAM_ID"</w:t>
      </w:r>
    </w:p>
    <w:p>
      <w:r>
        <w:t>DATA is available</w:t>
      </w:r>
    </w:p>
    <w:p>
      <w:r>
        <w:t>column should be created when the Medicaid</w:t>
      </w:r>
    </w:p>
    <w:p>
      <w:r>
        <w:t>in</w:t>
      </w:r>
    </w:p>
    <w:p>
      <w:r>
        <w:t>The ETL</w:t>
      </w:r>
    </w:p>
    <w:p>
      <w:r>
        <w:t>theConfigOptions.</w:t>
      </w:r>
    </w:p>
    <w:p>
      <w:r>
        <w:t>module is enabled for a customer. As the</w:t>
      </w:r>
    </w:p>
    <w:p>
      <w:r>
        <w:t>RICLS- ETL Refresh job</w:t>
      </w:r>
    </w:p>
    <w:p>
      <w:r>
        <w:t>csv.</w:t>
      </w:r>
    </w:p>
    <w:p>
      <w:r>
        <w:t>Medicaid module was not enabled for the</w:t>
      </w:r>
    </w:p>
    <w:p>
      <w:r>
        <w:t>10789 Refresh failedwith</w:t>
      </w:r>
    </w:p>
    <w:p>
      <w:r>
        <w:t>• The ETL Refresh</w:t>
      </w:r>
    </w:p>
    <w:p>
      <w:r>
        <w:t>customer, the"MN_STRUCTURED_DOC_</w:t>
      </w:r>
    </w:p>
    <w:p>
      <w:r>
        <w:t>an error.</w:t>
      </w:r>
    </w:p>
    <w:p>
      <w:r>
        <w:t>job is completed</w:t>
      </w:r>
    </w:p>
    <w:p>
      <w:r>
        <w:t>VER". "PROGRAM_ID" column did notget</w:t>
      </w:r>
    </w:p>
    <w:p>
      <w:r>
        <w:t>successfully.</w:t>
      </w:r>
    </w:p>
    <w:p>
      <w:r>
        <w:t>created in the PbyN RC) application. When</w:t>
      </w:r>
    </w:p>
    <w:p>
      <w:r>
        <w:t>performing the Full refresh, the IC application</w:t>
      </w:r>
    </w:p>
    <w:p>
      <w:r>
        <w:t>referred to the column that does not exist in</w:t>
      </w:r>
    </w:p>
    <w:p>
      <w:r>
        <w:t>PbyN; hence, the Full refresh failed.</w:t>
      </w:r>
    </w:p>
    <w:p>
      <w:r>
        <w:t>This issue has been fixed by introducing</w:t>
      </w:r>
    </w:p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6</w:t>
      </w:r>
    </w:p>
    <w:p>
      <w:r>
        <w:t>--- Page 7 ---</w:t>
      </w:r>
    </w:p>
    <w:p>
      <w:r>
        <w:br/>
        <w:t>--- Table 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JIRA</w:t>
              <w:br/>
              <w:t>ID</w:t>
            </w:r>
          </w:p>
        </w:tc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Issue Title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Test Impact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theDRM_DATA optionin ConfigOptions.csv,</w:t>
              <w:br/>
              <w:t>with the default value LOAD. When performing</w:t>
              <w:br/>
              <w:t>the full refresh, set this config option to SKIP to</w:t>
              <w:br/>
              <w:t>skip the DRM module-related columns.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RICLS-</w:t>
              <w:br/>
              <w:t>11002</w:t>
            </w:r>
          </w:p>
        </w:tc>
        <w:tc>
          <w:tcPr>
            <w:tcW w:type="dxa" w:w="1728"/>
          </w:tcPr>
          <w:p>
            <w:r>
              <w:t>ETL</w:t>
              <w:br/>
              <w:t>Refresh</w:t>
            </w:r>
          </w:p>
        </w:tc>
        <w:tc>
          <w:tcPr>
            <w:tcW w:type="dxa" w:w="1728"/>
          </w:tcPr>
          <w:p>
            <w:r>
              <w:t>The</w:t>
              <w:br/>
              <w:t>incremental</w:t>
              <w:br/>
              <w:t>refresh job</w:t>
              <w:br/>
              <w:t>ran for a</w:t>
              <w:br/>
              <w:t>prolonged</w:t>
              <w:br/>
              <w:t>time.</w:t>
            </w:r>
          </w:p>
        </w:tc>
        <w:tc>
          <w:tcPr>
            <w:tcW w:type="dxa" w:w="1728"/>
          </w:tcPr>
          <w:p>
            <w:r>
              <w:t>The incremental refresh job ran for a prolonged</w:t>
              <w:br/>
              <w:t>time.</w:t>
              <w:br/>
              <w:t>This performanceissue occurred due to a</w:t>
              <w:br/>
              <w:t>missing index on the LINE_REF_NUM column</w:t>
              <w:br/>
              <w:t>in the MN_COMBSALEOPEN_EM_FACT table.</w:t>
              <w:br/>
              <w:t>When updating the records for the MN_</w:t>
              <w:br/>
              <w:t>COMBSALEOPEN_EM_FACT table, the update</w:t>
              <w:br/>
              <w:t>statement contained a large number of records,</w:t>
              <w:br/>
              <w:t>which caused a long-runissue.</w:t>
              <w:br/>
              <w:t>This issue has been fixed by adding anindex</w:t>
              <w:br/>
              <w:t>on the LINE_REF_NUM column in the MN_</w:t>
              <w:br/>
              <w:t>COMBSALEOPEN_EM_FACT table.</w:t>
            </w:r>
          </w:p>
        </w:tc>
        <w:tc>
          <w:tcPr>
            <w:tcW w:type="dxa" w:w="1728"/>
          </w:tcPr>
          <w:p>
            <w:r>
              <w:t>Verify that the</w:t>
              <w:br/>
              <w:t>incremental refresh job</w:t>
              <w:br/>
              <w:t>is completed without</w:t>
              <w:br/>
              <w:t>causing performance</w:t>
              <w:br/>
              <w:t>issues.</w:t>
            </w:r>
          </w:p>
        </w:tc>
      </w:tr>
    </w:tbl>
    <w:p/>
    <w:p>
      <w:r>
        <w:t>Known Issues</w:t>
      </w:r>
    </w:p>
    <w:p>
      <w:r>
        <w:t>N/A</w:t>
      </w:r>
    </w:p>
    <w:p>
      <w:r>
        <w:t>https://helpcenter.modeln.com/Powered_by_N/Release_Documentation/Spring_2024/Intelligence_Cloud_Spring_2024</w:t>
      </w:r>
    </w:p>
    <w:p>
      <w:r>
        <w:t>Updated: Fri, 17 May 2024 14:52:38 GMT</w:t>
      </w:r>
    </w:p>
    <w:p>
      <w:r>
        <w:t>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