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03913" w14:textId="64BD3CFF" w:rsidR="00334D6A" w:rsidRPr="00334D6A" w:rsidRDefault="00334D6A" w:rsidP="00334D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334D6A">
        <w:rPr>
          <w:rFonts w:ascii="Times New Roman" w:eastAsia="Times New Roman" w:hAnsi="Times New Roman" w:cs="Times New Roman"/>
          <w:b/>
          <w:bCs/>
          <w:sz w:val="44"/>
          <w:szCs w:val="44"/>
        </w:rPr>
        <w:t>Computer Graphics Course Outline</w:t>
      </w:r>
    </w:p>
    <w:p w14:paraId="388E9EE1" w14:textId="77777777" w:rsidR="00334D6A" w:rsidRDefault="00334D6A" w:rsidP="00334D6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0BD2E7" w14:textId="19AA626D" w:rsidR="00334D6A" w:rsidRPr="00334D6A" w:rsidRDefault="00334D6A" w:rsidP="00334D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D6A">
        <w:rPr>
          <w:rFonts w:ascii="Times New Roman" w:eastAsia="Times New Roman" w:hAnsi="Times New Roman" w:cs="Times New Roman"/>
          <w:b/>
          <w:bCs/>
          <w:sz w:val="24"/>
          <w:szCs w:val="24"/>
        </w:rPr>
        <w:t>Week 1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  <w:t>Lesson 1: Introduction: A Survey of Computer Graphics, Application of Computer Graphics (Text, 4-34)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  <w:t>Lesson 2: Video Display Devices: Refresh Cathode Ray Tubes, Raster and Random Scan Displays, Color CRT Monitors, DVST, Flat-Panel Displays. (Text, 36-52)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b/>
          <w:bCs/>
          <w:sz w:val="24"/>
          <w:szCs w:val="24"/>
        </w:rPr>
        <w:t>Week 3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  <w:t xml:space="preserve">Lesson 5: </w:t>
      </w:r>
      <w:proofErr w:type="spellStart"/>
      <w:r w:rsidRPr="00334D6A">
        <w:rPr>
          <w:rFonts w:ascii="Times New Roman" w:eastAsia="Times New Roman" w:hAnsi="Times New Roman" w:cs="Times New Roman"/>
          <w:sz w:val="24"/>
          <w:szCs w:val="24"/>
        </w:rPr>
        <w:t>Bresenham’s</w:t>
      </w:r>
      <w:proofErr w:type="spellEnd"/>
      <w:r w:rsidRPr="00334D6A">
        <w:rPr>
          <w:rFonts w:ascii="Times New Roman" w:eastAsia="Times New Roman" w:hAnsi="Times New Roman" w:cs="Times New Roman"/>
          <w:sz w:val="24"/>
          <w:szCs w:val="24"/>
        </w:rPr>
        <w:t xml:space="preserve"> Line Algorithm with Parameter description. (Text, 88-92)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  <w:t xml:space="preserve">Lesson 6: </w:t>
      </w:r>
      <w:proofErr w:type="spellStart"/>
      <w:r w:rsidRPr="00334D6A">
        <w:rPr>
          <w:rFonts w:ascii="Times New Roman" w:eastAsia="Times New Roman" w:hAnsi="Times New Roman" w:cs="Times New Roman"/>
          <w:sz w:val="24"/>
          <w:szCs w:val="24"/>
        </w:rPr>
        <w:t>Bresenham’s</w:t>
      </w:r>
      <w:proofErr w:type="spellEnd"/>
      <w:r w:rsidRPr="00334D6A">
        <w:rPr>
          <w:rFonts w:ascii="Times New Roman" w:eastAsia="Times New Roman" w:hAnsi="Times New Roman" w:cs="Times New Roman"/>
          <w:sz w:val="24"/>
          <w:szCs w:val="24"/>
        </w:rPr>
        <w:t xml:space="preserve"> Line Algorithm with example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b/>
          <w:bCs/>
          <w:sz w:val="24"/>
          <w:szCs w:val="24"/>
        </w:rPr>
        <w:t>Week 4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  <w:t>Lesson 7: Circle Generating Algorithm, Properties of Circle, Midpoint Circle Algorithm (Text, 97-101)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  <w:t>Lesson 8: Midpoint Circle Algorithm with example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b/>
          <w:bCs/>
          <w:sz w:val="24"/>
          <w:szCs w:val="24"/>
        </w:rPr>
        <w:t>Week 5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  <w:t>Lesson 9: 2D Geometric Transformation with example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b/>
          <w:bCs/>
          <w:sz w:val="24"/>
          <w:szCs w:val="24"/>
        </w:rPr>
        <w:t>Week 6</w:t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</w:r>
      <w:r w:rsidRPr="00334D6A">
        <w:rPr>
          <w:rFonts w:ascii="Times New Roman" w:eastAsia="Times New Roman" w:hAnsi="Times New Roman" w:cs="Times New Roman"/>
          <w:sz w:val="24"/>
          <w:szCs w:val="24"/>
        </w:rPr>
        <w:br/>
        <w:t>Lesson11: Antialiasing-Different techniques (Text, 171-178)</w:t>
      </w:r>
    </w:p>
    <w:p w14:paraId="102C2641" w14:textId="77777777" w:rsidR="00334D6A" w:rsidRDefault="00334D6A"/>
    <w:sectPr w:rsidR="00334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6A"/>
    <w:rsid w:val="0033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A23EC"/>
  <w15:chartTrackingRefBased/>
  <w15:docId w15:val="{DACCD21A-7A8D-4FA4-A424-EDC6D697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4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Ashraful Islam Redoy</dc:creator>
  <cp:keywords/>
  <dc:description/>
  <cp:lastModifiedBy>Ashraful Islam Redoy</cp:lastModifiedBy>
  <cp:revision>1</cp:revision>
  <dcterms:created xsi:type="dcterms:W3CDTF">2026-06-11T12:49:00Z</dcterms:created>
  <dcterms:modified xsi:type="dcterms:W3CDTF">2026-06-11T12:51:00Z</dcterms:modified>
</cp:coreProperties>
</file>