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0"/>
        </w:rPr>
        <w:t>Pre-thesis 2 — Spoken Script</w:t>
      </w:r>
    </w:p>
    <w:p>
      <w:pPr>
        <w:jc w:val="center"/>
      </w:pPr>
      <w:r>
        <w:rPr>
          <w:i/>
          <w:color w:val="555555"/>
          <w:sz w:val="24"/>
        </w:rPr>
        <w:t>Cross-Modal Affective Coherence Using EEG, Audio and Video on EAV</w:t>
      </w:r>
    </w:p>
    <w:p>
      <w:pPr>
        <w:jc w:val="center"/>
      </w:pPr>
      <w:r>
        <w:rPr>
          <w:color w:val="555555"/>
          <w:sz w:val="20"/>
        </w:rPr>
        <w:t>13 slides  ·  approx 10 minutes  ·  spoken in plain language</w:t>
      </w:r>
    </w:p>
    <w:p/>
    <w:p>
      <w:r>
        <w:rPr>
          <w:b/>
          <w:color w:val="1F3A68"/>
          <w:sz w:val="24"/>
        </w:rPr>
        <w:t>Delivery tips</w:t>
      </w:r>
    </w:p>
    <w:p>
      <w:pPr>
        <w:pStyle w:val="ListBullet"/>
      </w:pPr>
      <w:r>
        <w:rPr>
          <w:sz w:val="22"/>
        </w:rPr>
        <w:t>Read once aloud and time yourself. Aim for 10–11 minutes including the demo video.</w:t>
      </w:r>
    </w:p>
    <w:p>
      <w:pPr>
        <w:pStyle w:val="ListBullet"/>
      </w:pPr>
      <w:r>
        <w:rPr>
          <w:sz w:val="22"/>
        </w:rPr>
        <w:t>Slow down on slides 8, 9 and 10 — these are the contributions. Speed up on slides 3, 4 and 11.</w:t>
      </w:r>
    </w:p>
    <w:p>
      <w:pPr>
        <w:pStyle w:val="ListBullet"/>
      </w:pPr>
      <w:r>
        <w:rPr>
          <w:sz w:val="22"/>
        </w:rPr>
        <w:t>When you reach the demo (slide 12), stop talking, play the video, then resume.</w:t>
      </w:r>
    </w:p>
    <w:p>
      <w:pPr>
        <w:pStyle w:val="ListBullet"/>
      </w:pPr>
      <w:r>
        <w:rPr>
          <w:sz w:val="22"/>
        </w:rPr>
        <w:t>If you go over time, drop the dataset details on slide 4 and the per-class details on slide 11.</w:t>
      </w:r>
    </w:p>
    <w:p>
      <w:pPr>
        <w:pStyle w:val="ListBullet"/>
      </w:pPr>
      <w:r>
        <w:rPr>
          <w:sz w:val="22"/>
        </w:rPr>
        <w:t>Sentences are short on purpose. Do not over-rehearse, or it will sound robotic.</w:t>
      </w:r>
    </w:p>
    <w:p>
      <w:r>
        <w:br w:type="page"/>
      </w:r>
    </w:p>
    <w:p>
      <w:r>
        <w:rPr>
          <w:b/>
          <w:color w:val="1F3A68"/>
          <w:sz w:val="28"/>
        </w:rPr>
        <w:t>Slide 1  —  Title</w:t>
      </w:r>
    </w:p>
    <w:p>
      <w:r>
        <w:rPr>
          <w:i/>
          <w:color w:val="555555"/>
          <w:sz w:val="20"/>
        </w:rPr>
        <w:t>[ approx 30 seconds ]</w:t>
      </w:r>
    </w:p>
    <w:p>
      <w:pPr>
        <w:spacing w:after="160"/>
      </w:pPr>
      <w:r>
        <w:rPr>
          <w:sz w:val="24"/>
        </w:rPr>
        <w:t>Good [morning / afternoon]. Thank you for being here.</w:t>
      </w:r>
    </w:p>
    <w:p>
      <w:pPr>
        <w:spacing w:after="160"/>
      </w:pPr>
      <w:r>
        <w:rPr>
          <w:sz w:val="24"/>
        </w:rPr>
        <w:t>My thesis is called "Cross-Modal Affective Coherence". In plain language, that</w:t>
        <w:br/>
        <w:t>means I am trying to figure out when the emotion that a person is showing on</w:t>
        <w:br/>
        <w:t>the outside does not match what is happening on the inside.</w:t>
      </w:r>
    </w:p>
    <w:p>
      <w:pPr>
        <w:spacing w:after="160"/>
      </w:pPr>
      <w:r>
        <w:rPr>
          <w:sz w:val="24"/>
        </w:rPr>
        <w:t>To do this, I use three things together: a video of the person's face, a</w:t>
        <w:br/>
        <w:t>recording of their voice, and a measurement of their brain activity called</w:t>
        <w:br/>
        <w:t>EEG. Over the next ten minutes I will explain why this problem matters, how I</w:t>
        <w:br/>
        <w:t>built the system, what it can do, and how it compares with other published work.</w:t>
      </w:r>
    </w:p>
    <w:p/>
    <w:p>
      <w:r>
        <w:rPr>
          <w:b/>
          <w:color w:val="1F3A68"/>
          <w:sz w:val="28"/>
        </w:rPr>
        <w:t>Slide 2  —  Problem &amp; Motivation</w:t>
      </w:r>
    </w:p>
    <w:p>
      <w:r>
        <w:rPr>
          <w:i/>
          <w:color w:val="555555"/>
          <w:sz w:val="20"/>
        </w:rPr>
        <w:t>[ approx 1 minute ]</w:t>
      </w:r>
    </w:p>
    <w:p>
      <w:pPr>
        <w:spacing w:after="160"/>
      </w:pPr>
      <w:r>
        <w:rPr>
          <w:sz w:val="24"/>
        </w:rPr>
        <w:t>Most emotion recognition systems answer one question: "what emotion is this</w:t>
        <w:br/>
        <w:t>person showing?" That is a useful question, but it misses something</w:t>
        <w:br/>
        <w:t>important. People can hide what they are really feeling. Somebody can smile</w:t>
        <w:br/>
        <w:t>and look calm on the outside while feeling angry or sad on the inside.</w:t>
      </w:r>
    </w:p>
    <w:p>
      <w:pPr>
        <w:spacing w:after="160"/>
      </w:pPr>
      <w:r>
        <w:rPr>
          <w:sz w:val="24"/>
        </w:rPr>
        <w:t>So I want to answer a second question as well: "does the emotion the person is</w:t>
        <w:br/>
        <w:t>showing actually match what they are feeling internally?" This is what I call</w:t>
        <w:br/>
        <w:t>coherence — the agreement between the outside signal and the inside signal.</w:t>
      </w:r>
    </w:p>
    <w:p>
      <w:pPr>
        <w:spacing w:after="160"/>
      </w:pPr>
      <w:r>
        <w:rPr>
          <w:sz w:val="24"/>
        </w:rPr>
        <w:t>Why is this useful? The face and the voice are things people can control on</w:t>
        <w:br/>
        <w:t>purpose. EEG, which measures electrical activity from the brain, is much</w:t>
        <w:br/>
        <w:t>harder to fake. So if the face says one thing and the brain says another, the</w:t>
        <w:br/>
        <w:t>disagreement itself is a signal worth studying. This kind of mismatch is</w:t>
        <w:br/>
        <w:t>already known to be related to conditions like depression, anxiety, and PTSD.</w:t>
        <w:br/>
        <w:t>My thesis builds the foundation for that — first on healthy subjects, in a</w:t>
        <w:br/>
        <w:t>controlled lab setting.</w:t>
      </w:r>
    </w:p>
    <w:p/>
    <w:p>
      <w:r>
        <w:rPr>
          <w:b/>
          <w:color w:val="1F3A68"/>
          <w:sz w:val="28"/>
        </w:rPr>
        <w:t>Slide 3  —  Research Questions</w:t>
      </w:r>
    </w:p>
    <w:p>
      <w:r>
        <w:rPr>
          <w:i/>
          <w:color w:val="555555"/>
          <w:sz w:val="20"/>
        </w:rPr>
        <w:t>[ approx 30 seconds ]</w:t>
      </w:r>
    </w:p>
    <w:p>
      <w:pPr>
        <w:spacing w:after="160"/>
      </w:pPr>
      <w:r>
        <w:rPr>
          <w:sz w:val="24"/>
        </w:rPr>
        <w:t>I had five concrete questions. First, can my individual audio, video and EEG</w:t>
        <w:br/>
        <w:t>models perform better than the baselines the dataset authors published?</w:t>
        <w:br/>
        <w:t>Second, does combining the three modalities together — what we call fusion —</w:t>
        <w:br/>
        <w:t>beat the best single modality? Third, does a smart attention-based fusion</w:t>
        <w:br/>
        <w:t>actually do better than a simple average of the three predictions? Fourth,</w:t>
        <w:br/>
        <w:t>when the modalities disagree, are there patterns to the disagreement, or is</w:t>
        <w:br/>
        <w:t>it just noise? And fifth, does the system still work if one modality, for</w:t>
        <w:br/>
        <w:t>example the EEG, is missing at the time we use it in the real world?</w:t>
      </w:r>
    </w:p>
    <w:p/>
    <w:p>
      <w:r>
        <w:rPr>
          <w:b/>
          <w:color w:val="1F3A68"/>
          <w:sz w:val="28"/>
        </w:rPr>
        <w:t>Slide 4  —  Dataset — EAV</w:t>
      </w:r>
    </w:p>
    <w:p>
      <w:r>
        <w:rPr>
          <w:i/>
          <w:color w:val="555555"/>
          <w:sz w:val="20"/>
        </w:rPr>
        <w:t>[ approx 45 seconds ]</w:t>
      </w:r>
    </w:p>
    <w:p>
      <w:pPr>
        <w:spacing w:after="160"/>
      </w:pPr>
      <w:r>
        <w:rPr>
          <w:sz w:val="24"/>
        </w:rPr>
        <w:t>The dataset I use is called EAV. It was released in September 2024 by Lee and</w:t>
        <w:br/>
        <w:t>colleagues at Nazarbayev University, and published in the journal Scientific</w:t>
        <w:br/>
        <w:t>Data. It is, as far as I know, the only public dataset that combines all three</w:t>
        <w:br/>
        <w:t>modalities — EEG, audio, and video — recorded from the same people at the same</w:t>
        <w:br/>
        <w:t>time, for emotion recognition.</w:t>
      </w:r>
    </w:p>
    <w:p>
      <w:pPr>
        <w:spacing w:after="160"/>
      </w:pPr>
      <w:r>
        <w:rPr>
          <w:sz w:val="24"/>
        </w:rPr>
        <w:t>There are 42 participants. Each one took part in 200 short conversational</w:t>
        <w:br/>
        <w:t>interactions, where they were prompted to express one of five emotions:</w:t>
        <w:br/>
        <w:t>Neutral, Anger, Happiness, Sadness, or Calmness. So in total we have around</w:t>
        <w:br/>
        <w:t>8,400 trials. The EEG was recorded from 30 channels. Audio at 16 kilohertz.</w:t>
        <w:br/>
        <w:t>Video at 30 frames per second. The training and testing split is 280 trials</w:t>
        <w:br/>
        <w:t>per subject for training and 120 for testing — done per person, not pooled.</w:t>
      </w:r>
    </w:p>
    <w:p>
      <w:pPr>
        <w:spacing w:after="160"/>
      </w:pPr>
      <w:r>
        <w:rPr>
          <w:sz w:val="24"/>
        </w:rPr>
        <w:t>The important thing for my thesis: when the EAV authors released the dataset,</w:t>
        <w:br/>
        <w:t>they only published per-modality baselines. They did not provide a fusion model.</w:t>
        <w:br/>
        <w:t>That is the gap I fill.</w:t>
      </w:r>
    </w:p>
    <w:p/>
    <w:p>
      <w:r>
        <w:rPr>
          <w:b/>
          <w:color w:val="1F3A68"/>
          <w:sz w:val="28"/>
        </w:rPr>
        <w:t>Slide 5  —  Methodology — Three-Stage Pipeline</w:t>
      </w:r>
    </w:p>
    <w:p>
      <w:r>
        <w:rPr>
          <w:i/>
          <w:color w:val="555555"/>
          <w:sz w:val="20"/>
        </w:rPr>
        <w:t>[ approx 1 minute ]</w:t>
      </w:r>
    </w:p>
    <w:p>
      <w:pPr>
        <w:spacing w:after="160"/>
      </w:pPr>
      <w:r>
        <w:rPr>
          <w:sz w:val="24"/>
        </w:rPr>
        <w:t>My pipeline has three stages.</w:t>
      </w:r>
    </w:p>
    <w:p>
      <w:pPr>
        <w:spacing w:after="160"/>
      </w:pPr>
      <w:r>
        <w:rPr>
          <w:sz w:val="24"/>
        </w:rPr>
        <w:t>Stage one: I train a separate model for each modality. For audio, I use a</w:t>
        <w:br/>
        <w:t>model called AST, the Audio Spectrogram Transformer. For video, I use ViT, the</w:t>
        <w:br/>
        <w:t>Vision Transformer, with a face crop on each frame. For EEG, I use EEGNet, a</w:t>
        <w:br/>
        <w:t>small convolutional network designed specifically for brain signals. Each of</w:t>
        <w:br/>
        <w:t>these models takes one modality and produces a compact summary vector that</w:t>
        <w:br/>
        <w:t>represents what that signal looks like for that trial.</w:t>
      </w:r>
    </w:p>
    <w:p>
      <w:pPr>
        <w:spacing w:after="160"/>
      </w:pPr>
      <w:r>
        <w:rPr>
          <w:sz w:val="24"/>
        </w:rPr>
        <w:t>Stage two: I take the three summary vectors and feed them into a fusion module</w:t>
        <w:br/>
        <w:t>based on attention. Attention is the same mechanism that powers large language</w:t>
        <w:br/>
        <w:t>models — it lets each modality look at the others and decide how much to weigh</w:t>
        <w:br/>
        <w:t>them.</w:t>
      </w:r>
    </w:p>
    <w:p>
      <w:pPr>
        <w:spacing w:after="160"/>
      </w:pPr>
      <w:r>
        <w:rPr>
          <w:sz w:val="24"/>
        </w:rPr>
        <w:t>Stage three: I do a coherence analysis. Once the system has predicted what</w:t>
        <w:br/>
        <w:t>each modality says on its own, I count the trials where they disagree, and I</w:t>
        <w:br/>
        <w:t>look for systematic patterns. That gives me a 5-by-5 table I call the</w:t>
        <w:br/>
        <w:t>suppression matrix.</w:t>
      </w:r>
    </w:p>
    <w:p>
      <w:pPr>
        <w:spacing w:after="160"/>
      </w:pPr>
      <w:r>
        <w:rPr>
          <w:sz w:val="24"/>
        </w:rPr>
        <w:t>Two design rules I committed to from day one: the fusion model has to expose</w:t>
        <w:br/>
        <w:t>the per-modality features (so I can analyse coherence) and it has to accept a</w:t>
        <w:br/>
        <w:t>zero EEG input (so the demo works without an EEG sensor).</w:t>
      </w:r>
    </w:p>
    <w:p/>
    <w:p>
      <w:r>
        <w:rPr>
          <w:b/>
          <w:color w:val="1F3A68"/>
          <w:sz w:val="28"/>
        </w:rPr>
        <w:t>Slide 6  —  Proposed Architecture</w:t>
      </w:r>
    </w:p>
    <w:p>
      <w:r>
        <w:rPr>
          <w:i/>
          <w:color w:val="555555"/>
          <w:sz w:val="20"/>
        </w:rPr>
        <w:t>[ approx 1 minute ]</w:t>
      </w:r>
    </w:p>
    <w:p>
      <w:pPr>
        <w:spacing w:after="160"/>
      </w:pPr>
      <w:r>
        <w:rPr>
          <w:sz w:val="24"/>
        </w:rPr>
        <w:t>This is the architecture. Each modality produces one feature vector — audio</w:t>
        <w:br/>
        <w:t>gives 768 numbers, video gives 768 numbers, EEG gives 960 numbers. I project</w:t>
        <w:br/>
        <w:t>all three down to 256 numbers, so they live in the same space. Then I stack</w:t>
        <w:br/>
        <w:t>them as a sequence of three tokens — one per modality — and pass them through</w:t>
        <w:br/>
        <w:t>a small transformer with two layers and eight attention heads.</w:t>
      </w:r>
    </w:p>
    <w:p>
      <w:pPr>
        <w:spacing w:after="160"/>
      </w:pPr>
      <w:r>
        <w:rPr>
          <w:sz w:val="24"/>
        </w:rPr>
        <w:t>You might ask: why self-attention over three tokens, rather than the more</w:t>
        <w:br/>
        <w:t>common pairwise cross-attention used in other multimodal papers? The answer</w:t>
        <w:br/>
        <w:t>is practical. My per-modality encoders give me one summary vector per</w:t>
        <w:br/>
        <w:t>modality, not a long sequence. When you only have one token per modality,</w:t>
        <w:br/>
        <w:t>pairwise cross-attention degenerates into a simple linear projection — it</w:t>
        <w:br/>
        <w:t>doesn't really do anything interesting. Self-attention over the three-token</w:t>
        <w:br/>
        <w:t>sequence does the same job with fewer parameters and cleaner code. The whole</w:t>
        <w:br/>
        <w:t>fusion module has only 2.28 million parameters, which is small.</w:t>
      </w:r>
    </w:p>
    <w:p>
      <w:pPr>
        <w:spacing w:after="160"/>
      </w:pPr>
      <w:r>
        <w:rPr>
          <w:sz w:val="24"/>
        </w:rPr>
        <w:t>The output of the transformer is a single fused vector that goes into a</w:t>
        <w:br/>
        <w:t>small classifier head, which predicts the emotion.</w:t>
      </w:r>
    </w:p>
    <w:p/>
    <w:p>
      <w:r>
        <w:rPr>
          <w:b/>
          <w:color w:val="1F3A68"/>
          <w:sz w:val="28"/>
        </w:rPr>
        <w:t>Slide 7  —  Training Results</w:t>
      </w:r>
    </w:p>
    <w:p>
      <w:r>
        <w:rPr>
          <w:i/>
          <w:color w:val="555555"/>
          <w:sz w:val="20"/>
        </w:rPr>
        <w:t>[ approx 1 minute ]</w:t>
      </w:r>
    </w:p>
    <w:p>
      <w:pPr>
        <w:spacing w:after="160"/>
      </w:pPr>
      <w:r>
        <w:rPr>
          <w:sz w:val="24"/>
        </w:rPr>
        <w:t>Now the results. This is averaged over all 42 subjects.</w:t>
      </w:r>
    </w:p>
    <w:p>
      <w:pPr>
        <w:spacing w:after="160"/>
      </w:pPr>
      <w:r>
        <w:rPr>
          <w:sz w:val="24"/>
        </w:rPr>
        <w:t>Individually: audio reaches 57 percent, video reaches 75 percent, and EEG</w:t>
        <w:br/>
        <w:t>reaches about 44 percent. All three of these are significantly higher than</w:t>
        <w:br/>
        <w:t>the baselines the EAV paper reported — for example, video is up 22 percentage</w:t>
        <w:br/>
        <w:t>points from their 53 percent number.</w:t>
      </w:r>
    </w:p>
    <w:p>
      <w:pPr>
        <w:spacing w:after="160"/>
      </w:pPr>
      <w:r>
        <w:rPr>
          <w:sz w:val="24"/>
        </w:rPr>
        <w:t>When I combine the three with naive late fusion — just averaging their</w:t>
        <w:br/>
        <w:t>softmax outputs — I get 80 percent. When I use my cross-attention fusion, I</w:t>
        <w:br/>
        <w:t>also get 80 percent. So these two are basically tied. That is an honest finding,</w:t>
        <w:br/>
        <w:t>not a weakness. It says that on this dataset, when modalities are summarised</w:t>
        <w:br/>
        <w:t>as single feature vectors, the choice of fusion operator doesn't matter very</w:t>
        <w:br/>
        <w:t>much.</w:t>
      </w:r>
    </w:p>
    <w:p>
      <w:pPr>
        <w:spacing w:after="160"/>
      </w:pPr>
      <w:r>
        <w:rPr>
          <w:sz w:val="24"/>
        </w:rPr>
        <w:t>The interesting result is the next row: when I add a training technique called</w:t>
        <w:br/>
        <w:t>softhard modality dropout — which I will explain on the next slide but one —</w:t>
        <w:br/>
        <w:t>the fusion accuracy jumps to 84.7 percent. That is a 4.5 percentage point</w:t>
        <w:br/>
        <w:t>gain, just from how I trained the model, not from changing the architecture.</w:t>
      </w:r>
    </w:p>
    <w:p>
      <w:pPr>
        <w:spacing w:after="160"/>
      </w:pPr>
      <w:r>
        <w:rPr>
          <w:sz w:val="24"/>
        </w:rPr>
        <w:t>The last row, 81.5 percent, is the demo path — running the system with the</w:t>
        <w:br/>
        <w:t>EEG set to zero. We will come back to it.</w:t>
      </w:r>
    </w:p>
    <w:p/>
    <w:p>
      <w:r>
        <w:rPr>
          <w:b/>
          <w:color w:val="1F3A68"/>
          <w:sz w:val="28"/>
        </w:rPr>
        <w:t>Slide 8  —  Comparison with Prior EAV Work</w:t>
      </w:r>
    </w:p>
    <w:p>
      <w:r>
        <w:rPr>
          <w:i/>
          <w:color w:val="555555"/>
          <w:sz w:val="20"/>
        </w:rPr>
        <w:t>[ approx 1 minute ]</w:t>
      </w:r>
    </w:p>
    <w:p>
      <w:pPr>
        <w:spacing w:after="160"/>
      </w:pPr>
      <w:r>
        <w:rPr>
          <w:sz w:val="24"/>
        </w:rPr>
        <w:t>This is the comparison table.</w:t>
      </w:r>
    </w:p>
    <w:p>
      <w:pPr>
        <w:spacing w:after="160"/>
      </w:pPr>
      <w:r>
        <w:rPr>
          <w:sz w:val="24"/>
        </w:rPr>
        <w:t>EAV is a new dataset, so the literature is still small. To my knowledge there</w:t>
        <w:br/>
        <w:t>are three published trimodal fusion methods on it. The first is AMERL, from</w:t>
        <w:br/>
        <w:t>Yin and colleagues in 2024 — they used tailored transformers with</w:t>
        <w:br/>
        <w:t>self-attention fusion, and they reported 70.86 percent. The second is</w:t>
        <w:br/>
        <w:t>Hyper-MML, from Kang and colleagues in 2025 — they used a hypergraph fusion</w:t>
        <w:br/>
        <w:t>module and reported 76.65 percent, which is the previously published state</w:t>
        <w:br/>
        <w:t>of the art. The third is EEG-MoCE, from 2026, which uses something called</w:t>
        <w:br/>
        <w:t>hyperbolic geometry experts and reports 75.88 percent.</w:t>
      </w:r>
    </w:p>
    <w:p>
      <w:pPr>
        <w:spacing w:after="160"/>
      </w:pPr>
      <w:r>
        <w:rPr>
          <w:sz w:val="24"/>
        </w:rPr>
        <w:t>My cross-attention fusion alone reaches 80.2 percent — that is 3.5 percentage</w:t>
        <w:br/>
        <w:t>points above the previous state of the art. My modality-dropout variant</w:t>
        <w:br/>
        <w:t>reaches 84.7 percent — that is 8.1 percentage points above the previous state</w:t>
        <w:br/>
        <w:t>of the art. So if the evaluation protocols line up — and I have checked that</w:t>
        <w:br/>
        <w:t>they do for the open-source comparison, AMERL — these numbers represent the</w:t>
        <w:br/>
        <w:t>new best published result on EAV.</w:t>
      </w:r>
    </w:p>
    <w:p>
      <w:pPr>
        <w:spacing w:after="160"/>
      </w:pPr>
      <w:r>
        <w:rPr>
          <w:sz w:val="24"/>
        </w:rPr>
        <w:t>Just as important, none of these three prior methods test missing-modality</w:t>
        <w:br/>
        <w:t>robustness. None of them include a working demo. And none of them perform</w:t>
        <w:br/>
        <w:t>any coherence analysis. So the comparison is not only about the headline</w:t>
        <w:br/>
        <w:t>number, it is about three contributions that are unique to this work.</w:t>
      </w:r>
    </w:p>
    <w:p/>
    <w:p>
      <w:r>
        <w:rPr>
          <w:b/>
          <w:color w:val="1F3A68"/>
          <w:sz w:val="28"/>
        </w:rPr>
        <w:t>Slide 9  —  Modality Dropout &amp; Robustness</w:t>
      </w:r>
    </w:p>
    <w:p>
      <w:r>
        <w:rPr>
          <w:i/>
          <w:color w:val="555555"/>
          <w:sz w:val="20"/>
        </w:rPr>
        <w:t>[ approx 1 minute ]</w:t>
      </w:r>
    </w:p>
    <w:p>
      <w:pPr>
        <w:spacing w:after="160"/>
      </w:pPr>
      <w:r>
        <w:rPr>
          <w:sz w:val="24"/>
        </w:rPr>
        <w:t>Now let me explain modality dropout. The idea is simple. During training, at</w:t>
        <w:br/>
        <w:t>every batch, I randomly pick one of the three modalities and zero it out</w:t>
        <w:br/>
        <w:t>before it goes into the fusion. So sometimes the model sees all three</w:t>
        <w:br/>
        <w:t>modalities, and sometimes it has to make a prediction with only two. This</w:t>
        <w:br/>
        <w:t>teaches the model that any modality might be missing at any time, and it</w:t>
        <w:br/>
        <w:t>should still produce a sensible answer.</w:t>
      </w:r>
    </w:p>
    <w:p>
      <w:pPr>
        <w:spacing w:after="160"/>
      </w:pPr>
      <w:r>
        <w:rPr>
          <w:sz w:val="24"/>
        </w:rPr>
        <w:t>There are two reasons this is useful. The first is the engineering reason —</w:t>
        <w:br/>
        <w:t>in a real-world deployment, EEG is hard to record. You need electrodes on the</w:t>
        <w:br/>
        <w:t>scalp. Audio and video are easy. So the system has to work without EEG. The</w:t>
        <w:br/>
        <w:t>second reason is more interesting: when I force the model to handle missing</w:t>
        <w:br/>
        <w:t>modalities, it learns better representations across the board. It cannot rely</w:t>
        <w:br/>
        <w:t>on the strongest modality and ignore the others. It has to make every modality</w:t>
        <w:br/>
        <w:t>pull its own weight.</w:t>
      </w:r>
    </w:p>
    <w:p>
      <w:pPr>
        <w:spacing w:after="160"/>
      </w:pPr>
      <w:r>
        <w:rPr>
          <w:sz w:val="24"/>
        </w:rPr>
        <w:t>The table on this slide confirms both effects. Full modality is 84.7 percent.</w:t>
        <w:br/>
        <w:t>Without EEG — which is the demo path — we get 81.5 percent. That is only 3</w:t>
        <w:br/>
        <w:t>points down. Without audio is similar, at 80 percent. Without video drops to</w:t>
        <w:br/>
        <w:t>54 percent, because video is the dominant modality on this dataset.</w:t>
      </w:r>
    </w:p>
    <w:p>
      <w:pPr>
        <w:spacing w:after="160"/>
      </w:pPr>
      <w:r>
        <w:rPr>
          <w:sz w:val="24"/>
        </w:rPr>
        <w:t>The line at the bottom of the slide is the headline. The system running with</w:t>
        <w:br/>
        <w:t>zero EEG — which is what the demo does — is more accurate than the original</w:t>
        <w:br/>
        <w:t>full-modality system trained without dropout. That is unusual, and it is</w:t>
        <w:br/>
        <w:t>worth highlighting.</w:t>
      </w:r>
    </w:p>
    <w:p/>
    <w:p>
      <w:r>
        <w:rPr>
          <w:b/>
          <w:color w:val="1F3A68"/>
          <w:sz w:val="28"/>
        </w:rPr>
        <w:t>Slide 10  —  Cross-Modal Coherence Analysis</w:t>
      </w:r>
    </w:p>
    <w:p>
      <w:r>
        <w:rPr>
          <w:i/>
          <w:color w:val="555555"/>
          <w:sz w:val="20"/>
        </w:rPr>
        <w:t>[ approx 1 minute 30 seconds ]</w:t>
      </w:r>
    </w:p>
    <w:p>
      <w:pPr>
        <w:spacing w:after="160"/>
      </w:pPr>
      <w:r>
        <w:rPr>
          <w:sz w:val="24"/>
        </w:rPr>
        <w:t>This is the most novel part of my thesis.</w:t>
      </w:r>
    </w:p>
    <w:p>
      <w:pPr>
        <w:spacing w:after="160"/>
      </w:pPr>
      <w:r>
        <w:rPr>
          <w:sz w:val="24"/>
        </w:rPr>
        <w:t>I define a "suppression event" as a trial where the audio and video agree on</w:t>
        <w:br/>
        <w:t>the same emotion, but the EEG disagrees with confidence. The intuition is that</w:t>
        <w:br/>
        <w:t>audio and video together form what we see and hear from outside — the</w:t>
        <w:br/>
        <w:t>person's external expression. EEG comes from inside the head — it is more</w:t>
        <w:br/>
        <w:t>involuntary. So when the outside and the inside disagree, that is the kind</w:t>
        <w:br/>
        <w:t>of disagreement worth studying.</w:t>
      </w:r>
    </w:p>
    <w:p>
      <w:pPr>
        <w:spacing w:after="160"/>
      </w:pPr>
      <w:r>
        <w:rPr>
          <w:sz w:val="24"/>
        </w:rPr>
        <w:t>Out of 5,040 test trials across 42 subjects, I find 401 suppression events,</w:t>
        <w:br/>
        <w:t>which is a base rate of 8 percent. So this is not rare, but it is also not</w:t>
        <w:br/>
        <w:t>the default — most of the time the modalities agree.</w:t>
      </w:r>
    </w:p>
    <w:p>
      <w:pPr>
        <w:spacing w:after="160"/>
      </w:pPr>
      <w:r>
        <w:rPr>
          <w:sz w:val="24"/>
        </w:rPr>
        <w:t>The 5-by-5 table on this slide is the suppression matrix. The rows are what</w:t>
        <w:br/>
        <w:t>the outside says, the columns are what the EEG says. The dominant patterns</w:t>
        <w:br/>
        <w:t>are clear. First, anger and happiness suppress each other in both directions —</w:t>
        <w:br/>
        <w:t>65 events of anger-outside-but-happiness-inside, and 52 events of the</w:t>
        <w:br/>
        <w:t>reverse. That is 117 events, which is a lot. These are the two high-energy</w:t>
        <w:br/>
        <w:t>emotions, and the brain seems to confuse them often. Second, sadness and</w:t>
        <w:br/>
        <w:t>calmness both show up as Neutral on the EEG side. That is consistent with</w:t>
        <w:br/>
        <w:t>the idea that low-energy emotions look like a kind of baseline at the</w:t>
        <w:br/>
        <w:t>brain level.</w:t>
      </w:r>
    </w:p>
    <w:p>
      <w:pPr>
        <w:spacing w:after="160"/>
      </w:pPr>
      <w:r>
        <w:rPr>
          <w:sz w:val="24"/>
        </w:rPr>
        <w:t>I checked one important thing. Earlier in the project, on just three subjects,</w:t>
        <w:br/>
        <w:t>I worried that the EEG model was biased toward predicting Neutral too often.</w:t>
        <w:br/>
        <w:t>At full 42-subject scale, that bias disappeared completely. So the matrix can</w:t>
        <w:br/>
        <w:t>be read at face value.</w:t>
      </w:r>
    </w:p>
    <w:p>
      <w:pPr>
        <w:spacing w:after="160"/>
      </w:pPr>
      <w:r>
        <w:rPr>
          <w:sz w:val="24"/>
        </w:rPr>
        <w:t>What this means for the thesis: I now have a quantitative method to describe</w:t>
        <w:br/>
        <w:t>cross-modal divergence, on a public dataset, with no prior baseline to compare</w:t>
        <w:br/>
        <w:t>against. That is a genuine contribution.</w:t>
      </w:r>
    </w:p>
    <w:p/>
    <w:p>
      <w:r>
        <w:rPr>
          <w:b/>
          <w:color w:val="1F3A68"/>
          <w:sz w:val="28"/>
        </w:rPr>
        <w:t>Slide 11  —  Per-Class Performance &amp; Confusion Patterns</w:t>
      </w:r>
    </w:p>
    <w:p>
      <w:r>
        <w:rPr>
          <w:i/>
          <w:color w:val="555555"/>
          <w:sz w:val="20"/>
        </w:rPr>
        <w:t>[ approx 45 seconds ]</w:t>
      </w:r>
    </w:p>
    <w:p>
      <w:pPr>
        <w:spacing w:after="160"/>
      </w:pPr>
      <w:r>
        <w:rPr>
          <w:sz w:val="24"/>
        </w:rPr>
        <w:t>This slide is a sanity check. I want to confirm that the patterns I see in</w:t>
        <w:br/>
        <w:t>the coherence matrix also show up in standard classification metrics.</w:t>
      </w:r>
    </w:p>
    <w:p>
      <w:pPr>
        <w:spacing w:after="160"/>
      </w:pPr>
      <w:r>
        <w:rPr>
          <w:sz w:val="24"/>
        </w:rPr>
        <w:t>Per-emotion F1 scores range from 80 to 90 percent. Happiness is the easiest</w:t>
        <w:br/>
        <w:t>to classify at almost 90. Calmness is the hardest at 81.</w:t>
      </w:r>
    </w:p>
    <w:p>
      <w:pPr>
        <w:spacing w:after="160"/>
      </w:pPr>
      <w:r>
        <w:rPr>
          <w:sz w:val="24"/>
        </w:rPr>
        <w:t>The confusion matrix on the right shows which classes the model mixes up. The</w:t>
        <w:br/>
        <w:t>biggest confusion is between Neutral and Calmness — 14 percent of Neutral</w:t>
        <w:br/>
        <w:t>samples get predicted as Calmness. And on the coherence side, the Calmness-</w:t>
        <w:br/>
        <w:t>to-Neutral suppression count was 40 events. The same two emotions are</w:t>
        <w:br/>
        <w:t>confusable in both analyses. This is what cross-validates the coherence</w:t>
        <w:br/>
        <w:t>findings — the classification confusion and the coherence disagreement</w:t>
        <w:br/>
        <w:t>point at the same blind spot in the model.</w:t>
      </w:r>
    </w:p>
    <w:p/>
    <w:p>
      <w:r>
        <w:rPr>
          <w:b/>
          <w:color w:val="1F3A68"/>
          <w:sz w:val="28"/>
        </w:rPr>
        <w:t>Slide 12  —  Live Demonstration</w:t>
      </w:r>
    </w:p>
    <w:p>
      <w:r>
        <w:rPr>
          <w:i/>
          <w:color w:val="555555"/>
          <w:sz w:val="20"/>
        </w:rPr>
        <w:t>[ approx 1 minute 30 seconds ]</w:t>
      </w:r>
    </w:p>
    <w:p>
      <w:pPr>
        <w:spacing w:after="160"/>
      </w:pPr>
      <w:r>
        <w:rPr>
          <w:sz w:val="24"/>
        </w:rPr>
        <w:t>For the live demonstration, I recorded a short video of myself expressing</w:t>
        <w:br/>
        <w:t>different emotions, and ran it through the deployed system. The system uses</w:t>
        <w:br/>
        <w:t>only the audio and video — no EEG was recorded, the EEG input is just a</w:t>
        <w:br/>
        <w:t>vector of zeros. This is possible because the model was trained with</w:t>
        <w:br/>
        <w:t>modality dropout.</w:t>
      </w:r>
    </w:p>
    <w:p>
      <w:pPr>
        <w:spacing w:after="160"/>
      </w:pPr>
      <w:r>
        <w:rPr>
          <w:sz w:val="24"/>
        </w:rPr>
        <w:t>Let me play the video now.</w:t>
      </w:r>
    </w:p>
    <w:p/>
    <w:p>
      <w:r>
        <w:rPr>
          <w:b/>
          <w:i/>
          <w:color w:val="B01F1F"/>
          <w:sz w:val="20"/>
        </w:rPr>
        <w:t>[CUE — PLAY thesis_demo_overlay.mp4. Wait for it to finish before continuing.]</w:t>
      </w:r>
    </w:p>
    <w:p>
      <w:pPr>
        <w:spacing w:after="160"/>
      </w:pPr>
      <w:r>
        <w:rPr>
          <w:sz w:val="24"/>
        </w:rPr>
        <w:t>What you saw: the system slides a 5-second window across the recording and</w:t>
        <w:br/>
        <w:t>gives a prediction every second. The emotion label appears at the top, with</w:t>
        <w:br/>
        <w:t>a confidence bar. The model is running on a laptop, in real time, with no</w:t>
        <w:br/>
        <w:t>brain sensor required. The reported accuracy of this demo path on the held-</w:t>
        <w:br/>
        <w:t>out EAV test set is 81.5 percent.</w:t>
      </w:r>
    </w:p>
    <w:p/>
    <w:p>
      <w:r>
        <w:rPr>
          <w:b/>
          <w:color w:val="1F3A68"/>
          <w:sz w:val="28"/>
        </w:rPr>
        <w:t>Slide 13  —  Future Work &amp; Conclusion</w:t>
      </w:r>
    </w:p>
    <w:p>
      <w:r>
        <w:rPr>
          <w:i/>
          <w:color w:val="555555"/>
          <w:sz w:val="20"/>
        </w:rPr>
        <w:t>[ approx 45 seconds ]</w:t>
      </w:r>
    </w:p>
    <w:p>
      <w:pPr>
        <w:spacing w:after="160"/>
      </w:pPr>
      <w:r>
        <w:rPr>
          <w:sz w:val="24"/>
        </w:rPr>
        <w:t>To wrap up.</w:t>
      </w:r>
    </w:p>
    <w:p>
      <w:pPr>
        <w:spacing w:after="160"/>
      </w:pPr>
      <w:r>
        <w:rPr>
          <w:sz w:val="24"/>
        </w:rPr>
        <w:t>My contributions are: first, the first trimodal fusion model on the EAV</w:t>
        <w:br/>
        <w:t>dataset, which is also a new state of the art on this benchmark. Second, a</w:t>
        <w:br/>
        <w:t>modality-dropout training scheme that lets the system run without EEG —</w:t>
        <w:br/>
        <w:t>which is what makes real-world deployment possible. And third, a coherence</w:t>
        <w:br/>
        <w:t>analysis framework that measures, quantitatively, when the outside and the</w:t>
        <w:br/>
        <w:t>inside of a person's expression disagree.</w:t>
      </w:r>
    </w:p>
    <w:p>
      <w:pPr>
        <w:spacing w:after="160"/>
      </w:pPr>
      <w:r>
        <w:rPr>
          <w:sz w:val="24"/>
        </w:rPr>
        <w:t>Future work has three directions. The first is clinical validation — testing</w:t>
        <w:br/>
        <w:t>the coherence analysis on labelled depression or alexithymia data. The</w:t>
        <w:br/>
        <w:t>second is in-the-wild deployment — using a temporal head over the per-</w:t>
        <w:br/>
        <w:t>modality features to handle longer videos. And the third is to add the</w:t>
        <w:br/>
        <w:t>MERCL contrastive pre-training step from Lee, Kim and Kim, which we</w:t>
        <w:br/>
        <w:t>deliberately left out due to time constraints.</w:t>
      </w:r>
    </w:p>
    <w:p>
      <w:pPr>
        <w:spacing w:after="160"/>
      </w:pPr>
      <w:r>
        <w:rPr>
          <w:sz w:val="24"/>
        </w:rPr>
        <w:t>That is everything. Thank you for your attention. I am happy to take questions.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