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7597" w14:textId="77777777" w:rsidR="00FC7FF2" w:rsidRDefault="00000000" w:rsidP="00587E38">
      <w:pPr>
        <w:pStyle w:val="Title"/>
        <w:pBdr>
          <w:bottom w:val="none" w:sz="0" w:space="0" w:color="auto"/>
        </w:pBdr>
        <w:jc w:val="center"/>
        <w:rPr>
          <w:rFonts w:ascii="Liberation Serif" w:hAnsi="Liberation Serif"/>
          <w:i/>
          <w:iCs/>
          <w:color w:val="000000" w:themeColor="text1"/>
          <w:sz w:val="24"/>
          <w:szCs w:val="24"/>
        </w:rPr>
      </w:pPr>
      <w:r w:rsidRPr="00587E38">
        <w:rPr>
          <w:rFonts w:ascii="Liberation Serif" w:hAnsi="Liberation Serif"/>
          <w:b/>
          <w:bCs/>
          <w:color w:val="000000" w:themeColor="text1"/>
          <w:sz w:val="32"/>
          <w:szCs w:val="32"/>
        </w:rPr>
        <w:t>Introduction to Gemini Canvas and Google Sites for Teachers</w:t>
      </w:r>
      <w:r w:rsidRPr="00587E38">
        <w:rPr>
          <w:rFonts w:ascii="Liberation Serif" w:hAnsi="Liberation Serif"/>
          <w:b/>
          <w:bCs/>
          <w:color w:val="000000" w:themeColor="text1"/>
          <w:sz w:val="32"/>
          <w:szCs w:val="32"/>
        </w:rPr>
        <w:br/>
      </w:r>
      <w:r w:rsidRPr="00587E38">
        <w:rPr>
          <w:rFonts w:ascii="Liberation Serif" w:hAnsi="Liberation Serif"/>
          <w:i/>
          <w:iCs/>
          <w:color w:val="000000" w:themeColor="text1"/>
          <w:sz w:val="24"/>
          <w:szCs w:val="24"/>
        </w:rPr>
        <w:t xml:space="preserve">Pengenalan kepada Gemini Canvas dan Google Sites </w:t>
      </w:r>
      <w:proofErr w:type="spellStart"/>
      <w:r w:rsidRPr="00587E38">
        <w:rPr>
          <w:rFonts w:ascii="Liberation Serif" w:hAnsi="Liberation Serif"/>
          <w:i/>
          <w:iCs/>
          <w:color w:val="000000" w:themeColor="text1"/>
          <w:sz w:val="24"/>
          <w:szCs w:val="24"/>
        </w:rPr>
        <w:t>untuk</w:t>
      </w:r>
      <w:proofErr w:type="spellEnd"/>
      <w:r w:rsidRPr="00587E38">
        <w:rPr>
          <w:rFonts w:ascii="Liberation Serif" w:hAnsi="Liberation Serif"/>
          <w:i/>
          <w:iCs/>
          <w:color w:val="000000" w:themeColor="text1"/>
          <w:sz w:val="24"/>
          <w:szCs w:val="24"/>
        </w:rPr>
        <w:t xml:space="preserve"> </w:t>
      </w:r>
      <w:proofErr w:type="spellStart"/>
      <w:r w:rsidRPr="00587E38">
        <w:rPr>
          <w:rFonts w:ascii="Liberation Serif" w:hAnsi="Liberation Serif"/>
          <w:i/>
          <w:iCs/>
          <w:color w:val="000000" w:themeColor="text1"/>
          <w:sz w:val="24"/>
          <w:szCs w:val="24"/>
        </w:rPr>
        <w:t>Pendidik</w:t>
      </w:r>
      <w:proofErr w:type="spellEnd"/>
    </w:p>
    <w:p w14:paraId="5D9AB90B" w14:textId="6205EAAD" w:rsidR="007C076D" w:rsidRPr="007C076D" w:rsidRDefault="007C076D" w:rsidP="007C076D">
      <w:pPr>
        <w:jc w:val="center"/>
      </w:pPr>
      <w:proofErr w:type="spellStart"/>
      <w:r>
        <w:t>Disediakan</w:t>
      </w:r>
      <w:proofErr w:type="spellEnd"/>
      <w:r>
        <w:t xml:space="preserve"> oleh Shafiq Rasulan</w:t>
      </w:r>
    </w:p>
    <w:p w14:paraId="1FC47BF4" w14:textId="77777777" w:rsidR="001E6354" w:rsidRPr="001E6354" w:rsidRDefault="001E6354" w:rsidP="001E6354"/>
    <w:p w14:paraId="7191B020" w14:textId="066665E0" w:rsidR="001E6354" w:rsidRDefault="001E6354">
      <w:pPr>
        <w:pStyle w:val="TOC1"/>
        <w:tabs>
          <w:tab w:val="right" w:leader="dot" w:pos="8630"/>
        </w:tabs>
        <w:rPr>
          <w:noProof/>
          <w:kern w:val="2"/>
          <w:sz w:val="24"/>
          <w:szCs w:val="24"/>
          <w:lang w:val="en-MY" w:eastAsia="en-MY"/>
          <w14:ligatures w14:val="standardContextual"/>
        </w:rPr>
      </w:pPr>
      <w:r>
        <w:rPr>
          <w:rFonts w:ascii="Liberation Serif" w:hAnsi="Liberation Serif"/>
          <w:color w:val="000000" w:themeColor="text1"/>
        </w:rPr>
        <w:fldChar w:fldCharType="begin"/>
      </w:r>
      <w:r>
        <w:rPr>
          <w:rFonts w:ascii="Liberation Serif" w:hAnsi="Liberation Serif"/>
          <w:color w:val="000000" w:themeColor="text1"/>
        </w:rPr>
        <w:instrText xml:space="preserve"> TOC \o "1-1" \h \z \u </w:instrText>
      </w:r>
      <w:r>
        <w:rPr>
          <w:rFonts w:ascii="Liberation Serif" w:hAnsi="Liberation Serif"/>
          <w:color w:val="000000" w:themeColor="text1"/>
        </w:rPr>
        <w:fldChar w:fldCharType="separate"/>
      </w:r>
      <w:hyperlink w:anchor="_Toc227399716" w:history="1">
        <w:r w:rsidRPr="00E10DCA">
          <w:rPr>
            <w:rStyle w:val="Hyperlink"/>
            <w:rFonts w:ascii="Liberation Serif" w:hAnsi="Liberation Serif"/>
            <w:noProof/>
          </w:rPr>
          <w:t>Part 1: English Documentation</w:t>
        </w:r>
        <w:r>
          <w:rPr>
            <w:noProof/>
            <w:webHidden/>
          </w:rPr>
          <w:tab/>
        </w:r>
        <w:r>
          <w:rPr>
            <w:noProof/>
            <w:webHidden/>
          </w:rPr>
          <w:fldChar w:fldCharType="begin"/>
        </w:r>
        <w:r>
          <w:rPr>
            <w:noProof/>
            <w:webHidden/>
          </w:rPr>
          <w:instrText xml:space="preserve"> PAGEREF _Toc227399716 \h </w:instrText>
        </w:r>
        <w:r>
          <w:rPr>
            <w:noProof/>
            <w:webHidden/>
          </w:rPr>
        </w:r>
        <w:r>
          <w:rPr>
            <w:noProof/>
            <w:webHidden/>
          </w:rPr>
          <w:fldChar w:fldCharType="separate"/>
        </w:r>
        <w:r>
          <w:rPr>
            <w:noProof/>
            <w:webHidden/>
          </w:rPr>
          <w:t>1</w:t>
        </w:r>
        <w:r>
          <w:rPr>
            <w:noProof/>
            <w:webHidden/>
          </w:rPr>
          <w:fldChar w:fldCharType="end"/>
        </w:r>
      </w:hyperlink>
    </w:p>
    <w:p w14:paraId="7D1EB647" w14:textId="51780FF9" w:rsidR="001E6354" w:rsidRDefault="001E6354">
      <w:pPr>
        <w:pStyle w:val="TOC1"/>
        <w:tabs>
          <w:tab w:val="right" w:leader="dot" w:pos="8630"/>
        </w:tabs>
        <w:rPr>
          <w:noProof/>
          <w:kern w:val="2"/>
          <w:sz w:val="24"/>
          <w:szCs w:val="24"/>
          <w:lang w:val="en-MY" w:eastAsia="en-MY"/>
          <w14:ligatures w14:val="standardContextual"/>
        </w:rPr>
      </w:pPr>
      <w:hyperlink w:anchor="_Toc227399717" w:history="1">
        <w:r w:rsidRPr="00E10DCA">
          <w:rPr>
            <w:rStyle w:val="Hyperlink"/>
            <w:rFonts w:ascii="Liberation Serif" w:hAnsi="Liberation Serif"/>
            <w:noProof/>
            <w:lang w:val="fi-FI"/>
          </w:rPr>
          <w:t>Bahagian 2: Dokumentasi Bahasa Malaysia (Akademik Formal)</w:t>
        </w:r>
        <w:r>
          <w:rPr>
            <w:noProof/>
            <w:webHidden/>
          </w:rPr>
          <w:tab/>
        </w:r>
        <w:r>
          <w:rPr>
            <w:noProof/>
            <w:webHidden/>
          </w:rPr>
          <w:fldChar w:fldCharType="begin"/>
        </w:r>
        <w:r>
          <w:rPr>
            <w:noProof/>
            <w:webHidden/>
          </w:rPr>
          <w:instrText xml:space="preserve"> PAGEREF _Toc227399717 \h </w:instrText>
        </w:r>
        <w:r>
          <w:rPr>
            <w:noProof/>
            <w:webHidden/>
          </w:rPr>
        </w:r>
        <w:r>
          <w:rPr>
            <w:noProof/>
            <w:webHidden/>
          </w:rPr>
          <w:fldChar w:fldCharType="separate"/>
        </w:r>
        <w:r>
          <w:rPr>
            <w:noProof/>
            <w:webHidden/>
          </w:rPr>
          <w:t>3</w:t>
        </w:r>
        <w:r>
          <w:rPr>
            <w:noProof/>
            <w:webHidden/>
          </w:rPr>
          <w:fldChar w:fldCharType="end"/>
        </w:r>
      </w:hyperlink>
    </w:p>
    <w:p w14:paraId="2E838A0F" w14:textId="1E43CF56" w:rsidR="001E6354" w:rsidRDefault="001E6354" w:rsidP="001E6354">
      <w:r>
        <w:fldChar w:fldCharType="end"/>
      </w:r>
    </w:p>
    <w:p w14:paraId="20870B0F" w14:textId="48CAFE1D" w:rsidR="00FC7FF2" w:rsidRPr="00587E38" w:rsidRDefault="00000000">
      <w:pPr>
        <w:pStyle w:val="Heading1"/>
        <w:rPr>
          <w:rFonts w:ascii="Liberation Serif" w:hAnsi="Liberation Serif"/>
          <w:color w:val="000000" w:themeColor="text1"/>
        </w:rPr>
      </w:pPr>
      <w:bookmarkStart w:id="0" w:name="_Toc227399716"/>
      <w:r w:rsidRPr="00587E38">
        <w:rPr>
          <w:rFonts w:ascii="Liberation Serif" w:hAnsi="Liberation Serif"/>
          <w:color w:val="000000" w:themeColor="text1"/>
        </w:rPr>
        <w:t>Part 1: English Documentation</w:t>
      </w:r>
      <w:bookmarkEnd w:id="0"/>
    </w:p>
    <w:p w14:paraId="77BFF2D2"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1. Introduction</w:t>
      </w:r>
    </w:p>
    <w:p w14:paraId="19D36138"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In the modern educational landscape, the integration of Artificial Intelligence (AI) and intuitive web-building platforms can significantly enhance teaching efficiency and student engagement. This document provides an introduction to two powerful Google tools: Gemini Canvas and Google Sites, outlining how educators can leverage them to streamline their workflow and create dynamic learning environments.</w:t>
      </w:r>
    </w:p>
    <w:p w14:paraId="5D456FCB"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2. What is Gemini Canvas?</w:t>
      </w:r>
    </w:p>
    <w:p w14:paraId="4BDE9F67"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Gemini Canvas is a dedicated, collaborative workspace powered by Google's Gemini AI. Unlike standard chat interfaces, Canvas provides a dedicated interface alongside the chat where users can generate, edit, and refine content seamlessly. It acts as a dynamic drafting board where educators can fine-tune educational materials with AI assistance.</w:t>
      </w:r>
    </w:p>
    <w:p w14:paraId="36961865" w14:textId="77777777" w:rsidR="00FC7FF2" w:rsidRPr="00587E38" w:rsidRDefault="00000000">
      <w:pPr>
        <w:pStyle w:val="Heading3"/>
        <w:rPr>
          <w:rFonts w:ascii="Liberation Serif" w:hAnsi="Liberation Serif"/>
          <w:color w:val="000000" w:themeColor="text1"/>
        </w:rPr>
      </w:pPr>
      <w:r w:rsidRPr="00587E38">
        <w:rPr>
          <w:rFonts w:ascii="Liberation Serif" w:hAnsi="Liberation Serif"/>
          <w:color w:val="000000" w:themeColor="text1"/>
        </w:rPr>
        <w:t>2.1 Educational Applications of Gemini Canvas</w:t>
      </w:r>
    </w:p>
    <w:p w14:paraId="3732BCB3"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Lesson Planning: </w:t>
      </w:r>
      <w:r w:rsidRPr="00587E38">
        <w:rPr>
          <w:rFonts w:ascii="Liberation Serif" w:hAnsi="Liberation Serif"/>
          <w:color w:val="000000" w:themeColor="text1"/>
        </w:rPr>
        <w:t>Teachers can brainstorm and draft comprehensive lesson plans, aligning them with specific curriculum standards. Canvas allows teachers to adjust the tone, length, and complexity of the plans iteratively.</w:t>
      </w:r>
    </w:p>
    <w:p w14:paraId="307DE8FC"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Differentiated Instruction: </w:t>
      </w:r>
      <w:r w:rsidRPr="00587E38">
        <w:rPr>
          <w:rFonts w:ascii="Liberation Serif" w:hAnsi="Liberation Serif"/>
          <w:color w:val="000000" w:themeColor="text1"/>
        </w:rPr>
        <w:t>Educators can instantly generate multiple versions of a reading passage or worksheet tailored to different reading levels or learning styles, ensuring inclusive education.</w:t>
      </w:r>
    </w:p>
    <w:p w14:paraId="695FC9BC"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Rubric and Assessment Creation: </w:t>
      </w:r>
      <w:r w:rsidRPr="00587E38">
        <w:rPr>
          <w:rFonts w:ascii="Liberation Serif" w:hAnsi="Liberation Serif"/>
          <w:color w:val="000000" w:themeColor="text1"/>
        </w:rPr>
        <w:t>By inputting the learning objectives, teachers can use Canvas to draft detailed grading rubrics, multiple-choice questions, or essay prompts.</w:t>
      </w:r>
    </w:p>
    <w:p w14:paraId="1ACB285C"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Parent-Teacher Communication: </w:t>
      </w:r>
      <w:r w:rsidRPr="00587E38">
        <w:rPr>
          <w:rFonts w:ascii="Liberation Serif" w:hAnsi="Liberation Serif"/>
          <w:color w:val="000000" w:themeColor="text1"/>
        </w:rPr>
        <w:t>Drafting professional, empathetic emails or newsletters to parents becomes much faster, with AI helping to strike the right tone.</w:t>
      </w:r>
    </w:p>
    <w:p w14:paraId="7ED81CF2"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3. What is Google Sites?</w:t>
      </w:r>
    </w:p>
    <w:p w14:paraId="43DB73B7"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 xml:space="preserve">Google Sites is a versatile, no-code website builder included in the Google Workspace for Education suite. It allows users to create visually appealing and functional websites simply by </w:t>
      </w:r>
      <w:r w:rsidRPr="00587E38">
        <w:rPr>
          <w:rFonts w:ascii="Liberation Serif" w:hAnsi="Liberation Serif"/>
          <w:color w:val="000000" w:themeColor="text1"/>
        </w:rPr>
        <w:lastRenderedPageBreak/>
        <w:t>dragging and dropping elements, with seamless integration of other Google applications (Docs, Drive, YouTube, Forms, etc.).</w:t>
      </w:r>
    </w:p>
    <w:p w14:paraId="54F2FA70" w14:textId="77777777" w:rsidR="00FC7FF2" w:rsidRPr="00587E38" w:rsidRDefault="00000000">
      <w:pPr>
        <w:pStyle w:val="Heading3"/>
        <w:rPr>
          <w:rFonts w:ascii="Liberation Serif" w:hAnsi="Liberation Serif"/>
          <w:color w:val="000000" w:themeColor="text1"/>
        </w:rPr>
      </w:pPr>
      <w:r w:rsidRPr="00587E38">
        <w:rPr>
          <w:rFonts w:ascii="Liberation Serif" w:hAnsi="Liberation Serif"/>
          <w:color w:val="000000" w:themeColor="text1"/>
        </w:rPr>
        <w:t>3.1 Educational Applications of Google Sites</w:t>
      </w:r>
    </w:p>
    <w:p w14:paraId="087E750E"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Class Portals: </w:t>
      </w:r>
      <w:r w:rsidRPr="00587E38">
        <w:rPr>
          <w:rFonts w:ascii="Liberation Serif" w:hAnsi="Liberation Serif"/>
          <w:color w:val="000000" w:themeColor="text1"/>
        </w:rPr>
        <w:t>Teachers can build a centralized hub for their class, housing syllabi, daily announcements, assignment deadlines, and digital resources.</w:t>
      </w:r>
    </w:p>
    <w:p w14:paraId="765D4FCE"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Student e-Portfolios: </w:t>
      </w:r>
      <w:r w:rsidRPr="00587E38">
        <w:rPr>
          <w:rFonts w:ascii="Liberation Serif" w:hAnsi="Liberation Serif"/>
          <w:color w:val="000000" w:themeColor="text1"/>
        </w:rPr>
        <w:t>Students can use Google Sites to curate and display their projects, essays, and achievements over the academic year, fostering a sense of ownership over their learning.</w:t>
      </w:r>
    </w:p>
    <w:p w14:paraId="74CB9B1A"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Project-Based Learning (PBL) Hubs: </w:t>
      </w:r>
      <w:r w:rsidRPr="00587E38">
        <w:rPr>
          <w:rFonts w:ascii="Liberation Serif" w:hAnsi="Liberation Serif"/>
          <w:color w:val="000000" w:themeColor="text1"/>
        </w:rPr>
        <w:t>For specific collaborative projects, a dedicated Google Site can serve as a repository for research materials, group progress tracking, and final presentations.</w:t>
      </w:r>
    </w:p>
    <w:p w14:paraId="420A2BA8"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4. Integrating Gemini Canvas and Google Sites</w:t>
      </w:r>
    </w:p>
    <w:p w14:paraId="1B39A593"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The true power of these tools emerges when used together. A teacher can use Gemini Canvas to draft the entire content structure of a class website—including welcome messages, course descriptions, and educational articles. Once the content is refined and polished in Canvas, it can be seamlessly copied and pasted into a visually engaging layout on Google Sites, reducing website development time from days to mere hours.</w:t>
      </w:r>
    </w:p>
    <w:p w14:paraId="0D91AE34"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br w:type="page"/>
      </w:r>
    </w:p>
    <w:p w14:paraId="28D4C467" w14:textId="77777777" w:rsidR="00FC7FF2" w:rsidRPr="00587E38" w:rsidRDefault="00000000">
      <w:pPr>
        <w:pStyle w:val="Heading1"/>
        <w:rPr>
          <w:rFonts w:ascii="Liberation Serif" w:hAnsi="Liberation Serif"/>
          <w:color w:val="000000" w:themeColor="text1"/>
          <w:lang w:val="fi-FI"/>
        </w:rPr>
      </w:pPr>
      <w:bookmarkStart w:id="1" w:name="_Toc227399717"/>
      <w:r w:rsidRPr="00587E38">
        <w:rPr>
          <w:rFonts w:ascii="Liberation Serif" w:hAnsi="Liberation Serif"/>
          <w:color w:val="000000" w:themeColor="text1"/>
          <w:lang w:val="fi-FI"/>
        </w:rPr>
        <w:lastRenderedPageBreak/>
        <w:t>Bahagian 2: Dokumentasi Bahasa Malaysia (Akademik Formal)</w:t>
      </w:r>
      <w:bookmarkEnd w:id="1"/>
    </w:p>
    <w:p w14:paraId="057F7026" w14:textId="77777777" w:rsidR="00FC7FF2" w:rsidRPr="00587E38" w:rsidRDefault="00000000">
      <w:pPr>
        <w:pStyle w:val="Heading2"/>
        <w:rPr>
          <w:rFonts w:ascii="Liberation Serif" w:hAnsi="Liberation Serif"/>
          <w:color w:val="000000" w:themeColor="text1"/>
          <w:lang w:val="fi-FI"/>
        </w:rPr>
      </w:pPr>
      <w:r w:rsidRPr="00587E38">
        <w:rPr>
          <w:rFonts w:ascii="Liberation Serif" w:hAnsi="Liberation Serif"/>
          <w:color w:val="000000" w:themeColor="text1"/>
          <w:lang w:val="fi-FI"/>
        </w:rPr>
        <w:t>1. Pengenalan</w:t>
      </w:r>
    </w:p>
    <w:p w14:paraId="04FE1549" w14:textId="77777777" w:rsidR="00FC7FF2" w:rsidRPr="00587E38" w:rsidRDefault="00000000">
      <w:pPr>
        <w:rPr>
          <w:rFonts w:ascii="Liberation Serif" w:hAnsi="Liberation Serif"/>
          <w:color w:val="000000" w:themeColor="text1"/>
          <w:lang w:val="fi-FI"/>
        </w:rPr>
      </w:pPr>
      <w:r w:rsidRPr="00587E38">
        <w:rPr>
          <w:rFonts w:ascii="Liberation Serif" w:hAnsi="Liberation Serif"/>
          <w:color w:val="000000" w:themeColor="text1"/>
          <w:lang w:val="fi-FI"/>
        </w:rPr>
        <w:t>Dalam landskap pendidikan moden, pengintegrasian Kecerdasan Buatan (AI) dan platform pembinaan laman web yang intuitif mampu meningkatkan kecekapan pengajaran serta penglibatan pelajar secara signifikan. Dokumen ini menyediakan pengenalan kepada dua instrumen Google yang berkuasa: Gemini Canvas dan Google Sites, di samping menggariskan bagaimana para pendidik boleh memanfaatkannya untuk melancarkan aliran kerja dan mewujudkan persekitaran pembelajaran yang dinamik.</w:t>
      </w:r>
    </w:p>
    <w:p w14:paraId="22833CD5" w14:textId="77777777" w:rsidR="00FC7FF2" w:rsidRPr="00587E38" w:rsidRDefault="00000000">
      <w:pPr>
        <w:pStyle w:val="Heading2"/>
        <w:rPr>
          <w:rFonts w:ascii="Liberation Serif" w:hAnsi="Liberation Serif"/>
          <w:color w:val="000000" w:themeColor="text1"/>
          <w:lang w:val="fi-FI"/>
        </w:rPr>
      </w:pPr>
      <w:r w:rsidRPr="00587E38">
        <w:rPr>
          <w:rFonts w:ascii="Liberation Serif" w:hAnsi="Liberation Serif"/>
          <w:color w:val="000000" w:themeColor="text1"/>
          <w:lang w:val="fi-FI"/>
        </w:rPr>
        <w:t>2. Apakah itu Gemini Canvas?</w:t>
      </w:r>
    </w:p>
    <w:p w14:paraId="1FC16A68"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lang w:val="fi-FI"/>
        </w:rPr>
        <w:t xml:space="preserve">Gemini Canvas merupakan sebuah ruang kerja kolaboratif khusus yang dikuasakan oleh AI Gemini milik Google. Berbeza dengan antara muka sembang (chat) standard, Canvas menyediakan satu ruang berdedikasi di sebelah tetingkap sembang di mana pengguna boleh menjana, menyunting, dan memurnikan kandungan secara lancar. </w:t>
      </w:r>
      <w:r w:rsidRPr="00587E38">
        <w:rPr>
          <w:rFonts w:ascii="Liberation Serif" w:hAnsi="Liberation Serif"/>
          <w:color w:val="000000" w:themeColor="text1"/>
        </w:rPr>
        <w:t xml:space="preserve">Ia </w:t>
      </w:r>
      <w:proofErr w:type="spellStart"/>
      <w:r w:rsidRPr="00587E38">
        <w:rPr>
          <w:rFonts w:ascii="Liberation Serif" w:hAnsi="Liberation Serif"/>
          <w:color w:val="000000" w:themeColor="text1"/>
        </w:rPr>
        <w:t>bertindak</w:t>
      </w:r>
      <w:proofErr w:type="spellEnd"/>
      <w:r w:rsidRPr="00587E38">
        <w:rPr>
          <w:rFonts w:ascii="Liberation Serif" w:hAnsi="Liberation Serif"/>
          <w:color w:val="000000" w:themeColor="text1"/>
        </w:rPr>
        <w:t xml:space="preserve"> </w:t>
      </w:r>
      <w:proofErr w:type="spellStart"/>
      <w:r w:rsidRPr="00587E38">
        <w:rPr>
          <w:rFonts w:ascii="Liberation Serif" w:hAnsi="Liberation Serif"/>
          <w:color w:val="000000" w:themeColor="text1"/>
        </w:rPr>
        <w:t>sebagai</w:t>
      </w:r>
      <w:proofErr w:type="spellEnd"/>
      <w:r w:rsidRPr="00587E38">
        <w:rPr>
          <w:rFonts w:ascii="Liberation Serif" w:hAnsi="Liberation Serif"/>
          <w:color w:val="000000" w:themeColor="text1"/>
        </w:rPr>
        <w:t xml:space="preserve"> </w:t>
      </w:r>
      <w:proofErr w:type="spellStart"/>
      <w:r w:rsidRPr="00587E38">
        <w:rPr>
          <w:rFonts w:ascii="Liberation Serif" w:hAnsi="Liberation Serif"/>
          <w:color w:val="000000" w:themeColor="text1"/>
        </w:rPr>
        <w:t>papan</w:t>
      </w:r>
      <w:proofErr w:type="spellEnd"/>
      <w:r w:rsidRPr="00587E38">
        <w:rPr>
          <w:rFonts w:ascii="Liberation Serif" w:hAnsi="Liberation Serif"/>
          <w:color w:val="000000" w:themeColor="text1"/>
        </w:rPr>
        <w:t xml:space="preserve"> draf dinamik yang membolehkan pendidik memperhalusi bahan pengajaran dengan bantuan AI.</w:t>
      </w:r>
    </w:p>
    <w:p w14:paraId="5A1BE601" w14:textId="77777777" w:rsidR="00FC7FF2" w:rsidRPr="00587E38" w:rsidRDefault="00000000">
      <w:pPr>
        <w:pStyle w:val="Heading3"/>
        <w:rPr>
          <w:rFonts w:ascii="Liberation Serif" w:hAnsi="Liberation Serif"/>
          <w:color w:val="000000" w:themeColor="text1"/>
        </w:rPr>
      </w:pPr>
      <w:r w:rsidRPr="00587E38">
        <w:rPr>
          <w:rFonts w:ascii="Liberation Serif" w:hAnsi="Liberation Serif"/>
          <w:color w:val="000000" w:themeColor="text1"/>
        </w:rPr>
        <w:t>2.1 Aplikasi Pendidikan Gemini Canvas</w:t>
      </w:r>
    </w:p>
    <w:p w14:paraId="7B53A67A" w14:textId="77777777" w:rsidR="00FC7FF2" w:rsidRPr="00587E38" w:rsidRDefault="00000000">
      <w:pPr>
        <w:pStyle w:val="ListBullet"/>
        <w:rPr>
          <w:rFonts w:ascii="Liberation Serif" w:hAnsi="Liberation Serif"/>
          <w:color w:val="000000" w:themeColor="text1"/>
          <w:lang w:val="fi-FI"/>
        </w:rPr>
      </w:pPr>
      <w:r w:rsidRPr="00587E38">
        <w:rPr>
          <w:rFonts w:ascii="Liberation Serif" w:hAnsi="Liberation Serif"/>
          <w:b/>
          <w:color w:val="000000" w:themeColor="text1"/>
        </w:rPr>
        <w:t xml:space="preserve">Perancangan Pengajaran: </w:t>
      </w:r>
      <w:r w:rsidRPr="00587E38">
        <w:rPr>
          <w:rFonts w:ascii="Liberation Serif" w:hAnsi="Liberation Serif"/>
          <w:color w:val="000000" w:themeColor="text1"/>
        </w:rPr>
        <w:t xml:space="preserve">Guru boleh melakukan sumbang saran dan merangka rancangan pengajaran yang komprehensif, sejajar dengan standard kurikulum tertentu. </w:t>
      </w:r>
      <w:r w:rsidRPr="00587E38">
        <w:rPr>
          <w:rFonts w:ascii="Liberation Serif" w:hAnsi="Liberation Serif"/>
          <w:color w:val="000000" w:themeColor="text1"/>
          <w:lang w:val="fi-FI"/>
        </w:rPr>
        <w:t>Canvas membolehkan guru melaraskan nada, panjang, dan kerumitan rancangan tersebut secara berulang.</w:t>
      </w:r>
    </w:p>
    <w:p w14:paraId="532688A9" w14:textId="77777777" w:rsidR="00FC7FF2" w:rsidRPr="00587E38" w:rsidRDefault="00000000">
      <w:pPr>
        <w:pStyle w:val="ListBullet"/>
        <w:rPr>
          <w:rFonts w:ascii="Liberation Serif" w:hAnsi="Liberation Serif"/>
          <w:color w:val="000000" w:themeColor="text1"/>
          <w:lang w:val="fi-FI"/>
        </w:rPr>
      </w:pPr>
      <w:r w:rsidRPr="00587E38">
        <w:rPr>
          <w:rFonts w:ascii="Liberation Serif" w:hAnsi="Liberation Serif"/>
          <w:b/>
          <w:color w:val="000000" w:themeColor="text1"/>
          <w:lang w:val="fi-FI"/>
        </w:rPr>
        <w:t xml:space="preserve">Arahan Terbeza (Differentiated Instruction): </w:t>
      </w:r>
      <w:r w:rsidRPr="00587E38">
        <w:rPr>
          <w:rFonts w:ascii="Liberation Serif" w:hAnsi="Liberation Serif"/>
          <w:color w:val="000000" w:themeColor="text1"/>
          <w:lang w:val="fi-FI"/>
        </w:rPr>
        <w:t>Pendidik boleh menjana pelbagai versi petikan bacaan atau lembaran kerja dengan serta-merta, disesuaikan mengikut tahap pembacaan atau gaya pembelajaran yang berbeza bagi memastikan pendidikan inklusif.</w:t>
      </w:r>
    </w:p>
    <w:p w14:paraId="08559C6E" w14:textId="77777777" w:rsidR="00FC7FF2" w:rsidRPr="00587E38" w:rsidRDefault="00000000">
      <w:pPr>
        <w:pStyle w:val="ListBullet"/>
        <w:rPr>
          <w:rFonts w:ascii="Liberation Serif" w:hAnsi="Liberation Serif"/>
          <w:color w:val="000000" w:themeColor="text1"/>
          <w:lang w:val="fi-FI"/>
        </w:rPr>
      </w:pPr>
      <w:r w:rsidRPr="00587E38">
        <w:rPr>
          <w:rFonts w:ascii="Liberation Serif" w:hAnsi="Liberation Serif"/>
          <w:b/>
          <w:color w:val="000000" w:themeColor="text1"/>
          <w:lang w:val="fi-FI"/>
        </w:rPr>
        <w:t xml:space="preserve">Penciptaan Rubrik dan Pentaksiran: </w:t>
      </w:r>
      <w:r w:rsidRPr="00587E38">
        <w:rPr>
          <w:rFonts w:ascii="Liberation Serif" w:hAnsi="Liberation Serif"/>
          <w:color w:val="000000" w:themeColor="text1"/>
          <w:lang w:val="fi-FI"/>
        </w:rPr>
        <w:t>Dengan memasukkan objektif pembelajaran, guru boleh menggunakan Canvas untuk merangka rubrik pemarkahan yang terperinci, soalan aneka pilihan, atau tajuk esei.</w:t>
      </w:r>
    </w:p>
    <w:p w14:paraId="575EE40D" w14:textId="77777777" w:rsidR="00FC7FF2" w:rsidRPr="00587E38" w:rsidRDefault="00000000">
      <w:pPr>
        <w:pStyle w:val="ListBullet"/>
        <w:rPr>
          <w:rFonts w:ascii="Liberation Serif" w:hAnsi="Liberation Serif"/>
          <w:color w:val="000000" w:themeColor="text1"/>
          <w:lang w:val="fi-FI"/>
        </w:rPr>
      </w:pPr>
      <w:r w:rsidRPr="00587E38">
        <w:rPr>
          <w:rFonts w:ascii="Liberation Serif" w:hAnsi="Liberation Serif"/>
          <w:b/>
          <w:color w:val="000000" w:themeColor="text1"/>
          <w:lang w:val="fi-FI"/>
        </w:rPr>
        <w:t xml:space="preserve">Komunikasi Ibu Bapa dan Guru: </w:t>
      </w:r>
      <w:r w:rsidRPr="00587E38">
        <w:rPr>
          <w:rFonts w:ascii="Liberation Serif" w:hAnsi="Liberation Serif"/>
          <w:color w:val="000000" w:themeColor="text1"/>
          <w:lang w:val="fi-FI"/>
        </w:rPr>
        <w:t>Proses merangka e-mel atau surat berita yang profesional dan berempati kepada ibu bapa menjadi lebih pantas, dengan bantuan AI untuk menetapkan nada penulisan yang bersesuaian.</w:t>
      </w:r>
    </w:p>
    <w:p w14:paraId="6E5FBA7C"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3. Apakah itu Google Sites?</w:t>
      </w:r>
    </w:p>
    <w:p w14:paraId="6982193C"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Google Sites ialah sebuah pembina laman web tanpa kod yang serba guna, terangkum di dalam suite Google Workspace for Education. Ia membolehkan pengguna membina laman web yang menarik secara visual dan berfungsi hanya dengan menyeret dan melepaskan (drag-and-drop) elemen-elemen, berserta integrasi lancar dengan aplikasi Google yang lain (Docs, Drive, YouTube, Forms, dll.).</w:t>
      </w:r>
    </w:p>
    <w:p w14:paraId="3F0F0C1B" w14:textId="77777777" w:rsidR="00FC7FF2" w:rsidRPr="00587E38" w:rsidRDefault="00000000">
      <w:pPr>
        <w:pStyle w:val="Heading3"/>
        <w:rPr>
          <w:rFonts w:ascii="Liberation Serif" w:hAnsi="Liberation Serif"/>
          <w:color w:val="000000" w:themeColor="text1"/>
        </w:rPr>
      </w:pPr>
      <w:r w:rsidRPr="00587E38">
        <w:rPr>
          <w:rFonts w:ascii="Liberation Serif" w:hAnsi="Liberation Serif"/>
          <w:color w:val="000000" w:themeColor="text1"/>
        </w:rPr>
        <w:t>3.1 Aplikasi Pendidikan Google Sites</w:t>
      </w:r>
    </w:p>
    <w:p w14:paraId="3F504492"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Portal Kelas: </w:t>
      </w:r>
      <w:r w:rsidRPr="00587E38">
        <w:rPr>
          <w:rFonts w:ascii="Liberation Serif" w:hAnsi="Liberation Serif"/>
          <w:color w:val="000000" w:themeColor="text1"/>
        </w:rPr>
        <w:t>Guru boleh membina sebuah hab berpusat untuk kelas mereka, yang menempatkan silibus, pengumuman harian, tarikh akhir tugasan, dan sumber-sumber digital.</w:t>
      </w:r>
    </w:p>
    <w:p w14:paraId="056369F0"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t xml:space="preserve">e-Portfolio Pelajar: </w:t>
      </w:r>
      <w:r w:rsidRPr="00587E38">
        <w:rPr>
          <w:rFonts w:ascii="Liberation Serif" w:hAnsi="Liberation Serif"/>
          <w:color w:val="000000" w:themeColor="text1"/>
        </w:rPr>
        <w:t>Pelajar boleh menggunakan Google Sites untuk mengumpul dan mempamerkan projek, esei, serta pencapaian mereka sepanjang tahun akademik, lantas memupuk rasa pemilikan terhadap pembelajaran mereka.</w:t>
      </w:r>
    </w:p>
    <w:p w14:paraId="51E3C7F2" w14:textId="77777777" w:rsidR="00FC7FF2" w:rsidRPr="00587E38" w:rsidRDefault="00000000">
      <w:pPr>
        <w:pStyle w:val="ListBullet"/>
        <w:rPr>
          <w:rFonts w:ascii="Liberation Serif" w:hAnsi="Liberation Serif"/>
          <w:color w:val="000000" w:themeColor="text1"/>
        </w:rPr>
      </w:pPr>
      <w:r w:rsidRPr="00587E38">
        <w:rPr>
          <w:rFonts w:ascii="Liberation Serif" w:hAnsi="Liberation Serif"/>
          <w:b/>
          <w:color w:val="000000" w:themeColor="text1"/>
        </w:rPr>
        <w:lastRenderedPageBreak/>
        <w:t xml:space="preserve">Hab Pembelajaran Berasaskan Projek (PBL): </w:t>
      </w:r>
      <w:r w:rsidRPr="00587E38">
        <w:rPr>
          <w:rFonts w:ascii="Liberation Serif" w:hAnsi="Liberation Serif"/>
          <w:color w:val="000000" w:themeColor="text1"/>
        </w:rPr>
        <w:t>Untuk projek kolaboratif tertentu, laman Google Sites yang khusus boleh berfungsi sebagai repositori untuk bahan penyelidikan, penjejakan kemajuan kumpulan, dan pembentangan akhir.</w:t>
      </w:r>
    </w:p>
    <w:p w14:paraId="2A7A6BC0" w14:textId="77777777" w:rsidR="00FC7FF2" w:rsidRPr="00587E38" w:rsidRDefault="00000000">
      <w:pPr>
        <w:pStyle w:val="Heading2"/>
        <w:rPr>
          <w:rFonts w:ascii="Liberation Serif" w:hAnsi="Liberation Serif"/>
          <w:color w:val="000000" w:themeColor="text1"/>
        </w:rPr>
      </w:pPr>
      <w:r w:rsidRPr="00587E38">
        <w:rPr>
          <w:rFonts w:ascii="Liberation Serif" w:hAnsi="Liberation Serif"/>
          <w:color w:val="000000" w:themeColor="text1"/>
        </w:rPr>
        <w:t>4. Mengintegrasikan Gemini Canvas dan Google Sites</w:t>
      </w:r>
    </w:p>
    <w:p w14:paraId="3584809D" w14:textId="77777777" w:rsidR="00FC7FF2" w:rsidRPr="00587E38" w:rsidRDefault="00000000">
      <w:pPr>
        <w:rPr>
          <w:rFonts w:ascii="Liberation Serif" w:hAnsi="Liberation Serif"/>
          <w:color w:val="000000" w:themeColor="text1"/>
        </w:rPr>
      </w:pPr>
      <w:r w:rsidRPr="00587E38">
        <w:rPr>
          <w:rFonts w:ascii="Liberation Serif" w:hAnsi="Liberation Serif"/>
          <w:color w:val="000000" w:themeColor="text1"/>
        </w:rPr>
        <w:t>Kuasa sebenar instrumen-instrumen ini terserlah apabila ia digunakan bersama. Seorang guru boleh menggunakan Gemini Canvas untuk merangka keseluruhan struktur kandungan sesebuah laman web kelas—termasuk mesej alu-aluan, huraian kursus, dan artikel pendidikan. Setelah kandungan tersebut dimurnikan dan diperhalusi di dalam Canvas, ia boleh disalin dan ditampal secara lancar ke dalam susun atur yang menarik di Google Sites, sekali gus mengurangkan masa pembangunan laman web daripada beberapa hari kepada hanya beberapa jam sahaja.</w:t>
      </w:r>
    </w:p>
    <w:sectPr w:rsidR="00FC7FF2" w:rsidRPr="00587E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panose1 w:val="02020603050405020304"/>
    <w:charset w:val="00"/>
    <w:family w:val="roman"/>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963406">
    <w:abstractNumId w:val="8"/>
  </w:num>
  <w:num w:numId="2" w16cid:durableId="2121291176">
    <w:abstractNumId w:val="6"/>
  </w:num>
  <w:num w:numId="3" w16cid:durableId="2078435953">
    <w:abstractNumId w:val="5"/>
  </w:num>
  <w:num w:numId="4" w16cid:durableId="690378128">
    <w:abstractNumId w:val="4"/>
  </w:num>
  <w:num w:numId="5" w16cid:durableId="101998857">
    <w:abstractNumId w:val="7"/>
  </w:num>
  <w:num w:numId="6" w16cid:durableId="1392383757">
    <w:abstractNumId w:val="3"/>
  </w:num>
  <w:num w:numId="7" w16cid:durableId="1607808561">
    <w:abstractNumId w:val="2"/>
  </w:num>
  <w:num w:numId="8" w16cid:durableId="863789385">
    <w:abstractNumId w:val="1"/>
  </w:num>
  <w:num w:numId="9" w16cid:durableId="156002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14E"/>
    <w:rsid w:val="001E6354"/>
    <w:rsid w:val="0029639D"/>
    <w:rsid w:val="00303D80"/>
    <w:rsid w:val="00326F90"/>
    <w:rsid w:val="00476FB7"/>
    <w:rsid w:val="00587E38"/>
    <w:rsid w:val="007C076D"/>
    <w:rsid w:val="00AA1D8D"/>
    <w:rsid w:val="00B47730"/>
    <w:rsid w:val="00CB0664"/>
    <w:rsid w:val="00FC693F"/>
    <w:rsid w:val="00FC7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51FF1"/>
  <w14:defaultImageDpi w14:val="300"/>
  <w15:docId w15:val="{E704AE1D-EE1D-4543-BF73-1CC74000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354"/>
    <w:pPr>
      <w:spacing w:after="100"/>
    </w:pPr>
  </w:style>
  <w:style w:type="paragraph" w:styleId="TOC2">
    <w:name w:val="toc 2"/>
    <w:basedOn w:val="Normal"/>
    <w:next w:val="Normal"/>
    <w:autoRedefine/>
    <w:uiPriority w:val="39"/>
    <w:unhideWhenUsed/>
    <w:rsid w:val="001E6354"/>
    <w:pPr>
      <w:spacing w:after="100"/>
      <w:ind w:left="220"/>
    </w:pPr>
  </w:style>
  <w:style w:type="paragraph" w:styleId="TOC3">
    <w:name w:val="toc 3"/>
    <w:basedOn w:val="Normal"/>
    <w:next w:val="Normal"/>
    <w:autoRedefine/>
    <w:uiPriority w:val="39"/>
    <w:unhideWhenUsed/>
    <w:rsid w:val="001E6354"/>
    <w:pPr>
      <w:spacing w:after="100"/>
      <w:ind w:left="440"/>
    </w:pPr>
  </w:style>
  <w:style w:type="character" w:styleId="Hyperlink">
    <w:name w:val="Hyperlink"/>
    <w:basedOn w:val="DefaultParagraphFont"/>
    <w:uiPriority w:val="99"/>
    <w:unhideWhenUsed/>
    <w:rsid w:val="001E63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Shafiq Bin Rasulan</cp:lastModifiedBy>
  <cp:revision>2</cp:revision>
  <dcterms:created xsi:type="dcterms:W3CDTF">2026-04-18T02:15:00Z</dcterms:created>
  <dcterms:modified xsi:type="dcterms:W3CDTF">2026-04-18T02:15:00Z</dcterms:modified>
  <cp:category/>
</cp:coreProperties>
</file>