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53107"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Research Proposal</w:t>
      </w:r>
    </w:p>
    <w:p w14:paraId="65E6C91D"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Title</w:t>
      </w:r>
    </w:p>
    <w:p w14:paraId="61BE39C5" w14:textId="77777777" w:rsidR="0075512B" w:rsidRPr="0075512B" w:rsidRDefault="0075512B" w:rsidP="0075512B">
      <w:pPr>
        <w:spacing w:after="0"/>
        <w:rPr>
          <w:rFonts w:cs="Arial"/>
          <w:sz w:val="20"/>
          <w:szCs w:val="20"/>
          <w:lang w:val="en-US"/>
        </w:rPr>
      </w:pPr>
      <w:r w:rsidRPr="0075512B">
        <w:rPr>
          <w:rFonts w:cs="Arial"/>
          <w:b/>
          <w:bCs/>
          <w:sz w:val="20"/>
          <w:szCs w:val="20"/>
          <w:lang w:val="en-US"/>
        </w:rPr>
        <w:t>How Pre-University Physics Students Use Artificial Intelligence to Support Problem Solving and Learning</w:t>
      </w:r>
    </w:p>
    <w:p w14:paraId="59BB2B68" w14:textId="77777777" w:rsidR="0075512B" w:rsidRPr="0075512B" w:rsidRDefault="0075512B" w:rsidP="0075512B">
      <w:pPr>
        <w:spacing w:after="0"/>
        <w:rPr>
          <w:rFonts w:cs="Arial"/>
          <w:sz w:val="20"/>
          <w:szCs w:val="20"/>
          <w:lang w:val="en-US"/>
        </w:rPr>
      </w:pPr>
      <w:r w:rsidRPr="0075512B">
        <w:rPr>
          <w:rFonts w:cs="Arial"/>
          <w:sz w:val="20"/>
          <w:szCs w:val="20"/>
          <w:lang w:val="en-US"/>
        </w:rPr>
        <w:pict w14:anchorId="0C5752E0">
          <v:rect id="_x0000_i1302" style="width:0;height:1.5pt" o:hralign="center" o:hrstd="t" o:hr="t" fillcolor="#a0a0a0" stroked="f"/>
        </w:pict>
      </w:r>
    </w:p>
    <w:p w14:paraId="7C7D23BF"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1. Introduction and PER Context</w:t>
      </w:r>
    </w:p>
    <w:p w14:paraId="67D156F6"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Physics Education Research (PER) has long </w:t>
      </w:r>
      <w:proofErr w:type="spellStart"/>
      <w:r w:rsidRPr="0075512B">
        <w:rPr>
          <w:rFonts w:cs="Arial"/>
          <w:sz w:val="20"/>
          <w:szCs w:val="20"/>
          <w:lang w:val="en-US"/>
        </w:rPr>
        <w:t>emphasised</w:t>
      </w:r>
      <w:proofErr w:type="spellEnd"/>
      <w:r w:rsidRPr="0075512B">
        <w:rPr>
          <w:rFonts w:cs="Arial"/>
          <w:sz w:val="20"/>
          <w:szCs w:val="20"/>
          <w:lang w:val="en-US"/>
        </w:rPr>
        <w:t xml:space="preserve"> understanding </w:t>
      </w:r>
      <w:r w:rsidRPr="0075512B">
        <w:rPr>
          <w:rFonts w:cs="Arial"/>
          <w:b/>
          <w:bCs/>
          <w:sz w:val="20"/>
          <w:szCs w:val="20"/>
          <w:lang w:val="en-US"/>
        </w:rPr>
        <w:t>how students engage with physics tasks</w:t>
      </w:r>
      <w:r w:rsidRPr="0075512B">
        <w:rPr>
          <w:rFonts w:cs="Arial"/>
          <w:sz w:val="20"/>
          <w:szCs w:val="20"/>
          <w:lang w:val="en-US"/>
        </w:rPr>
        <w:t>, including problem solving, conceptual sense-making, and independent study practices. Prior research has shown that students’ use of representational tools, worked examples, and external resources can strongly shape their learning trajectories (Redish, 2003; Tuminaro &amp; Redish, 2007).</w:t>
      </w:r>
    </w:p>
    <w:p w14:paraId="65020FE1"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The recent emergence of generative artificial intelligence (AI) tools introduces a qualitatively new form of learning support: tools that can generate explanations, solve problems, and respond interactively to student queries. From a PER perspective, this raises important questions about </w:t>
      </w:r>
      <w:r w:rsidRPr="0075512B">
        <w:rPr>
          <w:rFonts w:cs="Arial"/>
          <w:b/>
          <w:bCs/>
          <w:sz w:val="20"/>
          <w:szCs w:val="20"/>
          <w:lang w:val="en-US"/>
        </w:rPr>
        <w:t>how students integrate AI into their physics learning practices</w:t>
      </w:r>
      <w:r w:rsidRPr="0075512B">
        <w:rPr>
          <w:rFonts w:cs="Arial"/>
          <w:sz w:val="20"/>
          <w:szCs w:val="20"/>
          <w:lang w:val="en-US"/>
        </w:rPr>
        <w:t>, particularly at the pre-university level where foundational habits of learning physics are being formed.</w:t>
      </w:r>
    </w:p>
    <w:p w14:paraId="1B2815E3"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While early studies have examined student perceptions of AI in higher education contexts, there is limited PER-informed research examining </w:t>
      </w:r>
      <w:r w:rsidRPr="0075512B">
        <w:rPr>
          <w:rFonts w:cs="Arial"/>
          <w:b/>
          <w:bCs/>
          <w:sz w:val="20"/>
          <w:szCs w:val="20"/>
          <w:lang w:val="en-US"/>
        </w:rPr>
        <w:t>what students actually do with AI when learning physics</w:t>
      </w:r>
      <w:r w:rsidRPr="0075512B">
        <w:rPr>
          <w:rFonts w:cs="Arial"/>
          <w:sz w:val="20"/>
          <w:szCs w:val="20"/>
          <w:lang w:val="en-US"/>
        </w:rPr>
        <w:t>, the types of tasks for which AI is used, and how students perceive its role in supporting or constraining understanding. Addressing this gap is necessary to inform physics instruction, assessment design, and guidance around appropriate AI use.</w:t>
      </w:r>
    </w:p>
    <w:p w14:paraId="6BDC7590" w14:textId="77777777" w:rsidR="0075512B" w:rsidRPr="0075512B" w:rsidRDefault="0075512B" w:rsidP="0075512B">
      <w:pPr>
        <w:spacing w:after="0"/>
        <w:rPr>
          <w:rFonts w:cs="Arial"/>
          <w:sz w:val="20"/>
          <w:szCs w:val="20"/>
          <w:lang w:val="en-US"/>
        </w:rPr>
      </w:pPr>
      <w:r w:rsidRPr="0075512B">
        <w:rPr>
          <w:rFonts w:cs="Arial"/>
          <w:sz w:val="20"/>
          <w:szCs w:val="20"/>
          <w:lang w:val="en-US"/>
        </w:rPr>
        <w:t>This study adopts an exploratory, qualitative PER approach to investigate how pre-university physics students report using AI tools in their learning.</w:t>
      </w:r>
    </w:p>
    <w:p w14:paraId="0396F5D3" w14:textId="77777777" w:rsidR="0075512B" w:rsidRPr="0075512B" w:rsidRDefault="0075512B" w:rsidP="0075512B">
      <w:pPr>
        <w:spacing w:after="0"/>
        <w:rPr>
          <w:rFonts w:cs="Arial"/>
          <w:sz w:val="20"/>
          <w:szCs w:val="20"/>
          <w:lang w:val="en-US"/>
        </w:rPr>
      </w:pPr>
      <w:r w:rsidRPr="0075512B">
        <w:rPr>
          <w:rFonts w:cs="Arial"/>
          <w:sz w:val="20"/>
          <w:szCs w:val="20"/>
          <w:lang w:val="en-US"/>
        </w:rPr>
        <w:pict w14:anchorId="0D131A18">
          <v:rect id="_x0000_i1303" style="width:0;height:1.5pt" o:hralign="center" o:hrstd="t" o:hr="t" fillcolor="#a0a0a0" stroked="f"/>
        </w:pict>
      </w:r>
    </w:p>
    <w:p w14:paraId="51615154"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2. Research Aim and Questions</w:t>
      </w:r>
    </w:p>
    <w:p w14:paraId="1D79EDC4"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Aim</w:t>
      </w:r>
    </w:p>
    <w:p w14:paraId="69A34168"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To </w:t>
      </w:r>
      <w:proofErr w:type="spellStart"/>
      <w:r w:rsidRPr="0075512B">
        <w:rPr>
          <w:rFonts w:cs="Arial"/>
          <w:sz w:val="20"/>
          <w:szCs w:val="20"/>
          <w:lang w:val="en-US"/>
        </w:rPr>
        <w:t>characterise</w:t>
      </w:r>
      <w:proofErr w:type="spellEnd"/>
      <w:r w:rsidRPr="0075512B">
        <w:rPr>
          <w:rFonts w:cs="Arial"/>
          <w:sz w:val="20"/>
          <w:szCs w:val="20"/>
          <w:lang w:val="en-US"/>
        </w:rPr>
        <w:t xml:space="preserve"> how pre-university physics students use AI tools in relation to physics problem solving and conceptual learning.</w:t>
      </w:r>
    </w:p>
    <w:p w14:paraId="37111E61"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Research Questions</w:t>
      </w:r>
    </w:p>
    <w:p w14:paraId="26C742C9" w14:textId="77777777" w:rsidR="0075512B" w:rsidRPr="0075512B" w:rsidRDefault="0075512B" w:rsidP="0075512B">
      <w:pPr>
        <w:numPr>
          <w:ilvl w:val="0"/>
          <w:numId w:val="11"/>
        </w:numPr>
        <w:spacing w:after="0"/>
        <w:rPr>
          <w:rFonts w:cs="Arial"/>
          <w:sz w:val="20"/>
          <w:szCs w:val="20"/>
          <w:lang w:val="en-US"/>
        </w:rPr>
      </w:pPr>
      <w:r w:rsidRPr="0075512B">
        <w:rPr>
          <w:rFonts w:cs="Arial"/>
          <w:sz w:val="20"/>
          <w:szCs w:val="20"/>
          <w:lang w:val="en-US"/>
        </w:rPr>
        <w:t>How do pre-university physics students describe their use of AI tools when learning physics?</w:t>
      </w:r>
    </w:p>
    <w:p w14:paraId="4559E0CD" w14:textId="77777777" w:rsidR="0075512B" w:rsidRPr="0075512B" w:rsidRDefault="0075512B" w:rsidP="0075512B">
      <w:pPr>
        <w:numPr>
          <w:ilvl w:val="0"/>
          <w:numId w:val="11"/>
        </w:numPr>
        <w:spacing w:after="0"/>
        <w:rPr>
          <w:rFonts w:cs="Arial"/>
          <w:sz w:val="20"/>
          <w:szCs w:val="20"/>
          <w:lang w:val="en-US"/>
        </w:rPr>
      </w:pPr>
      <w:r w:rsidRPr="0075512B">
        <w:rPr>
          <w:rFonts w:cs="Arial"/>
          <w:sz w:val="20"/>
          <w:szCs w:val="20"/>
          <w:lang w:val="en-US"/>
        </w:rPr>
        <w:t>What types of physics tasks (e.g. problem solving, conceptual explanation, revision) do students report using or avoiding AI for?</w:t>
      </w:r>
    </w:p>
    <w:p w14:paraId="2411F2C3" w14:textId="77777777" w:rsidR="0075512B" w:rsidRPr="0075512B" w:rsidRDefault="0075512B" w:rsidP="0075512B">
      <w:pPr>
        <w:numPr>
          <w:ilvl w:val="0"/>
          <w:numId w:val="11"/>
        </w:numPr>
        <w:spacing w:after="0"/>
        <w:rPr>
          <w:rFonts w:cs="Arial"/>
          <w:sz w:val="20"/>
          <w:szCs w:val="20"/>
          <w:lang w:val="en-US"/>
        </w:rPr>
      </w:pPr>
      <w:r w:rsidRPr="0075512B">
        <w:rPr>
          <w:rFonts w:cs="Arial"/>
          <w:sz w:val="20"/>
          <w:szCs w:val="20"/>
          <w:lang w:val="en-US"/>
        </w:rPr>
        <w:t>What benefits and limitations do students perceive AI to have for their understanding of physics?</w:t>
      </w:r>
    </w:p>
    <w:p w14:paraId="5F9AF7F5" w14:textId="77777777" w:rsidR="0075512B" w:rsidRPr="0075512B" w:rsidRDefault="0075512B" w:rsidP="0075512B">
      <w:pPr>
        <w:spacing w:after="0"/>
        <w:rPr>
          <w:rFonts w:cs="Arial"/>
          <w:sz w:val="20"/>
          <w:szCs w:val="20"/>
          <w:lang w:val="en-US"/>
        </w:rPr>
      </w:pPr>
      <w:r w:rsidRPr="0075512B">
        <w:rPr>
          <w:rFonts w:cs="Arial"/>
          <w:sz w:val="20"/>
          <w:szCs w:val="20"/>
          <w:lang w:val="en-US"/>
        </w:rPr>
        <w:t>These questions are intentionally descriptive and exploratory, consistent with PER studies that seek to surface patterns in student thinking and learning practices rather than test predefined hypotheses.</w:t>
      </w:r>
    </w:p>
    <w:p w14:paraId="57275907" w14:textId="77777777" w:rsidR="0075512B" w:rsidRPr="0075512B" w:rsidRDefault="0075512B" w:rsidP="0075512B">
      <w:pPr>
        <w:spacing w:after="0"/>
        <w:rPr>
          <w:rFonts w:cs="Arial"/>
          <w:sz w:val="20"/>
          <w:szCs w:val="20"/>
          <w:lang w:val="en-US"/>
        </w:rPr>
      </w:pPr>
      <w:r w:rsidRPr="0075512B">
        <w:rPr>
          <w:rFonts w:cs="Arial"/>
          <w:sz w:val="20"/>
          <w:szCs w:val="20"/>
          <w:lang w:val="en-US"/>
        </w:rPr>
        <w:pict w14:anchorId="30DCBF78">
          <v:rect id="_x0000_i1304" style="width:0;height:1.5pt" o:hralign="center" o:hrstd="t" o:hr="t" fillcolor="#a0a0a0" stroked="f"/>
        </w:pict>
      </w:r>
    </w:p>
    <w:p w14:paraId="1B8F5862"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3. Research Design (PER-Oriented)</w:t>
      </w:r>
    </w:p>
    <w:p w14:paraId="653E5E39"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Design Overview</w:t>
      </w:r>
    </w:p>
    <w:p w14:paraId="24B19A82"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The study employs a </w:t>
      </w:r>
      <w:r w:rsidRPr="0075512B">
        <w:rPr>
          <w:rFonts w:cs="Arial"/>
          <w:b/>
          <w:bCs/>
          <w:sz w:val="20"/>
          <w:szCs w:val="20"/>
          <w:lang w:val="en-US"/>
        </w:rPr>
        <w:t>cross-sectional qualitative design</w:t>
      </w:r>
      <w:r w:rsidRPr="0075512B">
        <w:rPr>
          <w:rFonts w:cs="Arial"/>
          <w:sz w:val="20"/>
          <w:szCs w:val="20"/>
          <w:lang w:val="en-US"/>
        </w:rPr>
        <w:t xml:space="preserve">, combining an </w:t>
      </w:r>
      <w:r w:rsidRPr="0075512B">
        <w:rPr>
          <w:rFonts w:cs="Arial"/>
          <w:b/>
          <w:bCs/>
          <w:sz w:val="20"/>
          <w:szCs w:val="20"/>
          <w:lang w:val="en-US"/>
        </w:rPr>
        <w:t>open-ended written survey</w:t>
      </w:r>
      <w:r w:rsidRPr="0075512B">
        <w:rPr>
          <w:rFonts w:cs="Arial"/>
          <w:sz w:val="20"/>
          <w:szCs w:val="20"/>
          <w:lang w:val="en-US"/>
        </w:rPr>
        <w:t xml:space="preserve"> with </w:t>
      </w:r>
      <w:r w:rsidRPr="0075512B">
        <w:rPr>
          <w:rFonts w:cs="Arial"/>
          <w:b/>
          <w:bCs/>
          <w:sz w:val="20"/>
          <w:szCs w:val="20"/>
          <w:lang w:val="en-US"/>
        </w:rPr>
        <w:t>semi-structured interviews</w:t>
      </w:r>
      <w:r w:rsidRPr="0075512B">
        <w:rPr>
          <w:rFonts w:cs="Arial"/>
          <w:sz w:val="20"/>
          <w:szCs w:val="20"/>
          <w:lang w:val="en-US"/>
        </w:rPr>
        <w:t xml:space="preserve">. This approach is well established in PER for capturing both the range of student practices and the reasoning underlying those practices (e.g. Hammer, 1996; </w:t>
      </w:r>
      <w:proofErr w:type="spellStart"/>
      <w:r w:rsidRPr="0075512B">
        <w:rPr>
          <w:rFonts w:cs="Arial"/>
          <w:sz w:val="20"/>
          <w:szCs w:val="20"/>
          <w:lang w:val="en-US"/>
        </w:rPr>
        <w:t>diSessa</w:t>
      </w:r>
      <w:proofErr w:type="spellEnd"/>
      <w:r w:rsidRPr="0075512B">
        <w:rPr>
          <w:rFonts w:cs="Arial"/>
          <w:sz w:val="20"/>
          <w:szCs w:val="20"/>
          <w:lang w:val="en-US"/>
        </w:rPr>
        <w:t>, 1993).</w:t>
      </w:r>
    </w:p>
    <w:p w14:paraId="4C8132FC" w14:textId="77777777" w:rsidR="0075512B" w:rsidRPr="0075512B" w:rsidRDefault="0075512B" w:rsidP="0075512B">
      <w:pPr>
        <w:spacing w:after="0"/>
        <w:rPr>
          <w:rFonts w:cs="Arial"/>
          <w:sz w:val="20"/>
          <w:szCs w:val="20"/>
          <w:lang w:val="en-US"/>
        </w:rPr>
      </w:pPr>
      <w:r w:rsidRPr="0075512B">
        <w:rPr>
          <w:rFonts w:cs="Arial"/>
          <w:sz w:val="20"/>
          <w:szCs w:val="20"/>
          <w:lang w:val="en-US"/>
        </w:rPr>
        <w:t>The survey provides broad coverage of how AI is used across the course cohort, while interviews allow deeper examination of students’ sense-making, decision-making, and interpretations of AI use in physics contexts.</w:t>
      </w:r>
    </w:p>
    <w:p w14:paraId="138DCB83" w14:textId="77777777" w:rsidR="0075512B" w:rsidRPr="0075512B" w:rsidRDefault="0075512B" w:rsidP="0075512B">
      <w:pPr>
        <w:spacing w:after="0"/>
        <w:rPr>
          <w:rFonts w:cs="Arial"/>
          <w:sz w:val="20"/>
          <w:szCs w:val="20"/>
          <w:lang w:val="en-US"/>
        </w:rPr>
      </w:pPr>
      <w:r w:rsidRPr="0075512B">
        <w:rPr>
          <w:rFonts w:cs="Arial"/>
          <w:sz w:val="20"/>
          <w:szCs w:val="20"/>
          <w:lang w:val="en-US"/>
        </w:rPr>
        <w:pict w14:anchorId="1FAA33A4">
          <v:rect id="_x0000_i1305" style="width:0;height:1.5pt" o:hralign="center" o:hrstd="t" o:hr="t" fillcolor="#a0a0a0" stroked="f"/>
        </w:pict>
      </w:r>
    </w:p>
    <w:p w14:paraId="41C50B86"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4. Participants and Context</w:t>
      </w:r>
    </w:p>
    <w:p w14:paraId="3F57F097"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Context</w:t>
      </w:r>
    </w:p>
    <w:p w14:paraId="2BB5B3B0"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Participants will be recruited from a </w:t>
      </w:r>
      <w:r w:rsidRPr="0075512B">
        <w:rPr>
          <w:rFonts w:cs="Arial"/>
          <w:b/>
          <w:bCs/>
          <w:sz w:val="20"/>
          <w:szCs w:val="20"/>
          <w:lang w:val="en-US"/>
        </w:rPr>
        <w:t>single pre-university physics course</w:t>
      </w:r>
      <w:r w:rsidRPr="0075512B">
        <w:rPr>
          <w:rFonts w:cs="Arial"/>
          <w:sz w:val="20"/>
          <w:szCs w:val="20"/>
          <w:lang w:val="en-US"/>
        </w:rPr>
        <w:t xml:space="preserve"> at one institution. Focusing on one course allows analysis to remain sensitive to the </w:t>
      </w:r>
      <w:r w:rsidRPr="0075512B">
        <w:rPr>
          <w:rFonts w:cs="Arial"/>
          <w:b/>
          <w:bCs/>
          <w:sz w:val="20"/>
          <w:szCs w:val="20"/>
          <w:lang w:val="en-US"/>
        </w:rPr>
        <w:t>instructional context</w:t>
      </w:r>
      <w:r w:rsidRPr="0075512B">
        <w:rPr>
          <w:rFonts w:cs="Arial"/>
          <w:sz w:val="20"/>
          <w:szCs w:val="20"/>
          <w:lang w:val="en-US"/>
        </w:rPr>
        <w:t xml:space="preserve">, which PER </w:t>
      </w:r>
      <w:proofErr w:type="spellStart"/>
      <w:r w:rsidRPr="0075512B">
        <w:rPr>
          <w:rFonts w:cs="Arial"/>
          <w:sz w:val="20"/>
          <w:szCs w:val="20"/>
          <w:lang w:val="en-US"/>
        </w:rPr>
        <w:t>recognises</w:t>
      </w:r>
      <w:proofErr w:type="spellEnd"/>
      <w:r w:rsidRPr="0075512B">
        <w:rPr>
          <w:rFonts w:cs="Arial"/>
          <w:sz w:val="20"/>
          <w:szCs w:val="20"/>
          <w:lang w:val="en-US"/>
        </w:rPr>
        <w:t xml:space="preserve"> as central to interpreting student </w:t>
      </w:r>
      <w:proofErr w:type="spellStart"/>
      <w:r w:rsidRPr="0075512B">
        <w:rPr>
          <w:rFonts w:cs="Arial"/>
          <w:sz w:val="20"/>
          <w:szCs w:val="20"/>
          <w:lang w:val="en-US"/>
        </w:rPr>
        <w:t>behaviour</w:t>
      </w:r>
      <w:proofErr w:type="spellEnd"/>
      <w:r w:rsidRPr="0075512B">
        <w:rPr>
          <w:rFonts w:cs="Arial"/>
          <w:sz w:val="20"/>
          <w:szCs w:val="20"/>
          <w:lang w:val="en-US"/>
        </w:rPr>
        <w:t>.</w:t>
      </w:r>
    </w:p>
    <w:p w14:paraId="74BB30D0"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lastRenderedPageBreak/>
        <w:t>Survey Participants</w:t>
      </w:r>
    </w:p>
    <w:p w14:paraId="4C4C9F83"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Approximately </w:t>
      </w:r>
      <w:r w:rsidRPr="0075512B">
        <w:rPr>
          <w:rFonts w:cs="Arial"/>
          <w:b/>
          <w:bCs/>
          <w:sz w:val="20"/>
          <w:szCs w:val="20"/>
          <w:lang w:val="en-US"/>
        </w:rPr>
        <w:t>25–35 students</w:t>
      </w:r>
      <w:r w:rsidRPr="0075512B">
        <w:rPr>
          <w:rFonts w:cs="Arial"/>
          <w:sz w:val="20"/>
          <w:szCs w:val="20"/>
          <w:lang w:val="en-US"/>
        </w:rPr>
        <w:t xml:space="preserve"> will complete the open-ended survey. This sample size is consistent with PER qualitative studies aiming to identify common patterns of reasoning and learning practices rather than population-level distributions.</w:t>
      </w:r>
    </w:p>
    <w:p w14:paraId="3290397C"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Interview Participants</w:t>
      </w:r>
    </w:p>
    <w:p w14:paraId="61FA1C2B"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A subset of </w:t>
      </w:r>
      <w:r w:rsidRPr="0075512B">
        <w:rPr>
          <w:rFonts w:cs="Arial"/>
          <w:b/>
          <w:bCs/>
          <w:sz w:val="20"/>
          <w:szCs w:val="20"/>
          <w:lang w:val="en-US"/>
        </w:rPr>
        <w:t>6–10 students</w:t>
      </w:r>
      <w:r w:rsidRPr="0075512B">
        <w:rPr>
          <w:rFonts w:cs="Arial"/>
          <w:sz w:val="20"/>
          <w:szCs w:val="20"/>
          <w:lang w:val="en-US"/>
        </w:rPr>
        <w:t xml:space="preserve"> will be selected for interviews using </w:t>
      </w:r>
      <w:r w:rsidRPr="0075512B">
        <w:rPr>
          <w:rFonts w:cs="Arial"/>
          <w:b/>
          <w:bCs/>
          <w:sz w:val="20"/>
          <w:szCs w:val="20"/>
          <w:lang w:val="en-US"/>
        </w:rPr>
        <w:t>purposeful sampling</w:t>
      </w:r>
      <w:r w:rsidRPr="0075512B">
        <w:rPr>
          <w:rFonts w:cs="Arial"/>
          <w:sz w:val="20"/>
          <w:szCs w:val="20"/>
          <w:lang w:val="en-US"/>
        </w:rPr>
        <w:t>, informed by survey responses. Sampling will aim to capture variation in reported AI use (e.g. frequent users, occasional users, and non-users), supporting comparison across contrasting cases.</w:t>
      </w:r>
    </w:p>
    <w:p w14:paraId="53177A75" w14:textId="77777777" w:rsidR="0075512B" w:rsidRPr="0075512B" w:rsidRDefault="0075512B" w:rsidP="0075512B">
      <w:pPr>
        <w:spacing w:after="0"/>
        <w:rPr>
          <w:rFonts w:cs="Arial"/>
          <w:sz w:val="20"/>
          <w:szCs w:val="20"/>
          <w:lang w:val="en-US"/>
        </w:rPr>
      </w:pPr>
      <w:r w:rsidRPr="0075512B">
        <w:rPr>
          <w:rFonts w:cs="Arial"/>
          <w:sz w:val="20"/>
          <w:szCs w:val="20"/>
          <w:lang w:val="en-US"/>
        </w:rPr>
        <w:pict w14:anchorId="5F8BD445">
          <v:rect id="_x0000_i1306" style="width:0;height:1.5pt" o:hralign="center" o:hrstd="t" o:hr="t" fillcolor="#a0a0a0" stroked="f"/>
        </w:pict>
      </w:r>
    </w:p>
    <w:p w14:paraId="46C1B65E"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5. Data Collection Methods</w:t>
      </w:r>
    </w:p>
    <w:p w14:paraId="107E0227"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Open-Ended Survey</w:t>
      </w:r>
    </w:p>
    <w:p w14:paraId="4D254904" w14:textId="77777777" w:rsidR="0075512B" w:rsidRPr="0075512B" w:rsidRDefault="0075512B" w:rsidP="0075512B">
      <w:pPr>
        <w:spacing w:after="0"/>
        <w:rPr>
          <w:rFonts w:cs="Arial"/>
          <w:sz w:val="20"/>
          <w:szCs w:val="20"/>
          <w:lang w:val="en-US"/>
        </w:rPr>
      </w:pPr>
      <w:r w:rsidRPr="0075512B">
        <w:rPr>
          <w:rFonts w:cs="Arial"/>
          <w:sz w:val="20"/>
          <w:szCs w:val="20"/>
          <w:lang w:val="en-US"/>
        </w:rPr>
        <w:t>The survey will consist of open-ended questions designed to elicit concrete descriptions of students’ learning practices. Questions will prompt students to describe:</w:t>
      </w:r>
    </w:p>
    <w:p w14:paraId="2A6EF6CC" w14:textId="77777777" w:rsidR="0075512B" w:rsidRPr="0075512B" w:rsidRDefault="0075512B" w:rsidP="0075512B">
      <w:pPr>
        <w:numPr>
          <w:ilvl w:val="0"/>
          <w:numId w:val="12"/>
        </w:numPr>
        <w:spacing w:after="0"/>
        <w:rPr>
          <w:rFonts w:cs="Arial"/>
          <w:sz w:val="20"/>
          <w:szCs w:val="20"/>
          <w:lang w:val="en-US"/>
        </w:rPr>
      </w:pPr>
      <w:r w:rsidRPr="0075512B">
        <w:rPr>
          <w:rFonts w:cs="Arial"/>
          <w:sz w:val="20"/>
          <w:szCs w:val="20"/>
          <w:lang w:val="en-US"/>
        </w:rPr>
        <w:t>specific physics tasks for which AI was used</w:t>
      </w:r>
    </w:p>
    <w:p w14:paraId="7DFEA980" w14:textId="77777777" w:rsidR="0075512B" w:rsidRPr="0075512B" w:rsidRDefault="0075512B" w:rsidP="0075512B">
      <w:pPr>
        <w:numPr>
          <w:ilvl w:val="0"/>
          <w:numId w:val="12"/>
        </w:numPr>
        <w:spacing w:after="0"/>
        <w:rPr>
          <w:rFonts w:cs="Arial"/>
          <w:sz w:val="20"/>
          <w:szCs w:val="20"/>
          <w:lang w:val="en-US"/>
        </w:rPr>
      </w:pPr>
      <w:r w:rsidRPr="0075512B">
        <w:rPr>
          <w:rFonts w:cs="Arial"/>
          <w:sz w:val="20"/>
          <w:szCs w:val="20"/>
          <w:lang w:val="en-US"/>
        </w:rPr>
        <w:t>how AI was integrated into problem solving or revision</w:t>
      </w:r>
    </w:p>
    <w:p w14:paraId="2DB998F3" w14:textId="77777777" w:rsidR="0075512B" w:rsidRPr="0075512B" w:rsidRDefault="0075512B" w:rsidP="0075512B">
      <w:pPr>
        <w:numPr>
          <w:ilvl w:val="0"/>
          <w:numId w:val="12"/>
        </w:numPr>
        <w:spacing w:after="0"/>
        <w:rPr>
          <w:rFonts w:cs="Arial"/>
          <w:sz w:val="20"/>
          <w:szCs w:val="20"/>
          <w:lang w:val="en-US"/>
        </w:rPr>
      </w:pPr>
      <w:r w:rsidRPr="0075512B">
        <w:rPr>
          <w:rFonts w:cs="Arial"/>
          <w:sz w:val="20"/>
          <w:szCs w:val="20"/>
          <w:lang w:val="en-US"/>
        </w:rPr>
        <w:t>situations where AI was deliberately avoided</w:t>
      </w:r>
    </w:p>
    <w:p w14:paraId="442D6916" w14:textId="77777777" w:rsidR="0075512B" w:rsidRPr="0075512B" w:rsidRDefault="0075512B" w:rsidP="0075512B">
      <w:pPr>
        <w:numPr>
          <w:ilvl w:val="0"/>
          <w:numId w:val="12"/>
        </w:numPr>
        <w:spacing w:after="0"/>
        <w:rPr>
          <w:rFonts w:cs="Arial"/>
          <w:sz w:val="20"/>
          <w:szCs w:val="20"/>
          <w:lang w:val="en-US"/>
        </w:rPr>
      </w:pPr>
      <w:r w:rsidRPr="0075512B">
        <w:rPr>
          <w:rFonts w:cs="Arial"/>
          <w:sz w:val="20"/>
          <w:szCs w:val="20"/>
          <w:lang w:val="en-US"/>
        </w:rPr>
        <w:t>perceived effects on understanding or confidence</w:t>
      </w:r>
    </w:p>
    <w:p w14:paraId="1D253D6C"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This task-focused framing aligns with PER’s emphasis on </w:t>
      </w:r>
      <w:proofErr w:type="spellStart"/>
      <w:r w:rsidRPr="0075512B">
        <w:rPr>
          <w:rFonts w:cs="Arial"/>
          <w:sz w:val="20"/>
          <w:szCs w:val="20"/>
          <w:lang w:val="en-US"/>
        </w:rPr>
        <w:t>analysing</w:t>
      </w:r>
      <w:proofErr w:type="spellEnd"/>
      <w:r w:rsidRPr="0075512B">
        <w:rPr>
          <w:rFonts w:cs="Arial"/>
          <w:sz w:val="20"/>
          <w:szCs w:val="20"/>
          <w:lang w:val="en-US"/>
        </w:rPr>
        <w:t xml:space="preserve"> learning in relation to </w:t>
      </w:r>
      <w:r w:rsidRPr="0075512B">
        <w:rPr>
          <w:rFonts w:cs="Arial"/>
          <w:b/>
          <w:bCs/>
          <w:sz w:val="20"/>
          <w:szCs w:val="20"/>
          <w:lang w:val="en-US"/>
        </w:rPr>
        <w:t>specific physics activities</w:t>
      </w:r>
      <w:r w:rsidRPr="0075512B">
        <w:rPr>
          <w:rFonts w:cs="Arial"/>
          <w:sz w:val="20"/>
          <w:szCs w:val="20"/>
          <w:lang w:val="en-US"/>
        </w:rPr>
        <w:t xml:space="preserve"> rather than abstract attitudes.</w:t>
      </w:r>
    </w:p>
    <w:p w14:paraId="38B21633"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Semi-Structured Interviews</w:t>
      </w:r>
    </w:p>
    <w:p w14:paraId="230A84AF" w14:textId="77777777" w:rsidR="0075512B" w:rsidRPr="0075512B" w:rsidRDefault="0075512B" w:rsidP="0075512B">
      <w:pPr>
        <w:spacing w:after="0"/>
        <w:rPr>
          <w:rFonts w:cs="Arial"/>
          <w:sz w:val="20"/>
          <w:szCs w:val="20"/>
          <w:lang w:val="en-US"/>
        </w:rPr>
      </w:pPr>
      <w:r w:rsidRPr="0075512B">
        <w:rPr>
          <w:rFonts w:cs="Arial"/>
          <w:sz w:val="20"/>
          <w:szCs w:val="20"/>
          <w:lang w:val="en-US"/>
        </w:rPr>
        <w:t>Semi-structured interviews will build on survey responses and probe students’ reasoning in greater depth. Interview prompts will explore:</w:t>
      </w:r>
    </w:p>
    <w:p w14:paraId="65910577" w14:textId="77777777" w:rsidR="0075512B" w:rsidRPr="0075512B" w:rsidRDefault="0075512B" w:rsidP="0075512B">
      <w:pPr>
        <w:numPr>
          <w:ilvl w:val="0"/>
          <w:numId w:val="13"/>
        </w:numPr>
        <w:spacing w:after="0"/>
        <w:rPr>
          <w:rFonts w:cs="Arial"/>
          <w:sz w:val="20"/>
          <w:szCs w:val="20"/>
          <w:lang w:val="en-US"/>
        </w:rPr>
      </w:pPr>
      <w:r w:rsidRPr="0075512B">
        <w:rPr>
          <w:rFonts w:cs="Arial"/>
          <w:sz w:val="20"/>
          <w:szCs w:val="20"/>
          <w:lang w:val="en-US"/>
        </w:rPr>
        <w:t>how students decide when AI is helpful</w:t>
      </w:r>
    </w:p>
    <w:p w14:paraId="078B828C" w14:textId="77777777" w:rsidR="0075512B" w:rsidRPr="0075512B" w:rsidRDefault="0075512B" w:rsidP="0075512B">
      <w:pPr>
        <w:numPr>
          <w:ilvl w:val="0"/>
          <w:numId w:val="13"/>
        </w:numPr>
        <w:spacing w:after="0"/>
        <w:rPr>
          <w:rFonts w:cs="Arial"/>
          <w:sz w:val="20"/>
          <w:szCs w:val="20"/>
          <w:lang w:val="en-US"/>
        </w:rPr>
      </w:pPr>
      <w:r w:rsidRPr="0075512B">
        <w:rPr>
          <w:rFonts w:cs="Arial"/>
          <w:sz w:val="20"/>
          <w:szCs w:val="20"/>
          <w:lang w:val="en-US"/>
        </w:rPr>
        <w:t>how AI-generated explanations compare to other resources</w:t>
      </w:r>
    </w:p>
    <w:p w14:paraId="0E1BDFF2" w14:textId="77777777" w:rsidR="0075512B" w:rsidRPr="0075512B" w:rsidRDefault="0075512B" w:rsidP="0075512B">
      <w:pPr>
        <w:numPr>
          <w:ilvl w:val="0"/>
          <w:numId w:val="13"/>
        </w:numPr>
        <w:spacing w:after="0"/>
        <w:rPr>
          <w:rFonts w:cs="Arial"/>
          <w:sz w:val="20"/>
          <w:szCs w:val="20"/>
          <w:lang w:val="en-US"/>
        </w:rPr>
      </w:pPr>
      <w:r w:rsidRPr="0075512B">
        <w:rPr>
          <w:rFonts w:cs="Arial"/>
          <w:sz w:val="20"/>
          <w:szCs w:val="20"/>
          <w:lang w:val="en-US"/>
        </w:rPr>
        <w:t>how students evaluate their own understanding after using AI</w:t>
      </w:r>
    </w:p>
    <w:p w14:paraId="5E6B0B66" w14:textId="77777777" w:rsidR="0075512B" w:rsidRPr="0075512B" w:rsidRDefault="0075512B" w:rsidP="0075512B">
      <w:pPr>
        <w:spacing w:after="0"/>
        <w:rPr>
          <w:rFonts w:cs="Arial"/>
          <w:sz w:val="20"/>
          <w:szCs w:val="20"/>
          <w:lang w:val="en-US"/>
        </w:rPr>
      </w:pPr>
      <w:r w:rsidRPr="0075512B">
        <w:rPr>
          <w:rFonts w:cs="Arial"/>
          <w:sz w:val="20"/>
          <w:szCs w:val="20"/>
          <w:lang w:val="en-US"/>
        </w:rPr>
        <w:t>Interviews will be audio-recorded and transcribed verbatim.</w:t>
      </w:r>
    </w:p>
    <w:p w14:paraId="4BA122A5" w14:textId="77777777" w:rsidR="0075512B" w:rsidRPr="0075512B" w:rsidRDefault="0075512B" w:rsidP="0075512B">
      <w:pPr>
        <w:spacing w:after="0"/>
        <w:rPr>
          <w:rFonts w:cs="Arial"/>
          <w:sz w:val="20"/>
          <w:szCs w:val="20"/>
          <w:lang w:val="en-US"/>
        </w:rPr>
      </w:pPr>
      <w:r w:rsidRPr="0075512B">
        <w:rPr>
          <w:rFonts w:cs="Arial"/>
          <w:sz w:val="20"/>
          <w:szCs w:val="20"/>
          <w:lang w:val="en-US"/>
        </w:rPr>
        <w:pict w14:anchorId="125B5607">
          <v:rect id="_x0000_i1307" style="width:0;height:1.5pt" o:hralign="center" o:hrstd="t" o:hr="t" fillcolor="#a0a0a0" stroked="f"/>
        </w:pict>
      </w:r>
    </w:p>
    <w:p w14:paraId="7FBADE91"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6. Data Analysis</w:t>
      </w:r>
    </w:p>
    <w:p w14:paraId="3EF95D95"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Data will be </w:t>
      </w:r>
      <w:proofErr w:type="spellStart"/>
      <w:r w:rsidRPr="0075512B">
        <w:rPr>
          <w:rFonts w:cs="Arial"/>
          <w:sz w:val="20"/>
          <w:szCs w:val="20"/>
          <w:lang w:val="en-US"/>
        </w:rPr>
        <w:t>analysed</w:t>
      </w:r>
      <w:proofErr w:type="spellEnd"/>
      <w:r w:rsidRPr="0075512B">
        <w:rPr>
          <w:rFonts w:cs="Arial"/>
          <w:sz w:val="20"/>
          <w:szCs w:val="20"/>
          <w:lang w:val="en-US"/>
        </w:rPr>
        <w:t xml:space="preserve"> using </w:t>
      </w:r>
      <w:r w:rsidRPr="0075512B">
        <w:rPr>
          <w:rFonts w:cs="Arial"/>
          <w:b/>
          <w:bCs/>
          <w:sz w:val="20"/>
          <w:szCs w:val="20"/>
          <w:lang w:val="en-US"/>
        </w:rPr>
        <w:t>reflexive thematic analysis</w:t>
      </w:r>
      <w:r w:rsidRPr="0075512B">
        <w:rPr>
          <w:rFonts w:cs="Arial"/>
          <w:sz w:val="20"/>
          <w:szCs w:val="20"/>
          <w:lang w:val="en-US"/>
        </w:rPr>
        <w:t xml:space="preserve"> (Braun &amp; Clarke, 2006), a method increasingly used in PER to identify patterns across qualitative datasets while remaining sensitive to context.</w:t>
      </w:r>
    </w:p>
    <w:p w14:paraId="7F87EF2C" w14:textId="77777777" w:rsidR="0075512B" w:rsidRPr="0075512B" w:rsidRDefault="0075512B" w:rsidP="0075512B">
      <w:pPr>
        <w:spacing w:after="0"/>
        <w:rPr>
          <w:rFonts w:cs="Arial"/>
          <w:sz w:val="20"/>
          <w:szCs w:val="20"/>
          <w:lang w:val="en-US"/>
        </w:rPr>
      </w:pPr>
      <w:r w:rsidRPr="0075512B">
        <w:rPr>
          <w:rFonts w:cs="Arial"/>
          <w:sz w:val="20"/>
          <w:szCs w:val="20"/>
          <w:lang w:val="en-US"/>
        </w:rPr>
        <w:t>Analysis will proceed through iterative coding, with attention to:</w:t>
      </w:r>
    </w:p>
    <w:p w14:paraId="1CEF6738" w14:textId="77777777" w:rsidR="0075512B" w:rsidRPr="0075512B" w:rsidRDefault="0075512B" w:rsidP="0075512B">
      <w:pPr>
        <w:numPr>
          <w:ilvl w:val="0"/>
          <w:numId w:val="14"/>
        </w:numPr>
        <w:spacing w:after="0"/>
        <w:rPr>
          <w:rFonts w:cs="Arial"/>
          <w:sz w:val="20"/>
          <w:szCs w:val="20"/>
          <w:lang w:val="en-US"/>
        </w:rPr>
      </w:pPr>
      <w:r w:rsidRPr="0075512B">
        <w:rPr>
          <w:rFonts w:cs="Arial"/>
          <w:sz w:val="20"/>
          <w:szCs w:val="20"/>
          <w:lang w:val="en-US"/>
        </w:rPr>
        <w:t>types of physics tasks associated with AI use</w:t>
      </w:r>
    </w:p>
    <w:p w14:paraId="2757891E" w14:textId="77777777" w:rsidR="0075512B" w:rsidRPr="0075512B" w:rsidRDefault="0075512B" w:rsidP="0075512B">
      <w:pPr>
        <w:numPr>
          <w:ilvl w:val="0"/>
          <w:numId w:val="14"/>
        </w:numPr>
        <w:spacing w:after="0"/>
        <w:rPr>
          <w:rFonts w:cs="Arial"/>
          <w:sz w:val="20"/>
          <w:szCs w:val="20"/>
          <w:lang w:val="en-US"/>
        </w:rPr>
      </w:pPr>
      <w:r w:rsidRPr="0075512B">
        <w:rPr>
          <w:rFonts w:cs="Arial"/>
          <w:sz w:val="20"/>
          <w:szCs w:val="20"/>
          <w:lang w:val="en-US"/>
        </w:rPr>
        <w:t>students’ epistemic goals (e.g. getting answers vs understanding)</w:t>
      </w:r>
    </w:p>
    <w:p w14:paraId="6433F918" w14:textId="77777777" w:rsidR="0075512B" w:rsidRPr="0075512B" w:rsidRDefault="0075512B" w:rsidP="0075512B">
      <w:pPr>
        <w:numPr>
          <w:ilvl w:val="0"/>
          <w:numId w:val="14"/>
        </w:numPr>
        <w:spacing w:after="0"/>
        <w:rPr>
          <w:rFonts w:cs="Arial"/>
          <w:sz w:val="20"/>
          <w:szCs w:val="20"/>
          <w:lang w:val="en-US"/>
        </w:rPr>
      </w:pPr>
      <w:r w:rsidRPr="0075512B">
        <w:rPr>
          <w:rFonts w:cs="Arial"/>
          <w:sz w:val="20"/>
          <w:szCs w:val="20"/>
          <w:lang w:val="en-US"/>
        </w:rPr>
        <w:t>perceived affordances and constraints of AI tools</w:t>
      </w:r>
    </w:p>
    <w:p w14:paraId="38E80C93"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Survey and interview data will be </w:t>
      </w:r>
      <w:proofErr w:type="spellStart"/>
      <w:r w:rsidRPr="0075512B">
        <w:rPr>
          <w:rFonts w:cs="Arial"/>
          <w:sz w:val="20"/>
          <w:szCs w:val="20"/>
          <w:lang w:val="en-US"/>
        </w:rPr>
        <w:t>analysed</w:t>
      </w:r>
      <w:proofErr w:type="spellEnd"/>
      <w:r w:rsidRPr="0075512B">
        <w:rPr>
          <w:rFonts w:cs="Arial"/>
          <w:sz w:val="20"/>
          <w:szCs w:val="20"/>
          <w:lang w:val="en-US"/>
        </w:rPr>
        <w:t xml:space="preserve"> first independently and then compared to examine consistency and elaboration across data sources. This triangulation strengthens interpretive claims, consistent with PER standards of </w:t>
      </w:r>
      <w:proofErr w:type="spellStart"/>
      <w:r w:rsidRPr="0075512B">
        <w:rPr>
          <w:rFonts w:cs="Arial"/>
          <w:sz w:val="20"/>
          <w:szCs w:val="20"/>
          <w:lang w:val="en-US"/>
        </w:rPr>
        <w:t>rigour</w:t>
      </w:r>
      <w:proofErr w:type="spellEnd"/>
      <w:r w:rsidRPr="0075512B">
        <w:rPr>
          <w:rFonts w:cs="Arial"/>
          <w:sz w:val="20"/>
          <w:szCs w:val="20"/>
          <w:lang w:val="en-US"/>
        </w:rPr>
        <w:t>.</w:t>
      </w:r>
    </w:p>
    <w:p w14:paraId="39372ABC" w14:textId="77777777" w:rsidR="0075512B" w:rsidRPr="0075512B" w:rsidRDefault="0075512B" w:rsidP="0075512B">
      <w:pPr>
        <w:spacing w:after="0"/>
        <w:rPr>
          <w:rFonts w:cs="Arial"/>
          <w:sz w:val="20"/>
          <w:szCs w:val="20"/>
          <w:lang w:val="en-US"/>
        </w:rPr>
      </w:pPr>
      <w:r w:rsidRPr="0075512B">
        <w:rPr>
          <w:rFonts w:cs="Arial"/>
          <w:sz w:val="20"/>
          <w:szCs w:val="20"/>
          <w:lang w:val="en-US"/>
        </w:rPr>
        <w:pict w14:anchorId="550000CA">
          <v:rect id="_x0000_i1308" style="width:0;height:1.5pt" o:hralign="center" o:hrstd="t" o:hr="t" fillcolor="#a0a0a0" stroked="f"/>
        </w:pict>
      </w:r>
    </w:p>
    <w:p w14:paraId="146F4524"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7. Ethical Considerations</w:t>
      </w:r>
    </w:p>
    <w:p w14:paraId="0BBC3D90" w14:textId="77777777" w:rsidR="0075512B" w:rsidRPr="0075512B" w:rsidRDefault="0075512B" w:rsidP="0075512B">
      <w:pPr>
        <w:spacing w:after="0"/>
        <w:rPr>
          <w:rFonts w:cs="Arial"/>
          <w:sz w:val="20"/>
          <w:szCs w:val="20"/>
          <w:lang w:val="en-US"/>
        </w:rPr>
      </w:pPr>
      <w:r w:rsidRPr="0075512B">
        <w:rPr>
          <w:rFonts w:cs="Arial"/>
          <w:sz w:val="20"/>
          <w:szCs w:val="20"/>
          <w:lang w:val="en-US"/>
        </w:rPr>
        <w:t>Ethical approval will be obtained prior to data collection. Participation will be voluntary, with informed consent obtained from all participants. Given the potential sensitivity surrounding AI use, it will be clearly communicated that:</w:t>
      </w:r>
    </w:p>
    <w:p w14:paraId="4F927BBA" w14:textId="77777777" w:rsidR="0075512B" w:rsidRPr="0075512B" w:rsidRDefault="0075512B" w:rsidP="0075512B">
      <w:pPr>
        <w:numPr>
          <w:ilvl w:val="0"/>
          <w:numId w:val="15"/>
        </w:numPr>
        <w:spacing w:after="0"/>
        <w:rPr>
          <w:rFonts w:cs="Arial"/>
          <w:sz w:val="20"/>
          <w:szCs w:val="20"/>
          <w:lang w:val="en-US"/>
        </w:rPr>
      </w:pPr>
      <w:r w:rsidRPr="0075512B">
        <w:rPr>
          <w:rFonts w:cs="Arial"/>
          <w:sz w:val="20"/>
          <w:szCs w:val="20"/>
          <w:lang w:val="en-US"/>
        </w:rPr>
        <w:t>participation has no impact on course assessment</w:t>
      </w:r>
    </w:p>
    <w:p w14:paraId="41A1742C" w14:textId="77777777" w:rsidR="0075512B" w:rsidRPr="0075512B" w:rsidRDefault="0075512B" w:rsidP="0075512B">
      <w:pPr>
        <w:numPr>
          <w:ilvl w:val="0"/>
          <w:numId w:val="15"/>
        </w:numPr>
        <w:spacing w:after="0"/>
        <w:rPr>
          <w:rFonts w:cs="Arial"/>
          <w:sz w:val="20"/>
          <w:szCs w:val="20"/>
          <w:lang w:val="en-US"/>
        </w:rPr>
      </w:pPr>
      <w:r w:rsidRPr="0075512B">
        <w:rPr>
          <w:rFonts w:cs="Arial"/>
          <w:sz w:val="20"/>
          <w:szCs w:val="20"/>
          <w:lang w:val="en-US"/>
        </w:rPr>
        <w:t xml:space="preserve">responses are confidential and </w:t>
      </w:r>
      <w:proofErr w:type="spellStart"/>
      <w:r w:rsidRPr="0075512B">
        <w:rPr>
          <w:rFonts w:cs="Arial"/>
          <w:sz w:val="20"/>
          <w:szCs w:val="20"/>
          <w:lang w:val="en-US"/>
        </w:rPr>
        <w:t>anonymised</w:t>
      </w:r>
      <w:proofErr w:type="spellEnd"/>
    </w:p>
    <w:p w14:paraId="69F2A183" w14:textId="77777777" w:rsidR="0075512B" w:rsidRPr="0075512B" w:rsidRDefault="0075512B" w:rsidP="0075512B">
      <w:pPr>
        <w:numPr>
          <w:ilvl w:val="0"/>
          <w:numId w:val="15"/>
        </w:numPr>
        <w:spacing w:after="0"/>
        <w:rPr>
          <w:rFonts w:cs="Arial"/>
          <w:sz w:val="20"/>
          <w:szCs w:val="20"/>
          <w:lang w:val="en-US"/>
        </w:rPr>
      </w:pPr>
      <w:r w:rsidRPr="0075512B">
        <w:rPr>
          <w:rFonts w:cs="Arial"/>
          <w:sz w:val="20"/>
          <w:szCs w:val="20"/>
          <w:lang w:val="en-US"/>
        </w:rPr>
        <w:t>the study is not evaluating compliance with institutional AI policies</w:t>
      </w:r>
    </w:p>
    <w:p w14:paraId="1C2AFD27" w14:textId="77777777" w:rsidR="0075512B" w:rsidRPr="0075512B" w:rsidRDefault="0075512B" w:rsidP="0075512B">
      <w:pPr>
        <w:spacing w:after="0"/>
        <w:rPr>
          <w:rFonts w:cs="Arial"/>
          <w:sz w:val="20"/>
          <w:szCs w:val="20"/>
          <w:lang w:val="en-US"/>
        </w:rPr>
      </w:pPr>
      <w:r w:rsidRPr="0075512B">
        <w:rPr>
          <w:rFonts w:cs="Arial"/>
          <w:sz w:val="20"/>
          <w:szCs w:val="20"/>
          <w:lang w:val="en-US"/>
        </w:rPr>
        <w:pict w14:anchorId="7C2B32B3">
          <v:rect id="_x0000_i1309" style="width:0;height:1.5pt" o:hralign="center" o:hrstd="t" o:hr="t" fillcolor="#a0a0a0" stroked="f"/>
        </w:pict>
      </w:r>
    </w:p>
    <w:p w14:paraId="383E7D7C"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 xml:space="preserve">8. </w:t>
      </w:r>
      <w:proofErr w:type="spellStart"/>
      <w:r w:rsidRPr="0075512B">
        <w:rPr>
          <w:rFonts w:cs="Arial"/>
          <w:b/>
          <w:bCs/>
          <w:sz w:val="20"/>
          <w:szCs w:val="20"/>
          <w:lang w:val="en-US"/>
        </w:rPr>
        <w:t>Rigour</w:t>
      </w:r>
      <w:proofErr w:type="spellEnd"/>
      <w:r w:rsidRPr="0075512B">
        <w:rPr>
          <w:rFonts w:cs="Arial"/>
          <w:b/>
          <w:bCs/>
          <w:sz w:val="20"/>
          <w:szCs w:val="20"/>
          <w:lang w:val="en-US"/>
        </w:rPr>
        <w:t xml:space="preserve"> and Trustworthiness (PER Framing)</w:t>
      </w:r>
    </w:p>
    <w:p w14:paraId="5060E05A" w14:textId="77777777" w:rsidR="0075512B" w:rsidRPr="0075512B" w:rsidRDefault="0075512B" w:rsidP="0075512B">
      <w:pPr>
        <w:spacing w:after="0"/>
        <w:rPr>
          <w:rFonts w:cs="Arial"/>
          <w:sz w:val="20"/>
          <w:szCs w:val="20"/>
          <w:lang w:val="en-US"/>
        </w:rPr>
      </w:pPr>
      <w:proofErr w:type="spellStart"/>
      <w:r w:rsidRPr="0075512B">
        <w:rPr>
          <w:rFonts w:cs="Arial"/>
          <w:sz w:val="20"/>
          <w:szCs w:val="20"/>
          <w:lang w:val="en-US"/>
        </w:rPr>
        <w:t>Rigour</w:t>
      </w:r>
      <w:proofErr w:type="spellEnd"/>
      <w:r w:rsidRPr="0075512B">
        <w:rPr>
          <w:rFonts w:cs="Arial"/>
          <w:sz w:val="20"/>
          <w:szCs w:val="20"/>
          <w:lang w:val="en-US"/>
        </w:rPr>
        <w:t xml:space="preserve"> will be addressed through:</w:t>
      </w:r>
    </w:p>
    <w:p w14:paraId="2F8BC286" w14:textId="77777777" w:rsidR="0075512B" w:rsidRPr="0075512B" w:rsidRDefault="0075512B" w:rsidP="0075512B">
      <w:pPr>
        <w:numPr>
          <w:ilvl w:val="0"/>
          <w:numId w:val="16"/>
        </w:numPr>
        <w:spacing w:after="0"/>
        <w:rPr>
          <w:rFonts w:cs="Arial"/>
          <w:sz w:val="20"/>
          <w:szCs w:val="20"/>
          <w:lang w:val="en-US"/>
        </w:rPr>
      </w:pPr>
      <w:r w:rsidRPr="0075512B">
        <w:rPr>
          <w:rFonts w:cs="Arial"/>
          <w:b/>
          <w:bCs/>
          <w:sz w:val="20"/>
          <w:szCs w:val="20"/>
          <w:lang w:val="en-US"/>
        </w:rPr>
        <w:t>thematic saturation</w:t>
      </w:r>
      <w:r w:rsidRPr="0075512B">
        <w:rPr>
          <w:rFonts w:cs="Arial"/>
          <w:sz w:val="20"/>
          <w:szCs w:val="20"/>
          <w:lang w:val="en-US"/>
        </w:rPr>
        <w:t xml:space="preserve"> to justify sample size</w:t>
      </w:r>
    </w:p>
    <w:p w14:paraId="1FB262C0" w14:textId="77777777" w:rsidR="0075512B" w:rsidRPr="0075512B" w:rsidRDefault="0075512B" w:rsidP="0075512B">
      <w:pPr>
        <w:numPr>
          <w:ilvl w:val="0"/>
          <w:numId w:val="16"/>
        </w:numPr>
        <w:spacing w:after="0"/>
        <w:rPr>
          <w:rFonts w:cs="Arial"/>
          <w:sz w:val="20"/>
          <w:szCs w:val="20"/>
          <w:lang w:val="en-US"/>
        </w:rPr>
      </w:pPr>
      <w:r w:rsidRPr="0075512B">
        <w:rPr>
          <w:rFonts w:cs="Arial"/>
          <w:sz w:val="20"/>
          <w:szCs w:val="20"/>
          <w:lang w:val="en-US"/>
        </w:rPr>
        <w:t>explicit attention to instructional context</w:t>
      </w:r>
    </w:p>
    <w:p w14:paraId="198331F3" w14:textId="77777777" w:rsidR="0075512B" w:rsidRPr="0075512B" w:rsidRDefault="0075512B" w:rsidP="0075512B">
      <w:pPr>
        <w:numPr>
          <w:ilvl w:val="0"/>
          <w:numId w:val="16"/>
        </w:numPr>
        <w:spacing w:after="0"/>
        <w:rPr>
          <w:rFonts w:cs="Arial"/>
          <w:sz w:val="20"/>
          <w:szCs w:val="20"/>
          <w:lang w:val="en-US"/>
        </w:rPr>
      </w:pPr>
      <w:r w:rsidRPr="0075512B">
        <w:rPr>
          <w:rFonts w:cs="Arial"/>
          <w:sz w:val="20"/>
          <w:szCs w:val="20"/>
          <w:lang w:val="en-US"/>
        </w:rPr>
        <w:lastRenderedPageBreak/>
        <w:t xml:space="preserve">use of </w:t>
      </w:r>
      <w:r w:rsidRPr="0075512B">
        <w:rPr>
          <w:rFonts w:cs="Arial"/>
          <w:b/>
          <w:bCs/>
          <w:sz w:val="20"/>
          <w:szCs w:val="20"/>
          <w:lang w:val="en-US"/>
        </w:rPr>
        <w:t>rich student quotations</w:t>
      </w:r>
      <w:r w:rsidRPr="0075512B">
        <w:rPr>
          <w:rFonts w:cs="Arial"/>
          <w:sz w:val="20"/>
          <w:szCs w:val="20"/>
          <w:lang w:val="en-US"/>
        </w:rPr>
        <w:t xml:space="preserve"> to support claims</w:t>
      </w:r>
    </w:p>
    <w:p w14:paraId="591FF4B8" w14:textId="77777777" w:rsidR="0075512B" w:rsidRPr="0075512B" w:rsidRDefault="0075512B" w:rsidP="0075512B">
      <w:pPr>
        <w:numPr>
          <w:ilvl w:val="0"/>
          <w:numId w:val="16"/>
        </w:numPr>
        <w:spacing w:after="0"/>
        <w:rPr>
          <w:rFonts w:cs="Arial"/>
          <w:sz w:val="20"/>
          <w:szCs w:val="20"/>
          <w:lang w:val="en-US"/>
        </w:rPr>
      </w:pPr>
      <w:r w:rsidRPr="0075512B">
        <w:rPr>
          <w:rFonts w:cs="Arial"/>
          <w:sz w:val="20"/>
          <w:szCs w:val="20"/>
          <w:lang w:val="en-US"/>
        </w:rPr>
        <w:t>reflexive consideration of the researcher’s interpretive role</w:t>
      </w:r>
    </w:p>
    <w:p w14:paraId="39FC0E96"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Claims will be framed as </w:t>
      </w:r>
      <w:r w:rsidRPr="0075512B">
        <w:rPr>
          <w:rFonts w:cs="Arial"/>
          <w:b/>
          <w:bCs/>
          <w:sz w:val="20"/>
          <w:szCs w:val="20"/>
          <w:lang w:val="en-US"/>
        </w:rPr>
        <w:t>context-dependent</w:t>
      </w:r>
      <w:r w:rsidRPr="0075512B">
        <w:rPr>
          <w:rFonts w:cs="Arial"/>
          <w:sz w:val="20"/>
          <w:szCs w:val="20"/>
          <w:lang w:val="en-US"/>
        </w:rPr>
        <w:t xml:space="preserve">, in line with PER’s emphasis on theoretical insight rather than statistical </w:t>
      </w:r>
      <w:proofErr w:type="spellStart"/>
      <w:r w:rsidRPr="0075512B">
        <w:rPr>
          <w:rFonts w:cs="Arial"/>
          <w:sz w:val="20"/>
          <w:szCs w:val="20"/>
          <w:lang w:val="en-US"/>
        </w:rPr>
        <w:t>generalisation</w:t>
      </w:r>
      <w:proofErr w:type="spellEnd"/>
      <w:r w:rsidRPr="0075512B">
        <w:rPr>
          <w:rFonts w:cs="Arial"/>
          <w:sz w:val="20"/>
          <w:szCs w:val="20"/>
          <w:lang w:val="en-US"/>
        </w:rPr>
        <w:t>.</w:t>
      </w:r>
    </w:p>
    <w:p w14:paraId="15C85EDF" w14:textId="77777777" w:rsidR="0075512B" w:rsidRPr="0075512B" w:rsidRDefault="0075512B" w:rsidP="0075512B">
      <w:pPr>
        <w:spacing w:after="0"/>
        <w:rPr>
          <w:rFonts w:cs="Arial"/>
          <w:sz w:val="20"/>
          <w:szCs w:val="20"/>
          <w:lang w:val="en-US"/>
        </w:rPr>
      </w:pPr>
      <w:r w:rsidRPr="0075512B">
        <w:rPr>
          <w:rFonts w:cs="Arial"/>
          <w:sz w:val="20"/>
          <w:szCs w:val="20"/>
          <w:lang w:val="en-US"/>
        </w:rPr>
        <w:pict w14:anchorId="2044FDC2">
          <v:rect id="_x0000_i1310" style="width:0;height:1.5pt" o:hralign="center" o:hrstd="t" o:hr="t" fillcolor="#a0a0a0" stroked="f"/>
        </w:pict>
      </w:r>
    </w:p>
    <w:p w14:paraId="42EC4456"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9. Significance for Physics Education</w:t>
      </w:r>
    </w:p>
    <w:p w14:paraId="7D068156" w14:textId="77777777" w:rsidR="0075512B" w:rsidRPr="0075512B" w:rsidRDefault="0075512B" w:rsidP="0075512B">
      <w:pPr>
        <w:spacing w:after="0"/>
        <w:rPr>
          <w:rFonts w:cs="Arial"/>
          <w:sz w:val="20"/>
          <w:szCs w:val="20"/>
          <w:lang w:val="en-US"/>
        </w:rPr>
      </w:pPr>
      <w:r w:rsidRPr="0075512B">
        <w:rPr>
          <w:rFonts w:cs="Arial"/>
          <w:sz w:val="20"/>
          <w:szCs w:val="20"/>
          <w:lang w:val="en-US"/>
        </w:rPr>
        <w:t>This study will contribute to PER by:</w:t>
      </w:r>
    </w:p>
    <w:p w14:paraId="7D9CC83C" w14:textId="77777777" w:rsidR="0075512B" w:rsidRPr="0075512B" w:rsidRDefault="0075512B" w:rsidP="0075512B">
      <w:pPr>
        <w:numPr>
          <w:ilvl w:val="0"/>
          <w:numId w:val="17"/>
        </w:numPr>
        <w:spacing w:after="0"/>
        <w:rPr>
          <w:rFonts w:cs="Arial"/>
          <w:sz w:val="20"/>
          <w:szCs w:val="20"/>
          <w:lang w:val="en-US"/>
        </w:rPr>
      </w:pPr>
      <w:r w:rsidRPr="0075512B">
        <w:rPr>
          <w:rFonts w:cs="Arial"/>
          <w:sz w:val="20"/>
          <w:szCs w:val="20"/>
          <w:lang w:val="en-US"/>
        </w:rPr>
        <w:t>providing empirical insight into how AI is incorporated into students’ physics learning practices</w:t>
      </w:r>
    </w:p>
    <w:p w14:paraId="02BA99B7" w14:textId="77777777" w:rsidR="0075512B" w:rsidRPr="0075512B" w:rsidRDefault="0075512B" w:rsidP="0075512B">
      <w:pPr>
        <w:numPr>
          <w:ilvl w:val="0"/>
          <w:numId w:val="17"/>
        </w:numPr>
        <w:spacing w:after="0"/>
        <w:rPr>
          <w:rFonts w:cs="Arial"/>
          <w:sz w:val="20"/>
          <w:szCs w:val="20"/>
          <w:lang w:val="en-US"/>
        </w:rPr>
      </w:pPr>
      <w:r w:rsidRPr="0075512B">
        <w:rPr>
          <w:rFonts w:cs="Arial"/>
          <w:sz w:val="20"/>
          <w:szCs w:val="20"/>
          <w:lang w:val="en-US"/>
        </w:rPr>
        <w:t>informing teacher decision-making about AI guidance and task design</w:t>
      </w:r>
    </w:p>
    <w:p w14:paraId="4BA7B4F5" w14:textId="77777777" w:rsidR="0075512B" w:rsidRPr="0075512B" w:rsidRDefault="0075512B" w:rsidP="0075512B">
      <w:pPr>
        <w:numPr>
          <w:ilvl w:val="0"/>
          <w:numId w:val="17"/>
        </w:numPr>
        <w:spacing w:after="0"/>
        <w:rPr>
          <w:rFonts w:cs="Arial"/>
          <w:sz w:val="20"/>
          <w:szCs w:val="20"/>
          <w:lang w:val="en-US"/>
        </w:rPr>
      </w:pPr>
      <w:r w:rsidRPr="0075512B">
        <w:rPr>
          <w:rFonts w:cs="Arial"/>
          <w:sz w:val="20"/>
          <w:szCs w:val="20"/>
          <w:lang w:val="en-US"/>
        </w:rPr>
        <w:t>supporting future PER work examining AI as a cognitive and epistemic tool in physics learning</w:t>
      </w:r>
    </w:p>
    <w:p w14:paraId="7BD5ECAD" w14:textId="77777777" w:rsidR="0075512B" w:rsidRPr="0075512B" w:rsidRDefault="0075512B" w:rsidP="0075512B">
      <w:pPr>
        <w:spacing w:after="0"/>
        <w:rPr>
          <w:rFonts w:cs="Arial"/>
          <w:sz w:val="20"/>
          <w:szCs w:val="20"/>
          <w:lang w:val="en-US"/>
        </w:rPr>
      </w:pPr>
      <w:r w:rsidRPr="0075512B">
        <w:rPr>
          <w:rFonts w:cs="Arial"/>
          <w:sz w:val="20"/>
          <w:szCs w:val="20"/>
          <w:lang w:val="en-US"/>
        </w:rPr>
        <w:t>The findings may also inform discussions around assessment validity and the development of productive AI-supported learning practices in pre-university physics.</w:t>
      </w:r>
    </w:p>
    <w:p w14:paraId="58E5993D" w14:textId="77777777" w:rsidR="0075512B" w:rsidRPr="0075512B" w:rsidRDefault="0075512B" w:rsidP="0075512B">
      <w:pPr>
        <w:spacing w:after="0"/>
        <w:rPr>
          <w:rFonts w:cs="Arial"/>
          <w:sz w:val="20"/>
          <w:szCs w:val="20"/>
          <w:lang w:val="en-US"/>
        </w:rPr>
      </w:pPr>
      <w:r w:rsidRPr="0075512B">
        <w:rPr>
          <w:rFonts w:cs="Arial"/>
          <w:sz w:val="20"/>
          <w:szCs w:val="20"/>
          <w:lang w:val="en-US"/>
        </w:rPr>
        <w:pict w14:anchorId="11C7B15A">
          <v:rect id="_x0000_i1311" style="width:0;height:1.5pt" o:hralign="center" o:hrstd="t" o:hr="t" fillcolor="#a0a0a0" stroked="f"/>
        </w:pict>
      </w:r>
    </w:p>
    <w:p w14:paraId="7B34A4AE" w14:textId="77777777" w:rsidR="0075512B" w:rsidRPr="0075512B" w:rsidRDefault="0075512B" w:rsidP="0075512B">
      <w:pPr>
        <w:spacing w:after="0"/>
        <w:rPr>
          <w:rFonts w:cs="Arial"/>
          <w:b/>
          <w:bCs/>
          <w:sz w:val="20"/>
          <w:szCs w:val="20"/>
          <w:lang w:val="en-US"/>
        </w:rPr>
      </w:pPr>
      <w:r w:rsidRPr="0075512B">
        <w:rPr>
          <w:rFonts w:cs="Arial"/>
          <w:b/>
          <w:bCs/>
          <w:sz w:val="20"/>
          <w:szCs w:val="20"/>
          <w:lang w:val="en-US"/>
        </w:rPr>
        <w:t>10. References</w:t>
      </w:r>
    </w:p>
    <w:p w14:paraId="2D9E9A27"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Braun, V., &amp; Clarke, V. (2006). Using thematic analysis in psychology. </w:t>
      </w:r>
      <w:r w:rsidRPr="0075512B">
        <w:rPr>
          <w:rFonts w:cs="Arial"/>
          <w:i/>
          <w:iCs/>
          <w:sz w:val="20"/>
          <w:szCs w:val="20"/>
          <w:lang w:val="en-US"/>
        </w:rPr>
        <w:t>Qualitative Research in Psychology, 3</w:t>
      </w:r>
      <w:r w:rsidRPr="0075512B">
        <w:rPr>
          <w:rFonts w:cs="Arial"/>
          <w:sz w:val="20"/>
          <w:szCs w:val="20"/>
          <w:lang w:val="en-US"/>
        </w:rPr>
        <w:t>(2), 77–101.</w:t>
      </w:r>
    </w:p>
    <w:p w14:paraId="388C9639" w14:textId="77777777" w:rsidR="0075512B" w:rsidRPr="0075512B" w:rsidRDefault="0075512B" w:rsidP="0075512B">
      <w:pPr>
        <w:spacing w:after="0"/>
        <w:rPr>
          <w:rFonts w:cs="Arial"/>
          <w:sz w:val="20"/>
          <w:szCs w:val="20"/>
          <w:lang w:val="en-US"/>
        </w:rPr>
      </w:pPr>
      <w:proofErr w:type="spellStart"/>
      <w:r w:rsidRPr="0075512B">
        <w:rPr>
          <w:rFonts w:cs="Arial"/>
          <w:sz w:val="20"/>
          <w:szCs w:val="20"/>
          <w:lang w:val="en-US"/>
        </w:rPr>
        <w:t>diSessa</w:t>
      </w:r>
      <w:proofErr w:type="spellEnd"/>
      <w:r w:rsidRPr="0075512B">
        <w:rPr>
          <w:rFonts w:cs="Arial"/>
          <w:sz w:val="20"/>
          <w:szCs w:val="20"/>
          <w:lang w:val="en-US"/>
        </w:rPr>
        <w:t xml:space="preserve">, A. A. (1993). </w:t>
      </w:r>
      <w:r w:rsidRPr="0075512B">
        <w:rPr>
          <w:rFonts w:cs="Arial"/>
          <w:i/>
          <w:iCs/>
          <w:sz w:val="20"/>
          <w:szCs w:val="20"/>
          <w:lang w:val="en-US"/>
        </w:rPr>
        <w:t>Toward an epistemology of physics</w:t>
      </w:r>
      <w:r w:rsidRPr="0075512B">
        <w:rPr>
          <w:rFonts w:cs="Arial"/>
          <w:sz w:val="20"/>
          <w:szCs w:val="20"/>
          <w:lang w:val="en-US"/>
        </w:rPr>
        <w:t>. Cognition and Instruction, 10(2–3), 105–225.</w:t>
      </w:r>
    </w:p>
    <w:p w14:paraId="046BCA33"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Hammer, D. (1996). More than misconceptions: Multiple perspectives on student knowledge and reasoning, and an appropriate role for education research. </w:t>
      </w:r>
      <w:r w:rsidRPr="0075512B">
        <w:rPr>
          <w:rFonts w:cs="Arial"/>
          <w:i/>
          <w:iCs/>
          <w:sz w:val="20"/>
          <w:szCs w:val="20"/>
          <w:lang w:val="en-US"/>
        </w:rPr>
        <w:t>American Journal of Physics, 64</w:t>
      </w:r>
      <w:r w:rsidRPr="0075512B">
        <w:rPr>
          <w:rFonts w:cs="Arial"/>
          <w:sz w:val="20"/>
          <w:szCs w:val="20"/>
          <w:lang w:val="en-US"/>
        </w:rPr>
        <w:t>(10), 1316–1325.</w:t>
      </w:r>
    </w:p>
    <w:p w14:paraId="3638B090"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Redish, E. F. (2003). </w:t>
      </w:r>
      <w:r w:rsidRPr="0075512B">
        <w:rPr>
          <w:rFonts w:cs="Arial"/>
          <w:i/>
          <w:iCs/>
          <w:sz w:val="20"/>
          <w:szCs w:val="20"/>
          <w:lang w:val="en-US"/>
        </w:rPr>
        <w:t>Teaching physics with the physics suite</w:t>
      </w:r>
      <w:r w:rsidRPr="0075512B">
        <w:rPr>
          <w:rFonts w:cs="Arial"/>
          <w:sz w:val="20"/>
          <w:szCs w:val="20"/>
          <w:lang w:val="en-US"/>
        </w:rPr>
        <w:t>. Wiley.</w:t>
      </w:r>
    </w:p>
    <w:p w14:paraId="37DA5A55" w14:textId="77777777" w:rsidR="0075512B" w:rsidRPr="0075512B" w:rsidRDefault="0075512B" w:rsidP="0075512B">
      <w:pPr>
        <w:spacing w:after="0"/>
        <w:rPr>
          <w:rFonts w:cs="Arial"/>
          <w:sz w:val="20"/>
          <w:szCs w:val="20"/>
          <w:lang w:val="en-US"/>
        </w:rPr>
      </w:pPr>
      <w:r w:rsidRPr="0075512B">
        <w:rPr>
          <w:rFonts w:cs="Arial"/>
          <w:sz w:val="20"/>
          <w:szCs w:val="20"/>
          <w:lang w:val="en-US"/>
        </w:rPr>
        <w:t xml:space="preserve">Tuminaro, J., &amp; Redish, E. F. (2007). Elements of a cognitive model of physics problem solving. </w:t>
      </w:r>
      <w:r w:rsidRPr="0075512B">
        <w:rPr>
          <w:rFonts w:cs="Arial"/>
          <w:i/>
          <w:iCs/>
          <w:sz w:val="20"/>
          <w:szCs w:val="20"/>
          <w:lang w:val="en-US"/>
        </w:rPr>
        <w:t>Physical Review Special Topics – Physics Education Research, 3</w:t>
      </w:r>
      <w:r w:rsidRPr="0075512B">
        <w:rPr>
          <w:rFonts w:cs="Arial"/>
          <w:sz w:val="20"/>
          <w:szCs w:val="20"/>
          <w:lang w:val="en-US"/>
        </w:rPr>
        <w:t>(2), 020101.</w:t>
      </w:r>
    </w:p>
    <w:p w14:paraId="4EC8366F" w14:textId="77777777" w:rsidR="0075512B" w:rsidRPr="0075512B" w:rsidRDefault="0075512B" w:rsidP="0075512B">
      <w:pPr>
        <w:spacing w:after="0"/>
        <w:rPr>
          <w:rFonts w:cs="Arial"/>
          <w:sz w:val="20"/>
          <w:szCs w:val="20"/>
          <w:lang w:val="en-US"/>
        </w:rPr>
      </w:pPr>
      <w:r w:rsidRPr="0075512B">
        <w:rPr>
          <w:rFonts w:cs="Arial"/>
          <w:sz w:val="20"/>
          <w:szCs w:val="20"/>
          <w:lang w:val="en-US"/>
        </w:rPr>
        <w:pict w14:anchorId="34EB942D">
          <v:rect id="_x0000_i1312" style="width:0;height:1.5pt" o:hralign="center" o:hrstd="t" o:hr="t" fillcolor="#a0a0a0" stroked="f"/>
        </w:pict>
      </w:r>
    </w:p>
    <w:p w14:paraId="71DD2C12" w14:textId="77777777" w:rsidR="0075512B" w:rsidRPr="0075512B" w:rsidRDefault="0075512B" w:rsidP="0075512B">
      <w:pPr>
        <w:spacing w:after="0"/>
        <w:rPr>
          <w:rFonts w:cs="Arial"/>
          <w:sz w:val="20"/>
          <w:szCs w:val="20"/>
          <w:lang w:val="en-US"/>
        </w:rPr>
      </w:pPr>
      <w:r w:rsidRPr="0075512B">
        <w:rPr>
          <w:rFonts w:cs="Arial"/>
          <w:sz w:val="20"/>
          <w:szCs w:val="20"/>
          <w:lang w:val="en-US"/>
        </w:rPr>
        <w:t>If you’d like, I can next:</w:t>
      </w:r>
    </w:p>
    <w:p w14:paraId="4CF09005" w14:textId="77777777" w:rsidR="0075512B" w:rsidRPr="0075512B" w:rsidRDefault="0075512B" w:rsidP="0075512B">
      <w:pPr>
        <w:numPr>
          <w:ilvl w:val="0"/>
          <w:numId w:val="18"/>
        </w:numPr>
        <w:spacing w:after="0"/>
        <w:rPr>
          <w:rFonts w:cs="Arial"/>
          <w:sz w:val="20"/>
          <w:szCs w:val="20"/>
          <w:lang w:val="en-US"/>
        </w:rPr>
      </w:pPr>
      <w:r w:rsidRPr="0075512B">
        <w:rPr>
          <w:rFonts w:cs="Arial"/>
          <w:b/>
          <w:bCs/>
          <w:sz w:val="20"/>
          <w:szCs w:val="20"/>
          <w:lang w:val="en-US"/>
        </w:rPr>
        <w:t>tighten this to a specific word limit</w:t>
      </w:r>
      <w:r w:rsidRPr="0075512B">
        <w:rPr>
          <w:rFonts w:cs="Arial"/>
          <w:sz w:val="20"/>
          <w:szCs w:val="20"/>
          <w:lang w:val="en-US"/>
        </w:rPr>
        <w:t xml:space="preserve"> (e.g. 1,500 words),</w:t>
      </w:r>
    </w:p>
    <w:p w14:paraId="43D1F5CB" w14:textId="77777777" w:rsidR="0075512B" w:rsidRPr="0075512B" w:rsidRDefault="0075512B" w:rsidP="0075512B">
      <w:pPr>
        <w:numPr>
          <w:ilvl w:val="0"/>
          <w:numId w:val="18"/>
        </w:numPr>
        <w:spacing w:after="0"/>
        <w:rPr>
          <w:rFonts w:cs="Arial"/>
          <w:sz w:val="20"/>
          <w:szCs w:val="20"/>
          <w:lang w:val="en-US"/>
        </w:rPr>
      </w:pPr>
      <w:r w:rsidRPr="0075512B">
        <w:rPr>
          <w:rFonts w:cs="Arial"/>
          <w:sz w:val="20"/>
          <w:szCs w:val="20"/>
          <w:lang w:val="en-US"/>
        </w:rPr>
        <w:t xml:space="preserve">align it with a </w:t>
      </w:r>
      <w:r w:rsidRPr="0075512B">
        <w:rPr>
          <w:rFonts w:cs="Arial"/>
          <w:b/>
          <w:bCs/>
          <w:sz w:val="20"/>
          <w:szCs w:val="20"/>
          <w:lang w:val="en-US"/>
        </w:rPr>
        <w:t>Master’s proposal rubric</w:t>
      </w:r>
      <w:r w:rsidRPr="0075512B">
        <w:rPr>
          <w:rFonts w:cs="Arial"/>
          <w:sz w:val="20"/>
          <w:szCs w:val="20"/>
          <w:lang w:val="en-US"/>
        </w:rPr>
        <w:t>, or</w:t>
      </w:r>
    </w:p>
    <w:p w14:paraId="68CF4EC0" w14:textId="77777777" w:rsidR="0075512B" w:rsidRPr="0075512B" w:rsidRDefault="0075512B" w:rsidP="0075512B">
      <w:pPr>
        <w:numPr>
          <w:ilvl w:val="0"/>
          <w:numId w:val="18"/>
        </w:numPr>
        <w:spacing w:after="0"/>
        <w:rPr>
          <w:rFonts w:cs="Arial"/>
          <w:sz w:val="20"/>
          <w:szCs w:val="20"/>
          <w:lang w:val="en-US"/>
        </w:rPr>
      </w:pPr>
      <w:r w:rsidRPr="0075512B">
        <w:rPr>
          <w:rFonts w:cs="Arial"/>
          <w:sz w:val="20"/>
          <w:szCs w:val="20"/>
          <w:lang w:val="en-US"/>
        </w:rPr>
        <w:t xml:space="preserve">help you draft the </w:t>
      </w:r>
      <w:r w:rsidRPr="0075512B">
        <w:rPr>
          <w:rFonts w:cs="Arial"/>
          <w:b/>
          <w:bCs/>
          <w:sz w:val="20"/>
          <w:szCs w:val="20"/>
          <w:lang w:val="en-US"/>
        </w:rPr>
        <w:t>interview protocol</w:t>
      </w:r>
      <w:r w:rsidRPr="0075512B">
        <w:rPr>
          <w:rFonts w:cs="Arial"/>
          <w:sz w:val="20"/>
          <w:szCs w:val="20"/>
          <w:lang w:val="en-US"/>
        </w:rPr>
        <w:t xml:space="preserve"> in a PER-consistent way.</w:t>
      </w:r>
    </w:p>
    <w:p w14:paraId="172D0F59" w14:textId="77777777" w:rsidR="007A7A9F" w:rsidRPr="0075512B" w:rsidRDefault="007A7A9F" w:rsidP="0075512B">
      <w:pPr>
        <w:spacing w:after="0"/>
      </w:pPr>
    </w:p>
    <w:sectPr w:rsidR="007A7A9F" w:rsidRPr="0075512B" w:rsidSect="008470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63B6"/>
    <w:multiLevelType w:val="multilevel"/>
    <w:tmpl w:val="0D22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D7F11"/>
    <w:multiLevelType w:val="multilevel"/>
    <w:tmpl w:val="09A6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F0301"/>
    <w:multiLevelType w:val="multilevel"/>
    <w:tmpl w:val="C72A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9492A"/>
    <w:multiLevelType w:val="multilevel"/>
    <w:tmpl w:val="055A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14FAC"/>
    <w:multiLevelType w:val="multilevel"/>
    <w:tmpl w:val="9D8C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E3247"/>
    <w:multiLevelType w:val="multilevel"/>
    <w:tmpl w:val="2552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26905"/>
    <w:multiLevelType w:val="multilevel"/>
    <w:tmpl w:val="4DFA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B2C49"/>
    <w:multiLevelType w:val="multilevel"/>
    <w:tmpl w:val="2C50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A5BF4"/>
    <w:multiLevelType w:val="multilevel"/>
    <w:tmpl w:val="D1F0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2545E"/>
    <w:multiLevelType w:val="multilevel"/>
    <w:tmpl w:val="C0AAD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8A038C"/>
    <w:multiLevelType w:val="multilevel"/>
    <w:tmpl w:val="A60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A2340"/>
    <w:multiLevelType w:val="multilevel"/>
    <w:tmpl w:val="11B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93C1C"/>
    <w:multiLevelType w:val="multilevel"/>
    <w:tmpl w:val="8B9C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EB282B"/>
    <w:multiLevelType w:val="multilevel"/>
    <w:tmpl w:val="897A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56461"/>
    <w:multiLevelType w:val="multilevel"/>
    <w:tmpl w:val="44EC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07139"/>
    <w:multiLevelType w:val="multilevel"/>
    <w:tmpl w:val="BF64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4277F9"/>
    <w:multiLevelType w:val="multilevel"/>
    <w:tmpl w:val="B13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970804"/>
    <w:multiLevelType w:val="multilevel"/>
    <w:tmpl w:val="6878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804198">
    <w:abstractNumId w:val="9"/>
  </w:num>
  <w:num w:numId="2" w16cid:durableId="15154482">
    <w:abstractNumId w:val="5"/>
  </w:num>
  <w:num w:numId="3" w16cid:durableId="333000504">
    <w:abstractNumId w:val="14"/>
  </w:num>
  <w:num w:numId="4" w16cid:durableId="1065643184">
    <w:abstractNumId w:val="3"/>
  </w:num>
  <w:num w:numId="5" w16cid:durableId="1612980950">
    <w:abstractNumId w:val="15"/>
  </w:num>
  <w:num w:numId="6" w16cid:durableId="1374623602">
    <w:abstractNumId w:val="1"/>
  </w:num>
  <w:num w:numId="7" w16cid:durableId="517812870">
    <w:abstractNumId w:val="6"/>
  </w:num>
  <w:num w:numId="8" w16cid:durableId="818493962">
    <w:abstractNumId w:val="0"/>
  </w:num>
  <w:num w:numId="9" w16cid:durableId="801118504">
    <w:abstractNumId w:val="7"/>
  </w:num>
  <w:num w:numId="10" w16cid:durableId="263618099">
    <w:abstractNumId w:val="2"/>
  </w:num>
  <w:num w:numId="11" w16cid:durableId="204103352">
    <w:abstractNumId w:val="12"/>
  </w:num>
  <w:num w:numId="12" w16cid:durableId="363603317">
    <w:abstractNumId w:val="16"/>
  </w:num>
  <w:num w:numId="13" w16cid:durableId="821390719">
    <w:abstractNumId w:val="8"/>
  </w:num>
  <w:num w:numId="14" w16cid:durableId="1999268064">
    <w:abstractNumId w:val="17"/>
  </w:num>
  <w:num w:numId="15" w16cid:durableId="2089959793">
    <w:abstractNumId w:val="4"/>
  </w:num>
  <w:num w:numId="16" w16cid:durableId="1698391695">
    <w:abstractNumId w:val="11"/>
  </w:num>
  <w:num w:numId="17" w16cid:durableId="1646155643">
    <w:abstractNumId w:val="10"/>
  </w:num>
  <w:num w:numId="18" w16cid:durableId="14156615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12B"/>
    <w:rsid w:val="00040527"/>
    <w:rsid w:val="002B2BF0"/>
    <w:rsid w:val="002C6B14"/>
    <w:rsid w:val="00413051"/>
    <w:rsid w:val="00474637"/>
    <w:rsid w:val="004C4898"/>
    <w:rsid w:val="005B6A18"/>
    <w:rsid w:val="0075512B"/>
    <w:rsid w:val="007A7A9F"/>
    <w:rsid w:val="007B654F"/>
    <w:rsid w:val="008470BF"/>
    <w:rsid w:val="00AC0E41"/>
    <w:rsid w:val="00B70B52"/>
    <w:rsid w:val="00B7349D"/>
    <w:rsid w:val="00CC09BB"/>
    <w:rsid w:val="00CC68F8"/>
    <w:rsid w:val="00D70534"/>
    <w:rsid w:val="00DF18A2"/>
    <w:rsid w:val="00EE4754"/>
    <w:rsid w:val="00F44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7F00"/>
  <w15:chartTrackingRefBased/>
  <w15:docId w15:val="{E311657F-E502-4E55-A087-3A1A4AC9F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BF0"/>
    <w:rPr>
      <w:rFonts w:ascii="Arial" w:hAnsi="Arial"/>
      <w:sz w:val="22"/>
      <w:lang w:val="en-GB"/>
    </w:rPr>
  </w:style>
  <w:style w:type="paragraph" w:styleId="Heading1">
    <w:name w:val="heading 1"/>
    <w:basedOn w:val="Normal"/>
    <w:next w:val="Normal"/>
    <w:link w:val="Heading1Char"/>
    <w:uiPriority w:val="9"/>
    <w:qFormat/>
    <w:rsid w:val="007551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1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12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12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5512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551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51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51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51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12B"/>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75512B"/>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75512B"/>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75512B"/>
    <w:rPr>
      <w:rFonts w:eastAsiaTheme="majorEastAsia" w:cstheme="majorBidi"/>
      <w:i/>
      <w:iCs/>
      <w:color w:val="2F5496" w:themeColor="accent1" w:themeShade="BF"/>
      <w:sz w:val="22"/>
      <w:lang w:val="en-GB"/>
    </w:rPr>
  </w:style>
  <w:style w:type="character" w:customStyle="1" w:styleId="Heading5Char">
    <w:name w:val="Heading 5 Char"/>
    <w:basedOn w:val="DefaultParagraphFont"/>
    <w:link w:val="Heading5"/>
    <w:uiPriority w:val="9"/>
    <w:semiHidden/>
    <w:rsid w:val="0075512B"/>
    <w:rPr>
      <w:rFonts w:eastAsiaTheme="majorEastAsia" w:cstheme="majorBidi"/>
      <w:color w:val="2F5496" w:themeColor="accent1" w:themeShade="BF"/>
      <w:sz w:val="22"/>
      <w:lang w:val="en-GB"/>
    </w:rPr>
  </w:style>
  <w:style w:type="character" w:customStyle="1" w:styleId="Heading6Char">
    <w:name w:val="Heading 6 Char"/>
    <w:basedOn w:val="DefaultParagraphFont"/>
    <w:link w:val="Heading6"/>
    <w:uiPriority w:val="9"/>
    <w:semiHidden/>
    <w:rsid w:val="0075512B"/>
    <w:rPr>
      <w:rFonts w:eastAsiaTheme="majorEastAsia" w:cstheme="majorBidi"/>
      <w:i/>
      <w:iCs/>
      <w:color w:val="595959" w:themeColor="text1" w:themeTint="A6"/>
      <w:sz w:val="22"/>
      <w:lang w:val="en-GB"/>
    </w:rPr>
  </w:style>
  <w:style w:type="character" w:customStyle="1" w:styleId="Heading7Char">
    <w:name w:val="Heading 7 Char"/>
    <w:basedOn w:val="DefaultParagraphFont"/>
    <w:link w:val="Heading7"/>
    <w:uiPriority w:val="9"/>
    <w:semiHidden/>
    <w:rsid w:val="0075512B"/>
    <w:rPr>
      <w:rFonts w:eastAsiaTheme="majorEastAsia" w:cstheme="majorBidi"/>
      <w:color w:val="595959" w:themeColor="text1" w:themeTint="A6"/>
      <w:sz w:val="22"/>
      <w:lang w:val="en-GB"/>
    </w:rPr>
  </w:style>
  <w:style w:type="character" w:customStyle="1" w:styleId="Heading8Char">
    <w:name w:val="Heading 8 Char"/>
    <w:basedOn w:val="DefaultParagraphFont"/>
    <w:link w:val="Heading8"/>
    <w:uiPriority w:val="9"/>
    <w:semiHidden/>
    <w:rsid w:val="0075512B"/>
    <w:rPr>
      <w:rFonts w:eastAsiaTheme="majorEastAsia" w:cstheme="majorBidi"/>
      <w:i/>
      <w:iCs/>
      <w:color w:val="272727" w:themeColor="text1" w:themeTint="D8"/>
      <w:sz w:val="22"/>
      <w:lang w:val="en-GB"/>
    </w:rPr>
  </w:style>
  <w:style w:type="character" w:customStyle="1" w:styleId="Heading9Char">
    <w:name w:val="Heading 9 Char"/>
    <w:basedOn w:val="DefaultParagraphFont"/>
    <w:link w:val="Heading9"/>
    <w:uiPriority w:val="9"/>
    <w:semiHidden/>
    <w:rsid w:val="0075512B"/>
    <w:rPr>
      <w:rFonts w:eastAsiaTheme="majorEastAsia" w:cstheme="majorBidi"/>
      <w:color w:val="272727" w:themeColor="text1" w:themeTint="D8"/>
      <w:sz w:val="22"/>
      <w:lang w:val="en-GB"/>
    </w:rPr>
  </w:style>
  <w:style w:type="paragraph" w:styleId="Title">
    <w:name w:val="Title"/>
    <w:basedOn w:val="Normal"/>
    <w:next w:val="Normal"/>
    <w:link w:val="TitleChar"/>
    <w:uiPriority w:val="10"/>
    <w:qFormat/>
    <w:rsid w:val="00755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12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551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12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5512B"/>
    <w:pPr>
      <w:spacing w:before="160"/>
      <w:jc w:val="center"/>
    </w:pPr>
    <w:rPr>
      <w:i/>
      <w:iCs/>
      <w:color w:val="404040" w:themeColor="text1" w:themeTint="BF"/>
    </w:rPr>
  </w:style>
  <w:style w:type="character" w:customStyle="1" w:styleId="QuoteChar">
    <w:name w:val="Quote Char"/>
    <w:basedOn w:val="DefaultParagraphFont"/>
    <w:link w:val="Quote"/>
    <w:uiPriority w:val="29"/>
    <w:rsid w:val="0075512B"/>
    <w:rPr>
      <w:rFonts w:ascii="Arial" w:hAnsi="Arial"/>
      <w:i/>
      <w:iCs/>
      <w:color w:val="404040" w:themeColor="text1" w:themeTint="BF"/>
      <w:sz w:val="22"/>
      <w:lang w:val="en-GB"/>
    </w:rPr>
  </w:style>
  <w:style w:type="paragraph" w:styleId="ListParagraph">
    <w:name w:val="List Paragraph"/>
    <w:basedOn w:val="Normal"/>
    <w:uiPriority w:val="34"/>
    <w:qFormat/>
    <w:rsid w:val="0075512B"/>
    <w:pPr>
      <w:ind w:left="720"/>
      <w:contextualSpacing/>
    </w:pPr>
  </w:style>
  <w:style w:type="character" w:styleId="IntenseEmphasis">
    <w:name w:val="Intense Emphasis"/>
    <w:basedOn w:val="DefaultParagraphFont"/>
    <w:uiPriority w:val="21"/>
    <w:qFormat/>
    <w:rsid w:val="0075512B"/>
    <w:rPr>
      <w:i/>
      <w:iCs/>
      <w:color w:val="2F5496" w:themeColor="accent1" w:themeShade="BF"/>
    </w:rPr>
  </w:style>
  <w:style w:type="paragraph" w:styleId="IntenseQuote">
    <w:name w:val="Intense Quote"/>
    <w:basedOn w:val="Normal"/>
    <w:next w:val="Normal"/>
    <w:link w:val="IntenseQuoteChar"/>
    <w:uiPriority w:val="30"/>
    <w:qFormat/>
    <w:rsid w:val="007551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12B"/>
    <w:rPr>
      <w:rFonts w:ascii="Arial" w:hAnsi="Arial"/>
      <w:i/>
      <w:iCs/>
      <w:color w:val="2F5496" w:themeColor="accent1" w:themeShade="BF"/>
      <w:sz w:val="22"/>
      <w:lang w:val="en-GB"/>
    </w:rPr>
  </w:style>
  <w:style w:type="character" w:styleId="IntenseReference">
    <w:name w:val="Intense Reference"/>
    <w:basedOn w:val="DefaultParagraphFont"/>
    <w:uiPriority w:val="32"/>
    <w:qFormat/>
    <w:rsid w:val="007551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SHAFIQ R</dc:creator>
  <cp:keywords/>
  <dc:description/>
  <cp:lastModifiedBy>SHAFIQ R</cp:lastModifiedBy>
  <cp:revision>1</cp:revision>
  <dcterms:created xsi:type="dcterms:W3CDTF">2026-02-04T16:52:00Z</dcterms:created>
  <dcterms:modified xsi:type="dcterms:W3CDTF">2026-02-04T16:55:00Z</dcterms:modified>
</cp:coreProperties>
</file>