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Calibri"/>
          <w:b/>
          <w:sz w:val="26"/>
        </w:rPr>
        <w:t>Question 5 (U1E5) - Final Revised Version</w:t>
      </w:r>
    </w:p>
    <w:p>
      <w:pPr>
        <w:spacing w:after="40"/>
      </w:pPr>
      <w:r>
        <w:rPr>
          <w:b/>
        </w:rPr>
        <w:t xml:space="preserve">Revision focus: </w:t>
      </w:r>
      <w:r>
        <w:t>clear essay instructions + observable 0-5 rubric to support consistent human/AI scoring.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515"/>
        <w:gridCol w:w="5515"/>
      </w:tblGrid>
      <w:tr>
        <w:tc>
          <w:tcPr>
            <w:tcW w:type="dxa" w:w="5400"/>
            <w:vAlign w:val="center"/>
            <w:tcMar>
              <w:top w:w="60" w:type="dxa"/>
              <w:start w:w="60" w:type="dxa"/>
              <w:bottom w:w="60" w:type="dxa"/>
              <w:end w:w="60" w:type="dxa"/>
            </w:tcMar>
            <w:shd w:fill="D9E2F3"/>
          </w:tcPr>
          <w:p>
            <w:pPr>
              <w:spacing w:after="0" w:before="0"/>
              <w:jc w:val="center"/>
            </w:pPr>
            <w:r/>
            <w:r>
              <w:rPr>
                <w:rFonts w:ascii="Calibri" w:hAnsi="Calibri" w:eastAsia="Calibri"/>
                <w:b/>
                <w:sz w:val="18"/>
              </w:rPr>
              <w:t>Bahasa Inggris</w:t>
            </w:r>
          </w:p>
        </w:tc>
        <w:tc>
          <w:tcPr>
            <w:tcW w:type="dxa" w:w="5400"/>
            <w:vAlign w:val="center"/>
            <w:tcMar>
              <w:top w:w="60" w:type="dxa"/>
              <w:start w:w="60" w:type="dxa"/>
              <w:bottom w:w="60" w:type="dxa"/>
              <w:end w:w="60" w:type="dxa"/>
            </w:tcMar>
            <w:shd w:fill="D9E2F3"/>
          </w:tcPr>
          <w:p>
            <w:pPr>
              <w:spacing w:after="0" w:before="0"/>
              <w:jc w:val="center"/>
            </w:pPr>
            <w:r/>
            <w:r>
              <w:rPr>
                <w:rFonts w:ascii="Calibri" w:hAnsi="Calibri" w:eastAsia="Calibri"/>
                <w:b/>
                <w:sz w:val="18"/>
              </w:rPr>
              <w:t>Bahasa Indonesia</w:t>
            </w:r>
          </w:p>
        </w:tc>
      </w:tr>
      <w:tr>
        <w:tc>
          <w:tcPr>
            <w:tcW w:type="dxa" w:w="5400"/>
            <w:vAlign w:val="center"/>
            <w:tcMar>
              <w:top w:w="60" w:type="dxa"/>
              <w:start w:w="60" w:type="dxa"/>
              <w:bottom w:w="60" w:type="dxa"/>
              <w:end w:w="60" w:type="dxa"/>
            </w:tcMar>
          </w:tcPr>
          <w:p>
            <w:pPr>
              <w:spacing w:after="0" w:before="0"/>
            </w:pPr>
            <w:r/>
            <w:r>
              <w:rPr>
                <w:rFonts w:ascii="Calibri" w:hAnsi="Calibri" w:eastAsia="Calibri"/>
                <w:b w:val="0"/>
                <w:sz w:val="18"/>
              </w:rPr>
              <w:t>Use the stimulus and Table 1. If you were a policymaker, which packaging option would you recommend for sustainable food practices: teak leaves, paper, or plastic?</w:t>
            </w:r>
          </w:p>
          <w:p>
            <w:pPr>
              <w:spacing w:after="0" w:before="0"/>
            </w:pPr>
            <w:r>
              <w:rPr>
                <w:rFonts w:ascii="Calibri" w:hAnsi="Calibri" w:eastAsia="Calibri"/>
                <w:b w:val="0"/>
                <w:sz w:val="18"/>
              </w:rPr>
              <w:t>Explain your reasoning using evidence about decomposition time, environmental impact, and food quality.</w:t>
            </w:r>
          </w:p>
          <w:p>
            <w:pPr>
              <w:spacing w:after="0" w:before="0"/>
            </w:pPr>
            <w:r>
              <w:rPr>
                <w:rFonts w:ascii="Calibri" w:hAnsi="Calibri" w:eastAsia="Calibri"/>
                <w:b w:val="0"/>
                <w:sz w:val="18"/>
              </w:rPr>
              <w:t>Write 3-5 sentences including: (1) recommendation, (2) at least two scientific reasons, and (3) comparison with another packaging option.</w:t>
            </w:r>
          </w:p>
        </w:tc>
        <w:tc>
          <w:tcPr>
            <w:tcW w:type="dxa" w:w="5400"/>
            <w:vAlign w:val="center"/>
            <w:tcMar>
              <w:top w:w="60" w:type="dxa"/>
              <w:start w:w="60" w:type="dxa"/>
              <w:bottom w:w="60" w:type="dxa"/>
              <w:end w:w="60" w:type="dxa"/>
            </w:tcMar>
          </w:tcPr>
          <w:p>
            <w:pPr>
              <w:spacing w:after="0" w:before="0"/>
            </w:pPr>
            <w:r/>
            <w:r>
              <w:rPr>
                <w:rFonts w:ascii="Calibri" w:hAnsi="Calibri" w:eastAsia="Calibri"/>
                <w:b w:val="0"/>
                <w:sz w:val="18"/>
              </w:rPr>
              <w:t>Gunakan stimulus dan Tabel 1. Jika kamu menjadi pembuat kebijakan, kemasan mana yang kamu rekomendasikan untuk praktik pangan berkelanjutan: daun jati, kertas, atau plastik?</w:t>
            </w:r>
          </w:p>
          <w:p>
            <w:pPr>
              <w:spacing w:after="0" w:before="0"/>
            </w:pPr>
            <w:r>
              <w:rPr>
                <w:rFonts w:ascii="Calibri" w:hAnsi="Calibri" w:eastAsia="Calibri"/>
                <w:b w:val="0"/>
                <w:sz w:val="18"/>
              </w:rPr>
              <w:t>Jelaskan alasanmu menggunakan bukti tentang waktu terurai, dampak lingkungan, dan kemampuan menjaga kualitas makanan.</w:t>
            </w:r>
          </w:p>
          <w:p>
            <w:pPr>
              <w:spacing w:after="0" w:before="0"/>
            </w:pPr>
            <w:r>
              <w:rPr>
                <w:rFonts w:ascii="Calibri" w:hAnsi="Calibri" w:eastAsia="Calibri"/>
                <w:b w:val="0"/>
                <w:sz w:val="18"/>
              </w:rPr>
              <w:t>Tuliskan 3-5 kalimat yang memuat: (1) rekomendasi, (2) minimal dua alasan ilmiah, dan (3) perbandingan dengan kemasan lain.</w:t>
            </w:r>
          </w:p>
        </w:tc>
      </w:tr>
    </w:tbl>
    <w:p>
      <w:pPr>
        <w:spacing w:before="60" w:after="40"/>
      </w:pPr>
      <w:r>
        <w:rPr>
          <w:rFonts w:ascii="Calibri" w:hAnsi="Calibri" w:eastAsia="Calibri"/>
          <w:b/>
          <w:sz w:val="20"/>
        </w:rPr>
        <w:t>Framework categorization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515"/>
        <w:gridCol w:w="5515"/>
      </w:tblGrid>
      <w:tr>
        <w:tc>
          <w:tcPr>
            <w:tcW w:type="dxa" w:w="3600"/>
            <w:vAlign w:val="center"/>
            <w:tcMar>
              <w:top w:w="60" w:type="dxa"/>
              <w:start w:w="60" w:type="dxa"/>
              <w:bottom w:w="60" w:type="dxa"/>
              <w:end w:w="60" w:type="dxa"/>
            </w:tcMar>
            <w:shd w:fill="D9E2F3"/>
          </w:tcPr>
          <w:p>
            <w:pPr>
              <w:spacing w:after="0" w:before="0"/>
              <w:jc w:val="center"/>
            </w:pPr>
            <w:r/>
            <w:r>
              <w:rPr>
                <w:rFonts w:ascii="Calibri" w:hAnsi="Calibri" w:eastAsia="Calibri"/>
                <w:b/>
                <w:sz w:val="18"/>
              </w:rPr>
              <w:t>Component</w:t>
            </w:r>
          </w:p>
        </w:tc>
        <w:tc>
          <w:tcPr>
            <w:tcW w:type="dxa" w:w="7200"/>
            <w:vAlign w:val="center"/>
            <w:tcMar>
              <w:top w:w="60" w:type="dxa"/>
              <w:start w:w="60" w:type="dxa"/>
              <w:bottom w:w="60" w:type="dxa"/>
              <w:end w:w="60" w:type="dxa"/>
            </w:tcMar>
            <w:shd w:fill="D9E2F3"/>
          </w:tcPr>
          <w:p>
            <w:pPr>
              <w:spacing w:after="0" w:before="0"/>
              <w:jc w:val="center"/>
            </w:pPr>
            <w:r/>
            <w:r>
              <w:rPr>
                <w:rFonts w:ascii="Calibri" w:hAnsi="Calibri" w:eastAsia="Calibri"/>
                <w:b/>
                <w:sz w:val="18"/>
              </w:rPr>
              <w:t>Category</w:t>
            </w:r>
          </w:p>
        </w:tc>
      </w:tr>
      <w:tr>
        <w:tc>
          <w:tcPr>
            <w:tcW w:type="dxa" w:w="3600"/>
            <w:vAlign w:val="center"/>
            <w:tcMar>
              <w:top w:w="60" w:type="dxa"/>
              <w:start w:w="60" w:type="dxa"/>
              <w:bottom w:w="60" w:type="dxa"/>
              <w:end w:w="60" w:type="dxa"/>
            </w:tcMar>
          </w:tcPr>
          <w:p>
            <w:pPr>
              <w:spacing w:after="0" w:before="0"/>
            </w:pPr>
            <w:r/>
            <w:r>
              <w:rPr>
                <w:rFonts w:ascii="Calibri" w:hAnsi="Calibri" w:eastAsia="Calibri"/>
                <w:b w:val="0"/>
                <w:sz w:val="18"/>
              </w:rPr>
              <w:t>Knowledge type</w:t>
            </w:r>
          </w:p>
        </w:tc>
        <w:tc>
          <w:tcPr>
            <w:tcW w:type="dxa" w:w="7200"/>
            <w:vAlign w:val="center"/>
            <w:tcMar>
              <w:top w:w="60" w:type="dxa"/>
              <w:start w:w="60" w:type="dxa"/>
              <w:bottom w:w="60" w:type="dxa"/>
              <w:end w:w="60" w:type="dxa"/>
            </w:tcMar>
          </w:tcPr>
          <w:p>
            <w:pPr>
              <w:spacing w:after="0" w:before="0"/>
            </w:pPr>
            <w:r/>
            <w:r>
              <w:rPr>
                <w:rFonts w:ascii="Calibri" w:hAnsi="Calibri" w:eastAsia="Calibri"/>
                <w:b w:val="0"/>
                <w:sz w:val="18"/>
              </w:rPr>
              <w:t>Epistemic</w:t>
            </w:r>
          </w:p>
        </w:tc>
      </w:tr>
      <w:tr>
        <w:tc>
          <w:tcPr>
            <w:tcW w:type="dxa" w:w="3600"/>
            <w:vAlign w:val="center"/>
            <w:tcMar>
              <w:top w:w="60" w:type="dxa"/>
              <w:start w:w="60" w:type="dxa"/>
              <w:bottom w:w="60" w:type="dxa"/>
              <w:end w:w="60" w:type="dxa"/>
            </w:tcMar>
          </w:tcPr>
          <w:p>
            <w:pPr>
              <w:spacing w:after="0" w:before="0"/>
            </w:pPr>
            <w:r/>
            <w:r>
              <w:rPr>
                <w:rFonts w:ascii="Calibri" w:hAnsi="Calibri" w:eastAsia="Calibri"/>
                <w:b w:val="0"/>
                <w:sz w:val="18"/>
              </w:rPr>
              <w:t>Competency</w:t>
            </w:r>
          </w:p>
        </w:tc>
        <w:tc>
          <w:tcPr>
            <w:tcW w:type="dxa" w:w="7200"/>
            <w:vAlign w:val="center"/>
            <w:tcMar>
              <w:top w:w="60" w:type="dxa"/>
              <w:start w:w="60" w:type="dxa"/>
              <w:bottom w:w="60" w:type="dxa"/>
              <w:end w:w="60" w:type="dxa"/>
            </w:tcMar>
          </w:tcPr>
          <w:p>
            <w:pPr>
              <w:spacing w:after="0" w:before="0"/>
            </w:pPr>
            <w:r/>
            <w:r>
              <w:rPr>
                <w:rFonts w:ascii="Calibri" w:hAnsi="Calibri" w:eastAsia="Calibri"/>
                <w:b w:val="0"/>
                <w:sz w:val="18"/>
              </w:rPr>
              <w:t>Evaluate and use scientific information for decision-making and action</w:t>
            </w:r>
          </w:p>
        </w:tc>
      </w:tr>
      <w:tr>
        <w:tc>
          <w:tcPr>
            <w:tcW w:type="dxa" w:w="3600"/>
            <w:vAlign w:val="center"/>
            <w:tcMar>
              <w:top w:w="60" w:type="dxa"/>
              <w:start w:w="60" w:type="dxa"/>
              <w:bottom w:w="60" w:type="dxa"/>
              <w:end w:w="60" w:type="dxa"/>
            </w:tcMar>
          </w:tcPr>
          <w:p>
            <w:pPr>
              <w:spacing w:after="0" w:before="0"/>
            </w:pPr>
            <w:r/>
            <w:r>
              <w:rPr>
                <w:rFonts w:ascii="Calibri" w:hAnsi="Calibri" w:eastAsia="Calibri"/>
                <w:b w:val="0"/>
                <w:sz w:val="18"/>
              </w:rPr>
              <w:t>Context</w:t>
            </w:r>
          </w:p>
        </w:tc>
        <w:tc>
          <w:tcPr>
            <w:tcW w:type="dxa" w:w="7200"/>
            <w:vAlign w:val="center"/>
            <w:tcMar>
              <w:top w:w="60" w:type="dxa"/>
              <w:start w:w="60" w:type="dxa"/>
              <w:bottom w:w="60" w:type="dxa"/>
              <w:end w:w="60" w:type="dxa"/>
            </w:tcMar>
          </w:tcPr>
          <w:p>
            <w:pPr>
              <w:spacing w:after="0" w:before="0"/>
            </w:pPr>
            <w:r/>
            <w:r>
              <w:rPr>
                <w:rFonts w:ascii="Calibri" w:hAnsi="Calibri" w:eastAsia="Calibri"/>
                <w:b w:val="0"/>
                <w:sz w:val="18"/>
              </w:rPr>
              <w:t>Local to global</w:t>
            </w:r>
          </w:p>
        </w:tc>
      </w:tr>
      <w:tr>
        <w:tc>
          <w:tcPr>
            <w:tcW w:type="dxa" w:w="3600"/>
            <w:vAlign w:val="center"/>
            <w:tcMar>
              <w:top w:w="60" w:type="dxa"/>
              <w:start w:w="60" w:type="dxa"/>
              <w:bottom w:w="60" w:type="dxa"/>
              <w:end w:w="60" w:type="dxa"/>
            </w:tcMar>
          </w:tcPr>
          <w:p>
            <w:pPr>
              <w:spacing w:after="0" w:before="0"/>
            </w:pPr>
            <w:r/>
            <w:r>
              <w:rPr>
                <w:rFonts w:ascii="Calibri" w:hAnsi="Calibri" w:eastAsia="Calibri"/>
                <w:b w:val="0"/>
                <w:sz w:val="18"/>
              </w:rPr>
              <w:t>Cognitive demand</w:t>
            </w:r>
          </w:p>
        </w:tc>
        <w:tc>
          <w:tcPr>
            <w:tcW w:type="dxa" w:w="7200"/>
            <w:vAlign w:val="center"/>
            <w:tcMar>
              <w:top w:w="60" w:type="dxa"/>
              <w:start w:w="60" w:type="dxa"/>
              <w:bottom w:w="60" w:type="dxa"/>
              <w:end w:w="60" w:type="dxa"/>
            </w:tcMar>
          </w:tcPr>
          <w:p>
            <w:pPr>
              <w:spacing w:after="0" w:before="0"/>
            </w:pPr>
            <w:r/>
            <w:r>
              <w:rPr>
                <w:rFonts w:ascii="Calibri" w:hAnsi="Calibri" w:eastAsia="Calibri"/>
                <w:b w:val="0"/>
                <w:sz w:val="18"/>
              </w:rPr>
              <w:t>High</w:t>
            </w:r>
          </w:p>
        </w:tc>
      </w:tr>
      <w:tr>
        <w:tc>
          <w:tcPr>
            <w:tcW w:type="dxa" w:w="3600"/>
            <w:vAlign w:val="center"/>
            <w:tcMar>
              <w:top w:w="60" w:type="dxa"/>
              <w:start w:w="60" w:type="dxa"/>
              <w:bottom w:w="60" w:type="dxa"/>
              <w:end w:w="60" w:type="dxa"/>
            </w:tcMar>
          </w:tcPr>
          <w:p>
            <w:pPr>
              <w:spacing w:after="0" w:before="0"/>
            </w:pPr>
            <w:r/>
            <w:r>
              <w:rPr>
                <w:rFonts w:ascii="Calibri" w:hAnsi="Calibri" w:eastAsia="Calibri"/>
                <w:b w:val="0"/>
                <w:sz w:val="18"/>
              </w:rPr>
              <w:t>Question format</w:t>
            </w:r>
          </w:p>
        </w:tc>
        <w:tc>
          <w:tcPr>
            <w:tcW w:type="dxa" w:w="7200"/>
            <w:vAlign w:val="center"/>
            <w:tcMar>
              <w:top w:w="60" w:type="dxa"/>
              <w:start w:w="60" w:type="dxa"/>
              <w:bottom w:w="60" w:type="dxa"/>
              <w:end w:w="60" w:type="dxa"/>
            </w:tcMar>
          </w:tcPr>
          <w:p>
            <w:pPr>
              <w:spacing w:after="0" w:before="0"/>
            </w:pPr>
            <w:r/>
            <w:r>
              <w:rPr>
                <w:rFonts w:ascii="Calibri" w:hAnsi="Calibri" w:eastAsia="Calibri"/>
                <w:b w:val="0"/>
                <w:sz w:val="18"/>
              </w:rPr>
              <w:t>Constructed response (structured essay)</w:t>
            </w:r>
          </w:p>
        </w:tc>
      </w:tr>
    </w:tbl>
    <w:p>
      <w:pPr>
        <w:spacing w:before="60" w:after="40"/>
      </w:pPr>
      <w:r>
        <w:rPr>
          <w:rFonts w:ascii="Calibri" w:hAnsi="Calibri" w:eastAsia="Calibri"/>
          <w:b/>
          <w:sz w:val="20"/>
        </w:rPr>
        <w:t>Item rationale</w:t>
      </w:r>
    </w:p>
    <w:p>
      <w:pPr>
        <w:spacing w:after="40" w:before="0"/>
      </w:pPr>
      <w:r>
        <w:t>This item asks students to make a sustainable packaging decision using scientific evidence. The response is structured to reduce scoring ambiguity in open-ended assessment while still stimulating scientific decision-making.</w:t>
      </w:r>
    </w:p>
    <w:p>
      <w:pPr>
        <w:spacing w:before="60" w:after="40"/>
      </w:pPr>
      <w:r>
        <w:rPr>
          <w:rFonts w:ascii="Calibri" w:hAnsi="Calibri" w:eastAsia="Calibri"/>
          <w:b/>
          <w:sz w:val="20"/>
        </w:rPr>
        <w:t>Expected answer and key concepts for scoring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515"/>
        <w:gridCol w:w="5515"/>
      </w:tblGrid>
      <w:tr>
        <w:tc>
          <w:tcPr>
            <w:tcW w:type="dxa" w:w="3024"/>
            <w:vAlign w:val="center"/>
            <w:tcMar>
              <w:top w:w="60" w:type="dxa"/>
              <w:start w:w="60" w:type="dxa"/>
              <w:bottom w:w="60" w:type="dxa"/>
              <w:end w:w="60" w:type="dxa"/>
            </w:tcMar>
          </w:tcPr>
          <w:p>
            <w:pPr>
              <w:spacing w:after="0" w:before="0"/>
            </w:pPr>
            <w:r/>
            <w:r>
              <w:rPr>
                <w:rFonts w:ascii="Calibri" w:hAnsi="Calibri" w:eastAsia="Calibri"/>
                <w:b/>
                <w:sz w:val="18"/>
              </w:rPr>
              <w:t>Expected recommendation</w:t>
            </w:r>
          </w:p>
        </w:tc>
        <w:tc>
          <w:tcPr>
            <w:tcW w:type="dxa" w:w="7776"/>
            <w:vAlign w:val="center"/>
            <w:tcMar>
              <w:top w:w="60" w:type="dxa"/>
              <w:start w:w="60" w:type="dxa"/>
              <w:bottom w:w="60" w:type="dxa"/>
              <w:end w:w="60" w:type="dxa"/>
            </w:tcMar>
          </w:tcPr>
          <w:p>
            <w:pPr>
              <w:spacing w:after="0" w:before="0"/>
            </w:pPr>
            <w:r/>
            <w:r>
              <w:rPr>
                <w:rFonts w:ascii="Calibri" w:hAnsi="Calibri" w:eastAsia="Calibri"/>
                <w:b w:val="0"/>
                <w:sz w:val="18"/>
              </w:rPr>
              <w:t>Teak leaves are recommended as the most sustainable packaging option for Nasi Jamblang.</w:t>
            </w:r>
          </w:p>
        </w:tc>
      </w:tr>
      <w:tr>
        <w:tc>
          <w:tcPr>
            <w:tcW w:type="dxa" w:w="3024"/>
            <w:vAlign w:val="center"/>
            <w:tcMar>
              <w:top w:w="60" w:type="dxa"/>
              <w:start w:w="60" w:type="dxa"/>
              <w:bottom w:w="60" w:type="dxa"/>
              <w:end w:w="60" w:type="dxa"/>
            </w:tcMar>
          </w:tcPr>
          <w:p>
            <w:pPr>
              <w:spacing w:after="0" w:before="0"/>
            </w:pPr>
            <w:r/>
            <w:r>
              <w:rPr>
                <w:rFonts w:ascii="Calibri" w:hAnsi="Calibri" w:eastAsia="Calibri"/>
                <w:b/>
                <w:sz w:val="18"/>
              </w:rPr>
              <w:t>Scientific reasons</w:t>
            </w:r>
          </w:p>
        </w:tc>
        <w:tc>
          <w:tcPr>
            <w:tcW w:type="dxa" w:w="7776"/>
            <w:vAlign w:val="center"/>
            <w:tcMar>
              <w:top w:w="60" w:type="dxa"/>
              <w:start w:w="60" w:type="dxa"/>
              <w:bottom w:w="60" w:type="dxa"/>
              <w:end w:w="60" w:type="dxa"/>
            </w:tcMar>
          </w:tcPr>
          <w:p>
            <w:pPr>
              <w:spacing w:after="0" w:before="0"/>
            </w:pPr>
            <w:r/>
            <w:r>
              <w:rPr>
                <w:rFonts w:ascii="Calibri" w:hAnsi="Calibri" w:eastAsia="Calibri"/>
                <w:b w:val="0"/>
                <w:sz w:val="18"/>
              </w:rPr>
              <w:t>Biodegradable; decompose faster than plastic; lower waste accumulation; strong, porous, and not easily torn, so they help maintain food quality.</w:t>
            </w:r>
          </w:p>
        </w:tc>
      </w:tr>
      <w:tr>
        <w:tc>
          <w:tcPr>
            <w:tcW w:type="dxa" w:w="3024"/>
            <w:vAlign w:val="center"/>
            <w:tcMar>
              <w:top w:w="60" w:type="dxa"/>
              <w:start w:w="60" w:type="dxa"/>
              <w:bottom w:w="60" w:type="dxa"/>
              <w:end w:w="60" w:type="dxa"/>
            </w:tcMar>
          </w:tcPr>
          <w:p>
            <w:pPr>
              <w:spacing w:after="0" w:before="0"/>
            </w:pPr>
            <w:r/>
            <w:r>
              <w:rPr>
                <w:rFonts w:ascii="Calibri" w:hAnsi="Calibri" w:eastAsia="Calibri"/>
                <w:b/>
                <w:sz w:val="18"/>
              </w:rPr>
              <w:t>Comparison</w:t>
            </w:r>
          </w:p>
        </w:tc>
        <w:tc>
          <w:tcPr>
            <w:tcW w:type="dxa" w:w="7776"/>
            <w:vAlign w:val="center"/>
            <w:tcMar>
              <w:top w:w="60" w:type="dxa"/>
              <w:start w:w="60" w:type="dxa"/>
              <w:bottom w:w="60" w:type="dxa"/>
              <w:end w:w="60" w:type="dxa"/>
            </w:tcMar>
          </w:tcPr>
          <w:p>
            <w:pPr>
              <w:spacing w:after="0" w:before="0"/>
            </w:pPr>
            <w:r/>
            <w:r>
              <w:rPr>
                <w:rFonts w:ascii="Calibri" w:hAnsi="Calibri" w:eastAsia="Calibri"/>
                <w:b w:val="0"/>
                <w:sz w:val="18"/>
              </w:rPr>
              <w:t>Plastic is durable but decomposes very slowly and can accumulate as waste. Paper decomposes faster than plastic but is less connected to the local Nasi Jamblang practice and may not have the same wrapping properties as teak leaves.</w:t>
            </w:r>
          </w:p>
        </w:tc>
      </w:tr>
    </w:tbl>
    <w:p>
      <w:pPr>
        <w:spacing w:before="60" w:after="40"/>
      </w:pPr>
      <w:r>
        <w:rPr>
          <w:rFonts w:ascii="Calibri" w:hAnsi="Calibri" w:eastAsia="Calibri"/>
          <w:b/>
          <w:sz w:val="20"/>
        </w:rPr>
        <w:t>Sample ideal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515"/>
        <w:gridCol w:w="5515"/>
      </w:tblGrid>
      <w:tr>
        <w:tc>
          <w:tcPr>
            <w:tcW w:type="dxa" w:w="5400"/>
            <w:vAlign w:val="center"/>
            <w:tcMar>
              <w:top w:w="60" w:type="dxa"/>
              <w:start w:w="60" w:type="dxa"/>
              <w:bottom w:w="60" w:type="dxa"/>
              <w:end w:w="60" w:type="dxa"/>
            </w:tcMar>
            <w:shd w:fill="D9E2F3"/>
          </w:tcPr>
          <w:p>
            <w:pPr>
              <w:spacing w:after="0" w:before="0"/>
              <w:jc w:val="center"/>
            </w:pPr>
            <w:r/>
            <w:r>
              <w:rPr>
                <w:rFonts w:ascii="Calibri" w:hAnsi="Calibri" w:eastAsia="Calibri"/>
                <w:b/>
                <w:sz w:val="18"/>
              </w:rPr>
              <w:t>Bahasa Inggris</w:t>
            </w:r>
          </w:p>
        </w:tc>
        <w:tc>
          <w:tcPr>
            <w:tcW w:type="dxa" w:w="5400"/>
            <w:vAlign w:val="center"/>
            <w:tcMar>
              <w:top w:w="60" w:type="dxa"/>
              <w:start w:w="60" w:type="dxa"/>
              <w:bottom w:w="60" w:type="dxa"/>
              <w:end w:w="60" w:type="dxa"/>
            </w:tcMar>
            <w:shd w:fill="D9E2F3"/>
          </w:tcPr>
          <w:p>
            <w:pPr>
              <w:spacing w:after="0" w:before="0"/>
              <w:jc w:val="center"/>
            </w:pPr>
            <w:r/>
            <w:r>
              <w:rPr>
                <w:rFonts w:ascii="Calibri" w:hAnsi="Calibri" w:eastAsia="Calibri"/>
                <w:b/>
                <w:sz w:val="18"/>
              </w:rPr>
              <w:t>Bahasa Indonesia</w:t>
            </w:r>
          </w:p>
        </w:tc>
      </w:tr>
      <w:tr>
        <w:tc>
          <w:tcPr>
            <w:tcW w:type="dxa" w:w="5400"/>
            <w:vAlign w:val="center"/>
            <w:tcMar>
              <w:top w:w="60" w:type="dxa"/>
              <w:start w:w="60" w:type="dxa"/>
              <w:bottom w:w="60" w:type="dxa"/>
              <w:end w:w="60" w:type="dxa"/>
            </w:tcMar>
          </w:tcPr>
          <w:p>
            <w:pPr>
              <w:spacing w:after="0" w:before="0"/>
            </w:pPr>
            <w:r/>
            <w:r>
              <w:rPr>
                <w:rFonts w:ascii="Calibri" w:hAnsi="Calibri" w:eastAsia="Calibri"/>
                <w:b w:val="0"/>
                <w:sz w:val="18"/>
              </w:rPr>
              <w:t>I would recommend teak leaves for sustainable food packaging. Teak leaves are biodegradable and decompose faster than plastic, so they create less long-term waste. They are strong, porous, and not easily torn, which helps maintain food quality. Compared with plastic, teak leaves have a lower environmental impact and support local sustainable food practices.</w:t>
            </w:r>
          </w:p>
        </w:tc>
        <w:tc>
          <w:tcPr>
            <w:tcW w:type="dxa" w:w="5400"/>
            <w:vAlign w:val="center"/>
            <w:tcMar>
              <w:top w:w="60" w:type="dxa"/>
              <w:start w:w="60" w:type="dxa"/>
              <w:bottom w:w="60" w:type="dxa"/>
              <w:end w:w="60" w:type="dxa"/>
            </w:tcMar>
          </w:tcPr>
          <w:p>
            <w:pPr>
              <w:spacing w:after="0" w:before="0"/>
            </w:pPr>
            <w:r/>
            <w:r>
              <w:rPr>
                <w:rFonts w:ascii="Calibri" w:hAnsi="Calibri" w:eastAsia="Calibri"/>
                <w:b w:val="0"/>
                <w:sz w:val="18"/>
              </w:rPr>
              <w:t>Saya merekomendasikan daun jati sebagai kemasan pangan berkelanjutan. Daun jati biodegradable dan lebih cepat terurai dibandingkan plastik, sehingga tidak menumpuk sebagai limbah jangka panjang. Daun jati kuat, berpori, dan tidak mudah robek, sehingga membantu menjaga kualitas makanan. Dibandingkan plastik, daun jati memiliki dampak lingkungan yang lebih rendah dan mendukung praktik pangan lokal berkelanjutan.</w:t>
            </w:r>
          </w:p>
        </w:tc>
      </w:tr>
    </w:tbl>
    <w:p>
      <w:pPr>
        <w:spacing w:before="60" w:after="40"/>
      </w:pPr>
      <w:r>
        <w:rPr>
          <w:rFonts w:ascii="Calibri" w:hAnsi="Calibri" w:eastAsia="Calibri"/>
          <w:b/>
          <w:sz w:val="20"/>
        </w:rPr>
        <w:t>Scoring Rubric (0-5)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77"/>
        <w:gridCol w:w="3677"/>
        <w:gridCol w:w="3677"/>
      </w:tblGrid>
      <w:tr>
        <w:tc>
          <w:tcPr>
            <w:tcW w:type="dxa" w:w="792"/>
            <w:vAlign w:val="center"/>
            <w:tcMar>
              <w:top w:w="60" w:type="dxa"/>
              <w:start w:w="60" w:type="dxa"/>
              <w:bottom w:w="60" w:type="dxa"/>
              <w:end w:w="60" w:type="dxa"/>
            </w:tcMar>
            <w:shd w:fill="D9E2F3"/>
          </w:tcPr>
          <w:p>
            <w:pPr>
              <w:spacing w:after="0" w:before="0"/>
              <w:jc w:val="center"/>
            </w:pPr>
            <w:r/>
            <w:r>
              <w:rPr>
                <w:rFonts w:ascii="Calibri" w:hAnsi="Calibri" w:eastAsia="Calibri"/>
                <w:b/>
                <w:sz w:val="18"/>
              </w:rPr>
              <w:t>Score</w:t>
            </w:r>
          </w:p>
        </w:tc>
        <w:tc>
          <w:tcPr>
            <w:tcW w:type="dxa" w:w="2088"/>
            <w:vAlign w:val="center"/>
            <w:tcMar>
              <w:top w:w="60" w:type="dxa"/>
              <w:start w:w="60" w:type="dxa"/>
              <w:bottom w:w="60" w:type="dxa"/>
              <w:end w:w="60" w:type="dxa"/>
            </w:tcMar>
            <w:shd w:fill="D9E2F3"/>
          </w:tcPr>
          <w:p>
            <w:pPr>
              <w:spacing w:after="0" w:before="0"/>
              <w:jc w:val="center"/>
            </w:pPr>
            <w:r/>
            <w:r>
              <w:rPr>
                <w:rFonts w:ascii="Calibri" w:hAnsi="Calibri" w:eastAsia="Calibri"/>
                <w:b/>
                <w:sz w:val="18"/>
              </w:rPr>
              <w:t>Level</w:t>
            </w:r>
          </w:p>
        </w:tc>
        <w:tc>
          <w:tcPr>
            <w:tcW w:type="dxa" w:w="7920"/>
            <w:vAlign w:val="center"/>
            <w:tcMar>
              <w:top w:w="60" w:type="dxa"/>
              <w:start w:w="60" w:type="dxa"/>
              <w:bottom w:w="60" w:type="dxa"/>
              <w:end w:w="60" w:type="dxa"/>
            </w:tcMar>
            <w:shd w:fill="D9E2F3"/>
          </w:tcPr>
          <w:p>
            <w:pPr>
              <w:spacing w:after="0" w:before="0"/>
              <w:jc w:val="center"/>
            </w:pPr>
            <w:r/>
            <w:r>
              <w:rPr>
                <w:rFonts w:ascii="Calibri" w:hAnsi="Calibri" w:eastAsia="Calibri"/>
                <w:b/>
                <w:sz w:val="18"/>
              </w:rPr>
              <w:t>Criteria</w:t>
            </w:r>
          </w:p>
        </w:tc>
      </w:tr>
      <w:tr>
        <w:tc>
          <w:tcPr>
            <w:tcW w:type="dxa" w:w="792"/>
            <w:vAlign w:val="center"/>
            <w:tcMar>
              <w:top w:w="60" w:type="dxa"/>
              <w:start w:w="60" w:type="dxa"/>
              <w:bottom w:w="60" w:type="dxa"/>
              <w:end w:w="60" w:type="dxa"/>
            </w:tcMar>
          </w:tcPr>
          <w:p>
            <w:pPr>
              <w:spacing w:after="0" w:before="0"/>
              <w:jc w:val="center"/>
            </w:pPr>
            <w:r/>
            <w:r>
              <w:rPr>
                <w:rFonts w:ascii="Calibri" w:hAnsi="Calibri" w:eastAsia="Calibri"/>
                <w:b w:val="0"/>
                <w:sz w:val="17"/>
              </w:rPr>
              <w:t>5</w:t>
            </w:r>
          </w:p>
        </w:tc>
        <w:tc>
          <w:tcPr>
            <w:tcW w:type="dxa" w:w="2088"/>
            <w:vAlign w:val="center"/>
            <w:tcMar>
              <w:top w:w="60" w:type="dxa"/>
              <w:start w:w="60" w:type="dxa"/>
              <w:bottom w:w="60" w:type="dxa"/>
              <w:end w:w="60" w:type="dxa"/>
            </w:tcMar>
          </w:tcPr>
          <w:p>
            <w:pPr>
              <w:spacing w:after="0" w:before="0"/>
            </w:pPr>
            <w:r/>
            <w:r>
              <w:rPr>
                <w:rFonts w:ascii="Calibri" w:hAnsi="Calibri" w:eastAsia="Calibri"/>
                <w:b w:val="0"/>
                <w:sz w:val="17"/>
              </w:rPr>
              <w:t>Excellent</w:t>
            </w:r>
          </w:p>
        </w:tc>
        <w:tc>
          <w:tcPr>
            <w:tcW w:type="dxa" w:w="7920"/>
            <w:vAlign w:val="center"/>
            <w:tcMar>
              <w:top w:w="60" w:type="dxa"/>
              <w:start w:w="60" w:type="dxa"/>
              <w:bottom w:w="60" w:type="dxa"/>
              <w:end w:w="60" w:type="dxa"/>
            </w:tcMar>
          </w:tcPr>
          <w:p>
            <w:pPr>
              <w:spacing w:after="0" w:before="0"/>
            </w:pPr>
            <w:r/>
            <w:r>
              <w:rPr>
                <w:rFonts w:ascii="Calibri" w:hAnsi="Calibri" w:eastAsia="Calibri"/>
                <w:b w:val="0"/>
                <w:sz w:val="17"/>
              </w:rPr>
              <w:t>Recommends teak leaves; gives at least three accurate scientific reasons; compares with plastic or paper; links to sustainable food practices.</w:t>
            </w:r>
          </w:p>
        </w:tc>
      </w:tr>
      <w:tr>
        <w:tc>
          <w:tcPr>
            <w:tcW w:type="dxa" w:w="792"/>
            <w:vAlign w:val="center"/>
            <w:tcMar>
              <w:top w:w="60" w:type="dxa"/>
              <w:start w:w="60" w:type="dxa"/>
              <w:bottom w:w="60" w:type="dxa"/>
              <w:end w:w="60" w:type="dxa"/>
            </w:tcMar>
          </w:tcPr>
          <w:p>
            <w:pPr>
              <w:spacing w:after="0" w:before="0"/>
              <w:jc w:val="center"/>
            </w:pPr>
            <w:r/>
            <w:r>
              <w:rPr>
                <w:rFonts w:ascii="Calibri" w:hAnsi="Calibri" w:eastAsia="Calibri"/>
                <w:b w:val="0"/>
                <w:sz w:val="17"/>
              </w:rPr>
              <w:t>4</w:t>
            </w:r>
          </w:p>
        </w:tc>
        <w:tc>
          <w:tcPr>
            <w:tcW w:type="dxa" w:w="2088"/>
            <w:vAlign w:val="center"/>
            <w:tcMar>
              <w:top w:w="60" w:type="dxa"/>
              <w:start w:w="60" w:type="dxa"/>
              <w:bottom w:w="60" w:type="dxa"/>
              <w:end w:w="60" w:type="dxa"/>
            </w:tcMar>
          </w:tcPr>
          <w:p>
            <w:pPr>
              <w:spacing w:after="0" w:before="0"/>
            </w:pPr>
            <w:r/>
            <w:r>
              <w:rPr>
                <w:rFonts w:ascii="Calibri" w:hAnsi="Calibri" w:eastAsia="Calibri"/>
                <w:b w:val="0"/>
                <w:sz w:val="17"/>
              </w:rPr>
              <w:t>Good</w:t>
            </w:r>
          </w:p>
        </w:tc>
        <w:tc>
          <w:tcPr>
            <w:tcW w:type="dxa" w:w="7920"/>
            <w:vAlign w:val="center"/>
            <w:tcMar>
              <w:top w:w="60" w:type="dxa"/>
              <w:start w:w="60" w:type="dxa"/>
              <w:bottom w:w="60" w:type="dxa"/>
              <w:end w:w="60" w:type="dxa"/>
            </w:tcMar>
          </w:tcPr>
          <w:p>
            <w:pPr>
              <w:spacing w:after="0" w:before="0"/>
            </w:pPr>
            <w:r/>
            <w:r>
              <w:rPr>
                <w:rFonts w:ascii="Calibri" w:hAnsi="Calibri" w:eastAsia="Calibri"/>
                <w:b w:val="0"/>
                <w:sz w:val="17"/>
              </w:rPr>
              <w:t>Recommends teak leaves; gives at least two accurate scientific reasons and a comparison, but explanation is less detailed.</w:t>
            </w:r>
          </w:p>
        </w:tc>
      </w:tr>
      <w:tr>
        <w:tc>
          <w:tcPr>
            <w:tcW w:type="dxa" w:w="792"/>
            <w:vAlign w:val="center"/>
            <w:tcMar>
              <w:top w:w="60" w:type="dxa"/>
              <w:start w:w="60" w:type="dxa"/>
              <w:bottom w:w="60" w:type="dxa"/>
              <w:end w:w="60" w:type="dxa"/>
            </w:tcMar>
          </w:tcPr>
          <w:p>
            <w:pPr>
              <w:spacing w:after="0" w:before="0"/>
              <w:jc w:val="center"/>
            </w:pPr>
            <w:r/>
            <w:r>
              <w:rPr>
                <w:rFonts w:ascii="Calibri" w:hAnsi="Calibri" w:eastAsia="Calibri"/>
                <w:b w:val="0"/>
                <w:sz w:val="17"/>
              </w:rPr>
              <w:t>3</w:t>
            </w:r>
          </w:p>
        </w:tc>
        <w:tc>
          <w:tcPr>
            <w:tcW w:type="dxa" w:w="2088"/>
            <w:vAlign w:val="center"/>
            <w:tcMar>
              <w:top w:w="60" w:type="dxa"/>
              <w:start w:w="60" w:type="dxa"/>
              <w:bottom w:w="60" w:type="dxa"/>
              <w:end w:w="60" w:type="dxa"/>
            </w:tcMar>
          </w:tcPr>
          <w:p>
            <w:pPr>
              <w:spacing w:after="0" w:before="0"/>
            </w:pPr>
            <w:r/>
            <w:r>
              <w:rPr>
                <w:rFonts w:ascii="Calibri" w:hAnsi="Calibri" w:eastAsia="Calibri"/>
                <w:b w:val="0"/>
                <w:sz w:val="17"/>
              </w:rPr>
              <w:t>Adequate</w:t>
            </w:r>
          </w:p>
        </w:tc>
        <w:tc>
          <w:tcPr>
            <w:tcW w:type="dxa" w:w="7920"/>
            <w:vAlign w:val="center"/>
            <w:tcMar>
              <w:top w:w="60" w:type="dxa"/>
              <w:start w:w="60" w:type="dxa"/>
              <w:bottom w:w="60" w:type="dxa"/>
              <w:end w:w="60" w:type="dxa"/>
            </w:tcMar>
          </w:tcPr>
          <w:p>
            <w:pPr>
              <w:spacing w:after="0" w:before="0"/>
            </w:pPr>
            <w:r/>
            <w:r>
              <w:rPr>
                <w:rFonts w:ascii="Calibri" w:hAnsi="Calibri" w:eastAsia="Calibri"/>
                <w:b w:val="0"/>
                <w:sz w:val="17"/>
              </w:rPr>
              <w:t>Recommends teak leaves; gives one or two relevant reasons, but comparison or sustainability link is limited.</w:t>
            </w:r>
          </w:p>
        </w:tc>
      </w:tr>
      <w:tr>
        <w:tc>
          <w:tcPr>
            <w:tcW w:type="dxa" w:w="792"/>
            <w:vAlign w:val="center"/>
            <w:tcMar>
              <w:top w:w="60" w:type="dxa"/>
              <w:start w:w="60" w:type="dxa"/>
              <w:bottom w:w="60" w:type="dxa"/>
              <w:end w:w="60" w:type="dxa"/>
            </w:tcMar>
          </w:tcPr>
          <w:p>
            <w:pPr>
              <w:spacing w:after="0" w:before="0"/>
              <w:jc w:val="center"/>
            </w:pPr>
            <w:r/>
            <w:r>
              <w:rPr>
                <w:rFonts w:ascii="Calibri" w:hAnsi="Calibri" w:eastAsia="Calibri"/>
                <w:b w:val="0"/>
                <w:sz w:val="17"/>
              </w:rPr>
              <w:t>2</w:t>
            </w:r>
          </w:p>
        </w:tc>
        <w:tc>
          <w:tcPr>
            <w:tcW w:type="dxa" w:w="2088"/>
            <w:vAlign w:val="center"/>
            <w:tcMar>
              <w:top w:w="60" w:type="dxa"/>
              <w:start w:w="60" w:type="dxa"/>
              <w:bottom w:w="60" w:type="dxa"/>
              <w:end w:w="60" w:type="dxa"/>
            </w:tcMar>
          </w:tcPr>
          <w:p>
            <w:pPr>
              <w:spacing w:after="0" w:before="0"/>
            </w:pPr>
            <w:r/>
            <w:r>
              <w:rPr>
                <w:rFonts w:ascii="Calibri" w:hAnsi="Calibri" w:eastAsia="Calibri"/>
                <w:b w:val="0"/>
                <w:sz w:val="17"/>
              </w:rPr>
              <w:t>Limited</w:t>
            </w:r>
          </w:p>
        </w:tc>
        <w:tc>
          <w:tcPr>
            <w:tcW w:type="dxa" w:w="7920"/>
            <w:vAlign w:val="center"/>
            <w:tcMar>
              <w:top w:w="60" w:type="dxa"/>
              <w:start w:w="60" w:type="dxa"/>
              <w:bottom w:w="60" w:type="dxa"/>
              <w:end w:w="60" w:type="dxa"/>
            </w:tcMar>
          </w:tcPr>
          <w:p>
            <w:pPr>
              <w:spacing w:after="0" w:before="0"/>
            </w:pPr>
            <w:r/>
            <w:r>
              <w:rPr>
                <w:rFonts w:ascii="Calibri" w:hAnsi="Calibri" w:eastAsia="Calibri"/>
                <w:b w:val="0"/>
                <w:sz w:val="17"/>
              </w:rPr>
              <w:t>Partly correct recommendation or general sustainability idea, but scientific reasoning is weak or incomplete.</w:t>
            </w:r>
          </w:p>
        </w:tc>
      </w:tr>
      <w:tr>
        <w:tc>
          <w:tcPr>
            <w:tcW w:type="dxa" w:w="792"/>
            <w:vAlign w:val="center"/>
            <w:tcMar>
              <w:top w:w="60" w:type="dxa"/>
              <w:start w:w="60" w:type="dxa"/>
              <w:bottom w:w="60" w:type="dxa"/>
              <w:end w:w="60" w:type="dxa"/>
            </w:tcMar>
          </w:tcPr>
          <w:p>
            <w:pPr>
              <w:spacing w:after="0" w:before="0"/>
              <w:jc w:val="center"/>
            </w:pPr>
            <w:r/>
            <w:r>
              <w:rPr>
                <w:rFonts w:ascii="Calibri" w:hAnsi="Calibri" w:eastAsia="Calibri"/>
                <w:b w:val="0"/>
                <w:sz w:val="17"/>
              </w:rPr>
              <w:t>1</w:t>
            </w:r>
          </w:p>
        </w:tc>
        <w:tc>
          <w:tcPr>
            <w:tcW w:type="dxa" w:w="2088"/>
            <w:vAlign w:val="center"/>
            <w:tcMar>
              <w:top w:w="60" w:type="dxa"/>
              <w:start w:w="60" w:type="dxa"/>
              <w:bottom w:w="60" w:type="dxa"/>
              <w:end w:w="60" w:type="dxa"/>
            </w:tcMar>
          </w:tcPr>
          <w:p>
            <w:pPr>
              <w:spacing w:after="0" w:before="0"/>
            </w:pPr>
            <w:r/>
            <w:r>
              <w:rPr>
                <w:rFonts w:ascii="Calibri" w:hAnsi="Calibri" w:eastAsia="Calibri"/>
                <w:b w:val="0"/>
                <w:sz w:val="17"/>
              </w:rPr>
              <w:t>Very limited</w:t>
            </w:r>
          </w:p>
        </w:tc>
        <w:tc>
          <w:tcPr>
            <w:tcW w:type="dxa" w:w="7920"/>
            <w:vAlign w:val="center"/>
            <w:tcMar>
              <w:top w:w="60" w:type="dxa"/>
              <w:start w:w="60" w:type="dxa"/>
              <w:bottom w:w="60" w:type="dxa"/>
              <w:end w:w="60" w:type="dxa"/>
            </w:tcMar>
          </w:tcPr>
          <w:p>
            <w:pPr>
              <w:spacing w:after="0" w:before="0"/>
            </w:pPr>
            <w:r/>
            <w:r>
              <w:rPr>
                <w:rFonts w:ascii="Calibri" w:hAnsi="Calibri" w:eastAsia="Calibri"/>
                <w:b w:val="0"/>
                <w:sz w:val="17"/>
              </w:rPr>
              <w:t>Vague answer with minimal relevant information and no clear evidence-based explanation.</w:t>
            </w:r>
          </w:p>
        </w:tc>
      </w:tr>
      <w:tr>
        <w:tc>
          <w:tcPr>
            <w:tcW w:type="dxa" w:w="792"/>
            <w:vAlign w:val="center"/>
            <w:tcMar>
              <w:top w:w="60" w:type="dxa"/>
              <w:start w:w="60" w:type="dxa"/>
              <w:bottom w:w="60" w:type="dxa"/>
              <w:end w:w="60" w:type="dxa"/>
            </w:tcMar>
          </w:tcPr>
          <w:p>
            <w:pPr>
              <w:spacing w:after="0" w:before="0"/>
              <w:jc w:val="center"/>
            </w:pPr>
            <w:r/>
            <w:r>
              <w:rPr>
                <w:rFonts w:ascii="Calibri" w:hAnsi="Calibri" w:eastAsia="Calibri"/>
                <w:b w:val="0"/>
                <w:sz w:val="17"/>
              </w:rPr>
              <w:t>0</w:t>
            </w:r>
          </w:p>
        </w:tc>
        <w:tc>
          <w:tcPr>
            <w:tcW w:type="dxa" w:w="2088"/>
            <w:vAlign w:val="center"/>
            <w:tcMar>
              <w:top w:w="60" w:type="dxa"/>
              <w:start w:w="60" w:type="dxa"/>
              <w:bottom w:w="60" w:type="dxa"/>
              <w:end w:w="60" w:type="dxa"/>
            </w:tcMar>
          </w:tcPr>
          <w:p>
            <w:pPr>
              <w:spacing w:after="0" w:before="0"/>
            </w:pPr>
            <w:r/>
            <w:r>
              <w:rPr>
                <w:rFonts w:ascii="Calibri" w:hAnsi="Calibri" w:eastAsia="Calibri"/>
                <w:b w:val="0"/>
                <w:sz w:val="17"/>
              </w:rPr>
              <w:t>Incorrect / no answer</w:t>
            </w:r>
          </w:p>
        </w:tc>
        <w:tc>
          <w:tcPr>
            <w:tcW w:type="dxa" w:w="7920"/>
            <w:vAlign w:val="center"/>
            <w:tcMar>
              <w:top w:w="60" w:type="dxa"/>
              <w:start w:w="60" w:type="dxa"/>
              <w:bottom w:w="60" w:type="dxa"/>
              <w:end w:w="60" w:type="dxa"/>
            </w:tcMar>
          </w:tcPr>
          <w:p>
            <w:pPr>
              <w:spacing w:after="0" w:before="0"/>
            </w:pPr>
            <w:r/>
            <w:r>
              <w:rPr>
                <w:rFonts w:ascii="Calibri" w:hAnsi="Calibri" w:eastAsia="Calibri"/>
                <w:b w:val="0"/>
                <w:sz w:val="17"/>
              </w:rPr>
              <w:t>Incorrect, irrelevant, or missing answer.</w:t>
            </w:r>
          </w:p>
        </w:tc>
      </w:tr>
    </w:tbl>
    <w:p>
      <w:pPr>
        <w:spacing w:before="60" w:after="40"/>
      </w:pPr>
      <w:r>
        <w:rPr>
          <w:rFonts w:ascii="Calibri" w:hAnsi="Calibri" w:eastAsia="Calibri"/>
          <w:b/>
          <w:sz w:val="20"/>
        </w:rPr>
        <w:t>Scoring note for human and AI raters</w:t>
      </w:r>
    </w:p>
    <w:p>
      <w:pPr>
        <w:spacing w:after="0"/>
      </w:pPr>
      <w:r>
        <w:t>Score only observable elements: recommendation, number and accuracy of scientific reasons, comparison with another packaging option, and link to sustainability. Do not give extra credit for long answers if the required scientific evidence is missing.</w:t>
      </w:r>
    </w:p>
    <w:sectPr w:rsidR="00FC693F" w:rsidRPr="0006063C" w:rsidSect="00034616">
      <w:pgSz w:w="12240" w:h="15840"/>
      <w:pgMar w:top="605" w:right="605" w:bottom="605"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