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от «___» __________ 2026 г. № ____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Генеральный директор ____________ / О.П. Баранов /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ПОЛОЖЕНИЕ О СПЕЦИАЛИЗИРОВАННОМ СТРУКТУРНОМ ОБРАЗОВАТЕЛЬНОМ ПОДРАЗДЕЛЕНИИ «УЧЕБНЫЙ ЦЕНТР»</w:t>
      </w:r>
    </w:p>
    <w:p>
      <w:pPr>
        <w:pStyle w:val="Heading1"/>
      </w:pPr>
      <w:r>
        <w:t>1. Общие положения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Учебный центр является специализированным структурным образовательным подразделением ООО «ЦЕНТР СРЕДСТВ ЗАЩИТЫ», созданным для осуществления образовательной деятельности как дополнительного вида деятельности.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Учебный центр не является юридическим лицом, действует от имени Организации и в пределах полномочий, установленных настоящим Положением, уставом и приказами генерального директора.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1.3. Учебный центр начинает реализацию образовательных программ после предоставления Организации лицензии на осуществление образовательной деятельности.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1.4. В деятельности применяются Федеральный закон № 273-ФЗ, приказ Минобрнауки России № 266, постановление Правительства РФ № 1678, иные нормативные акты, устав и локальные акты Организации.</w:t>
      </w:r>
    </w:p>
    <w:p>
      <w:pPr>
        <w:pStyle w:val="Heading1"/>
      </w:pPr>
      <w:r>
        <w:t>2. Цель и задачи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Цель — организация и реализация дополнительных профессиональных программ повышения квалификации и профессиональной переподготовки в пределах лицензии.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Основные задачи: выявление образовательных потребностей; разработка и актуализация программ; организация приёма и обучения; текущий контроль и итоговая аттестация; ведение учёта; выдача документов о квалификации; передача сведений в ФИС ФРДО; обеспечение ЭИОС; защита персональных данных.</w:t>
      </w:r>
    </w:p>
    <w:p>
      <w:pPr>
        <w:pStyle w:val="Heading1"/>
      </w:pPr>
      <w:r>
        <w:t>3. Функции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Подготовка проектов программ, учебных планов, календарных графиков и оценочных материалов.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Комплектование групп, оформление договоров и приказов о зачислении, переводе, отчислении и завершении обучения.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3.3. Организация исключительно дистанционного или иного предусмотренного программой обучения, предоставление доступа к ЭИОС и технической поддержки.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3.4. Подбор педагогических работников и проверка соответствия их квалификации установленным требованиям.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3.5. Учёт результатов обучения, хранение документов, регистрация и выдача удостоверений/дипломов, представление сведений в государственные информационные системы.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3.6. Подготовка материалов для официального сайта, самообследования и лицензионного контроля.</w:t>
      </w:r>
    </w:p>
    <w:p>
      <w:pPr>
        <w:pStyle w:val="Heading1"/>
      </w:pPr>
      <w:r>
        <w:t>4. Управление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4.1. Учебный центр возглавляет руководитель, назначаемый приказом генерального директора.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4.2. Руководитель планирует работу, распределяет обязанности, обеспечивает соблюдение законодательства, достоверность сайта и учёта, представляет предложения по кадровому и ресурсному обеспечению.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4.3. Штатное расписание, должностные инструкции и формы привлечения работников утверждаются Организацией отдельно.</w:t>
      </w:r>
    </w:p>
    <w:p>
      <w:pPr>
        <w:pStyle w:val="Heading1"/>
      </w:pPr>
      <w:r>
        <w:t>5. Права и ответственность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5.1. Учебный центр вправе запрашивать необходимые документы, привлекать специалистов, использовать информационные системы и вносить предложения по совершенствованию программ.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5.2. Руководитель и работники несут ответственность за качество обучения, соблюдение прав обучающихся, достоверность сведений, сохранность документов и персональных данных в пределах законодательства и договоров.</w:t>
      </w:r>
    </w:p>
    <w:p>
      <w:pPr>
        <w:pStyle w:val="Heading1"/>
      </w:pPr>
      <w:r>
        <w:t>6. Финансирование и имущество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6.1. Финансирование осуществляется за счёт средств Организации и поступлений от платных образовательных услуг.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6.2. Ресурсы и права доступа к программным продуктам, ЭИОС, библиотечным и иным материалам предоставляются Организацией и учитываются в соответствии с её правилами.</w:t>
      </w:r>
    </w:p>
    <w:p>
      <w:pPr>
        <w:pStyle w:val="Heading1"/>
      </w:pPr>
      <w:r>
        <w:t>7. Заключительные положения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7.1. Положение утверждается и изменяется приказом генерального директора.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7.2. При противоречии настоящего Положения законодательству применяется законодательство Российской Федерации.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Положение об Учебном центре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