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/>
          <w:sz w:val="19"/>
        </w:rPr>
        <w:t>УТВЕРЖДЕНО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приказом генерального директора ООО «ЦЕНТР СРЕДСТВ ЗАЩИТЫ»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от «___» __________ 2026 г. № ____</w:t>
      </w:r>
    </w:p>
    <w:p>
      <w:pPr>
        <w:spacing w:after="20"/>
        <w:ind w:left="4252"/>
        <w:jc w:val="right"/>
      </w:pPr>
      <w:r>
        <w:rPr>
          <w:rFonts w:ascii="DejaVu Serif" w:hAnsi="DejaVu Serif" w:eastAsia="DejaVu Serif"/>
          <w:b w:val="0"/>
          <w:sz w:val="19"/>
        </w:rPr>
        <w:t>Генеральный директор ____________ / О.П. Баранов /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ПОЛОЖЕНИЕ О ЯЗЫКЕ ОБРАЗОВАНИЯ</w:t>
      </w:r>
    </w:p>
    <w:p>
      <w:pPr>
        <w:pStyle w:val="Heading1"/>
      </w:pPr>
      <w:r>
        <w:t>1. Общие положения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1.1. Образовательная деятельность по дополнительным профессиональным программам осуществляется на русском языке.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1.2. Иностранные термины, нормативные обозначения и материалы могут использоваться в пределах, необходимых для освоения программы, с пояснениями на русском языке.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1.3. Применение иного языка возможно, если это установлено программой и договором и не противоречит законодательству.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1.4. Сведения о языке каждой программы размещаются на официальном сайте в форме электронного документа/структурированной информации.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ЛНА-10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Положение о языке образования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