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  <w:t>ПРОЕКТ — НА УТВЕРЖДЕНИЕ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ШАБЛОН СВЕДЕНИЙ ДЛЯ ПОДРАЗДЕЛОВ ОФИЦИАЛЬНОГО САЙТА</w:t>
      </w:r>
    </w:p>
    <w:p>
      <w:pPr>
        <w:spacing w:after="200"/>
        <w:jc w:val="center"/>
      </w:pPr>
      <w:r>
        <w:rPr>
          <w:rFonts w:ascii="DejaVu Serif" w:hAnsi="DejaVu Serif" w:eastAsia="DejaVu Serif"/>
          <w:i/>
          <w:color w:val="5B6573"/>
          <w:sz w:val="22"/>
        </w:rPr>
        <w:t>Поля заполняются фактическими данными и публикуются в HTML/электронном документе</w:t>
      </w:r>
    </w:p>
    <w:p>
      <w:pPr>
        <w:spacing w:before="100" w:after="140"/>
        <w:ind w:left="255" w:right="142"/>
        <w:shd w:fill="FFF8E7"/>
      </w:pPr>
      <w:r>
        <w:rPr>
          <w:rFonts w:ascii="DejaVu Serif" w:hAnsi="DejaVu Serif" w:eastAsia="DejaVu Serif"/>
          <w:b/>
          <w:color w:val="9B1C1C"/>
        </w:rPr>
        <w:t xml:space="preserve">Не публиковать как есть: </w:t>
      </w:r>
      <w:r>
        <w:rPr>
          <w:rFonts w:ascii="DejaVu Serif" w:hAnsi="DejaVu Serif" w:eastAsia="DejaVu Serif"/>
        </w:rPr>
        <w:t>Документ содержит поля и нулевые формулировки. Перед размещением сверить с фактическими данными, ЕГРЮЛ, уставом и лицензией.</w:t>
      </w:r>
    </w:p>
    <w:p>
      <w:pPr>
        <w:pStyle w:val="Heading1"/>
      </w:pPr>
      <w:r>
        <w:t>Основные сведения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Полное наименование: ОБЩЕСТВО С ОГРАНИЧЕННОЙ ОТВЕТСТВЕННОСТЬЮ «ЦЕНТР СРЕДСТВ ЗАЩИТЫ». Сокращённое наименование: ООО «ЦЕНТР СРЕДСТВ ЗАЩИТЫ». Дата создания: 09.10.2003. Участник: Кравченко Владимир Антонович — доля 50%; доля, принадлежащая обществу, — 50%. Сведения подтверждены выпиской ЕГРЮЛ от 22.07.2026.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Место нахождения: 117279, г. Москва, вн. тер. г. муниципальный округ Коньково, ул. Профсоюзная, д. 93А, помещ. 1/Ц. Режим работы: [ЗАПОЛНИТЬ]. Телефоны: +7 495 336-35-55, +7 993 336-35-55, +7 993 336-45-55. E-mail: CSZDPO@YA.RU.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Лицензия на образовательную деятельность: до предоставления — «не предоставлена; образовательная деятельность не осуществляется». После предоставления заменить на дату и регистрационный номер записи реестра.</w:t>
      </w:r>
    </w:p>
    <w:p>
      <w:pPr>
        <w:pStyle w:val="Heading1"/>
      </w:pPr>
      <w:r>
        <w:t>Структура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Специализированное структурное образовательное подразделение: Учебный центр. Руководитель: [ЗАПОЛНИТЬ]. Место нахождения/адрес деятельности: [ЗАПОЛНИТЬ С УЧЁТОМ ДИСТАНЦИОННОЙ МОДЕЛИ]. Сайт: https://центр-средств-защиты.рф. E-mail: CSZDPO@YA.RU.</w:t>
      </w:r>
    </w:p>
    <w:p>
      <w:pPr>
        <w:pStyle w:val="Heading1"/>
      </w:pPr>
      <w:r>
        <w:t>Образование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Вид образования: дополнительное профессиональное образование. Программа: «Деятельность по монтажу, техническому обслуживанию и ремонту средств обеспечения пожарной безопасности зданий и сооружений». Вид ДПП: повышение квалификации. Объём: 178 академических часов. Форма: исключительно электронное обучение и ДОТ. Язык: русский.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Численность обучающихся на [ДАТА]: всего 0; за счёт бюджета — 0; по договорам с физическими/юридическими лицами — 0; иностранных граждан — 0. Заменять на фактические данные после начала приёма.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Научная (научно-исследовательская) деятельность в рамках программы не осуществляется; научно-исследовательская база не используется.</w:t>
      </w:r>
    </w:p>
    <w:p>
      <w:pPr>
        <w:pStyle w:val="Heading1"/>
      </w:pPr>
      <w:r>
        <w:t>Руководство и педагогический состав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Генеральный директор: Баранов Олег Павлович. Контакты организации: +7 495 336-35-55, +7 993 336-35-55, +7 993 336-45-55, CSZDPO@YA.RU. Полномочия подтверждены выпиской ЕГРЮЛ от 22.07.2026. Руководитель Учебного центра [ЗАПОЛНИТЬ].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На каждого педагога создать карточку только по фактическим документам: Ф.И.О.; должность; преподаваемые модули; образование/квалификация; учёная степень/звание при наличии; повышение квалификации; общий и педагогический/профильный стаж; наименование программы.</w:t>
      </w:r>
    </w:p>
    <w:p>
      <w:pPr>
        <w:pStyle w:val="Heading1"/>
      </w:pPr>
      <w:r>
        <w:t>Финансы, вакансии, поддержка, международное сотрудничество и питание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Финансирование образовательной деятельности: [ЗАПОЛНИТЬ фактические поступления и расходы]. Бюджетное финансирование не осуществляется — если соответствует фактам.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Вакантные места: [ЗАПОЛНИТЬ по программе и договорам]. До начала набора — 0 либо плановое количество по утверждённой модели.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Стипендии, общежитие, интернат и иные меры материальной поддержки не предоставляются — если соответствует фактам.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Международные договоры и иностранные партнёры отсутствуют — если соответствует фактам.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Питание обучающихся не организуется в связи с исключительно дистанционной реализацией программы.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ФГОС, ФГТ и самостоятельно устанавливаемые образовательные стандарты к данной ДПП не применяются; программа разработана в соответствии с законодательством, приказом № 266 и профильными требованиями.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color w:val="9B1C1C"/>
        <w:sz w:val="16"/>
      </w:rPr>
      <w:t xml:space="preserve">ПРОЕКТ — НЕ ДЕЙСТВУЕТ ДО УТВЕРЖДЕНИЯ  |  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СВ-02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 Шаблон сведений для разделов сайта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