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ПРАВИЛА ПРИЁМА НА ОБУЧЕНИЕ ПО ДОПОЛНИТЕЛЬНЫМ ПРОФЕССИОНАЛЬНЫМ ПРОГРАММАМ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Приём проводится на равных условиях при наличии у поступающего требуемого уровня образования и свободных мест.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Приём на платное обучение осуществляется на условиях настоящих Правил, образовательной программы и договора.</w:t>
      </w:r>
    </w:p>
    <w:p>
      <w:pPr>
        <w:pStyle w:val="Heading1"/>
      </w:pPr>
      <w:r>
        <w:t>2. Информирование поступающего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До заключения договора поступающему предоставляются сведения об Организации, лицензии (после её предоставления), программе, форме и сроке обучения, стоимости, порядке оплаты, итоговой аттестации и выдаваемом документе.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Поступающий знакомится с уставом, локальными актами, программой и правилами платных услуг на сайте либо иным способом, позволяющим подтвердить ознакомление.</w:t>
      </w:r>
    </w:p>
    <w:p>
      <w:pPr>
        <w:pStyle w:val="Heading1"/>
      </w:pPr>
      <w:r>
        <w:t>3. Документы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заявление/заявка на обучение;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документ, удостоверяющий личность;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 о среднем профессиональном или высшем образовании либо справка об обучении для лица, получающего такое образование;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СНИЛС и иные сведения, необходимые для внесения данных в ФИС ФРДО;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документ о смене фамилии/имени при расхождении данных;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согласия и документы представителя — при необходимости.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Копии принимаются в электронной форме при возможности проверить читаемость и достоверность. Оригиналы могут быть запрошены в случаях, установленных законом или договором.</w:t>
      </w:r>
    </w:p>
    <w:p>
      <w:pPr>
        <w:pStyle w:val="Heading1"/>
      </w:pPr>
      <w:r>
        <w:t>4. Зачисление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После проверки документов и заключения договора издаётся приказ о зачислении. Доступ к ЭИОС предоставляется на период обучения.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Основания отказа: отсутствие необходимого образования/документов, недостоверные сведения, отсутствие мест либо невозможность обеспечить специальные условия, обязательные для конкретной программы.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Отказ сообщается с указанием причины и порядка устранения недостатков.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DejaVu Serif" w:hAnsi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Правила приема на обучение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