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60"/>
        <w:jc w:val="center"/>
      </w:pPr>
      <w:r>
        <w:rPr>
          <w:rFonts w:ascii="DejaVu Serif" w:hAnsi="DejaVu Serif" w:eastAsia="DejaVu Serif"/>
          <w:b/>
          <w:color w:val="1F4D78"/>
          <w:sz w:val="22"/>
        </w:rPr>
        <w:t>ООО «ЦЕНТР СРЕДСТВ ЗАЩИТЫ»</w:t>
      </w:r>
    </w:p>
    <w:p>
      <w:pPr>
        <w:spacing w:after="80"/>
        <w:jc w:val="center"/>
      </w:pPr>
      <w:r>
        <w:rPr>
          <w:rFonts w:ascii="DejaVu Serif" w:hAnsi="DejaVu Serif" w:eastAsia="DejaVu Serif"/>
          <w:b/>
          <w:color w:val="9B1C1C"/>
          <w:sz w:val="20"/>
        </w:rPr>
        <w:t>ПРОЕКТ — НА УТВЕРЖДЕНИЕ</w:t>
      </w:r>
    </w:p>
    <w:p>
      <w:pPr>
        <w:spacing w:before="240" w:after="100"/>
        <w:jc w:val="center"/>
      </w:pPr>
      <w:r>
        <w:rPr>
          <w:rFonts w:ascii="DejaVu Serif" w:hAnsi="DejaVu Serif" w:eastAsia="DejaVu Serif"/>
          <w:b/>
          <w:color w:val="1F4D78"/>
          <w:sz w:val="32"/>
        </w:rPr>
        <w:t>ПРИКАЗ ОБ УТВЕРЖДЕНИИ ЛОКАЛЬНЫХ НОРМАТИВНЫХ АКТОВ В СФЕРЕ ОБРАЗОВАНИЯ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ПРИКАЗ № ____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 w:val="0"/>
          <w:i w:val="0"/>
        </w:rPr>
        <w:t>«___» __________ 2026 г.                                  г. Москва</w:t>
      </w:r>
    </w:p>
    <w:p>
      <w:pPr>
        <w:keepNext w:val="0"/>
        <w:spacing w:after="100"/>
        <w:jc w:val="center"/>
      </w:pPr>
      <w:r>
        <w:rPr>
          <w:rFonts w:ascii="DejaVu Serif" w:hAnsi="DejaVu Serif" w:eastAsia="DejaVu Serif"/>
          <w:b/>
          <w:i w:val="0"/>
        </w:rPr>
        <w:t>Об утверждении локальных нормативных актов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В целях подготовки к лицензированию и организации образовательной деятельности, на основании статей 28, 30, 31, 54, 55, 58–61, 76 Федерального закона № 273-ФЗ,</w:t>
      </w:r>
    </w:p>
    <w:p>
      <w:pPr>
        <w:keepNext w:val="0"/>
        <w:spacing w:after="100"/>
      </w:pPr>
      <w:r>
        <w:rPr>
          <w:rFonts w:ascii="DejaVu Serif" w:hAnsi="DejaVu Serif" w:eastAsia="DejaVu Serif"/>
          <w:b/>
          <w:i w:val="0"/>
        </w:rPr>
        <w:t>ПРИКАЗЫВАЮ: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Утвердить и ввести в действие с даты предоставления лицензии следующие локальные нормативные акты и образовательную программу: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организации дополнительного профессионального образования и порядке разработки образовательных программ;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Правила приёма на обучение по дополнительным профессиональным программам;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Правила внутреннего распорядка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режиме занятий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текущем контроле, промежуточной и итоговой аттестации;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перевода, отчисления и восстановления обучающихся;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Порядок оформления возникновения, приостановления и прекращения образовательных отношений;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применении электронного обучения и дистанционных образовательных технологий;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языке образования;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 документах о квалификации и их учёте;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Положение об оказании платных образовательных услуг;</w:t>
      </w:r>
    </w:p>
    <w:p>
      <w:pPr>
        <w:numPr>
          <w:ilvl w:val="0"/>
          <w:numId w:val="10"/>
        </w:numPr>
        <w:spacing w:after="60"/>
      </w:pPr>
      <w:r>
        <w:rPr>
          <w:rFonts w:ascii="DejaVu Serif" w:hAnsi="DejaVu Serif" w:eastAsia="DejaVu Serif"/>
        </w:rPr>
        <w:t>Дополнительную профессиональную программу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объёмом 178 академических часов.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Руководителю Учебного центра обеспечить ознакомление работников и обучающихся с применимыми актами, размещение обязательных документов на официальном сайте и актуализацию при изменении законодательства.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Установить, что до предоставления лицензии акты используются исключительно для организационной подготовки и не являются основанием для начала образовательной деятельности.</w:t>
      </w:r>
    </w:p>
    <w:p>
      <w:pPr>
        <w:numPr>
          <w:ilvl w:val="0"/>
          <w:numId w:val="11"/>
        </w:numPr>
        <w:spacing w:after="80"/>
      </w:pPr>
      <w:r>
        <w:rPr>
          <w:rFonts w:ascii="DejaVu Serif" w:hAnsi="DejaVu Serif" w:eastAsia="DejaVu Serif"/>
        </w:rPr>
        <w:t>Контроль исполнения настоящего приказа оставляю за собой.</w:t>
      </w:r>
    </w:p>
    <w:p>
      <w:pPr>
        <w:keepNext w:val="0"/>
        <w:spacing w:after="100"/>
      </w:pPr>
      <w:r>
        <w:rPr>
          <w:rFonts w:ascii="DejaVu Serif" w:hAnsi="DejaVu Serif" w:eastAsia="DejaVu Serif"/>
          <w:b w:val="0"/>
          <w:i w:val="0"/>
        </w:rPr>
        <w:t>Генеральный директор __________________ / О.П. Баранов 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07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DejaVu Serif" w:hAnsi="DejaVu Serif" w:eastAsia="DejaVu Serif"/>
        <w:color w:val="9B1C1C"/>
        <w:sz w:val="16"/>
      </w:rPr>
      <w:t xml:space="preserve">ПРОЕКТ — НЕ ДЕЙСТВУЕТ ДО УТВЕРЖДЕНИЯ  |  Стр.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DejaVu Serif" w:hAnsi="DejaVu Serif" w:eastAsia="DejaVu Serif"/>
        <w:color w:val="5B6573"/>
        <w:sz w:val="16"/>
      </w:rPr>
      <w:t>ООО «ЦЕНТР СРЕДСТВ ЗАЩИТЫ»  |  ИНН 7728302867</w:t>
    </w:r>
    <w:r>
      <w:rPr>
        <w:rFonts w:ascii="DejaVu Serif" w:hAnsi="DejaVu Serif" w:eastAsia="DejaVu Serif"/>
        <w:color w:val="5B6573"/>
        <w:sz w:val="16"/>
      </w:rPr>
      <w:t xml:space="preserve">  |  ПР-02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DejaVu Serif" w:hAnsi="DejaVu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DejaVu Serif" w:hAnsi="DejaVu Serif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DejaVu Serif" w:hAnsi="DejaVu Serif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DejaVu Serif" w:hAnsi="DejaVu Serif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03 Приказ об утверждении локальных актов</dc:title>
  <dc:subject>Проект документа для лицензирования образовательной деятельности</dc:subject>
  <dc:creator>ООО «ЦЕНТР СРЕДСТВ ЗАЩИТЫ»</dc:creator>
  <cp:keywords>проект; ДПО; лицензия; образовательная деятельность</cp:keywords>
  <dc:description>Реквизиты организации сверены по выписке ЕГРЮЛ от 22.07.2026. Документ сохраняет статус проекта до заполнения, утверждения и подписания.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