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ПРИКАЗ ОБ УТВЕРЖДЕНИИ ЛОКАЛЬНЫХ НОРМАТИВНЫХ АКТОВ В СФЕРЕ ОБРАЗОВАНИЯ</w:t>
      </w:r>
    </w:p>
    <w:p>
      <w:pPr>
        <w:keepNext w:val="0"/>
        <w:spacing w:after="100"/>
        <w:jc w:val="center"/>
      </w:pPr>
      <w:r>
        <w:t>ПРИКАЗ № 3-ОД</w:t>
      </w:r>
    </w:p>
    <w:p>
      <w:pPr>
        <w:keepNext w:val="0"/>
        <w:spacing w:after="100"/>
        <w:jc w:val="center"/>
      </w:pPr>
      <w:r>
        <w:t>31 июля 2026 г.                                  г. Москва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/>
          <w:i w:val="0"/>
        </w:rPr>
        <w:t>Об утверждении локальных нормативных актов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В целях подготовки к лицензированию и организации образовательной деятельности, на основании статей 28, 30, 31, 54, 55, 58–61, 76 Федерального закона № 273-ФЗ,</w:t>
      </w:r>
    </w:p>
    <w:p>
      <w:pPr>
        <w:keepNext w:val="0"/>
        <w:spacing w:after="100"/>
      </w:pPr>
      <w:r>
        <w:rPr>
          <w:rFonts w:ascii="DejaVu Serif" w:hAnsi="DejaVu Serif" w:eastAsia="DejaVu Serif"/>
          <w:b/>
          <w:i w:val="0"/>
        </w:rPr>
        <w:t>ПРИКАЗЫВАЮ:</w:t>
      </w:r>
    </w:p>
    <w:p>
      <w:pPr>
        <w:numPr>
          <w:ilvl w:val="0"/>
          <w:numId w:val="11"/>
        </w:numPr>
        <w:spacing w:after="80"/>
      </w:pPr>
      <w:r>
        <w:t>Утвердить и ввести в действие с даты предоставления лицензии следующие локальные нормативные акты: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об организации дополнительного профессионального образования и порядке разработки образовательных программ;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Правила приёма на обучение по дополнительным профессиональным программам;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Правила внутреннего распорядка обучающихся;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 режиме занятий обучающихся;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 текущем контроле, промежуточной и итоговой аттестации;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Порядок перевода, отчисления и восстановления обучающихся;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Порядок оформления возникновения, приостановления и прекращения образовательных отношений;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 применении электронного обучения и дистанционных образовательных технологий;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 языке образования;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 документах о квалификации и их учёте;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об оказании платных образовательных услуг;</w:t>
      </w:r>
    </w:p>
    <w:p>
      <w:pPr>
        <w:numPr>
          <w:ilvl w:val="0"/>
          <w:numId w:val="10"/>
        </w:numPr>
        <w:spacing w:after="60"/>
      </w:pPr>
      <w:r>
        <w:t>Применять дополнительную профессиональную программу повышения квалификации объёмом 178 академических часов, утверждённую приказом от 30.07.2026 № 2-ОД.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Руководителю Учебного центра обеспечить ознакомление работников и обучающихся с применимыми актами, размещение обязательных документов на официальном сайте и актуализацию при изменении законодательства.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Установить, что до предоставления лицензии акты используются исключительно для организационной подготовки и не являются основанием для начала образовательной деятельности.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Контроль исполнения настоящего приказа оставляю за собой.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Генеральный директор __________________ / О.П. Баранов 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ПР-02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Приказ об утверждении локальных актов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