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3D152" w14:textId="77777777" w:rsidR="00000000" w:rsidRDefault="00510FFB">
      <w:pPr>
        <w:spacing w:after="120"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МИНОБРНАУКИ РОССИИ</w:t>
      </w:r>
    </w:p>
    <w:p w14:paraId="0D42271C" w14:textId="77777777" w:rsidR="00000000" w:rsidRDefault="00510FFB">
      <w:pPr>
        <w:spacing w:after="120"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Институт перспективных технологий и индустриального программирования</w:t>
      </w:r>
    </w:p>
    <w:p w14:paraId="3DE31B5D" w14:textId="77777777" w:rsidR="00000000" w:rsidRDefault="00510FFB">
      <w:pPr>
        <w:spacing w:after="120"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Кафедра индустриального программирования</w:t>
      </w:r>
    </w:p>
    <w:p w14:paraId="4C9D8F7C" w14:textId="77777777" w:rsidR="00000000" w:rsidRDefault="00510FFB">
      <w:pPr>
        <w:pStyle w:val="title1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ПРАКТИЧЕСКОЕ ЗАНЯТИЕ №11</w:t>
      </w:r>
    </w:p>
    <w:p w14:paraId="53965393" w14:textId="77777777" w:rsidR="00000000" w:rsidRDefault="00510FFB">
      <w:pPr>
        <w:pStyle w:val="subtitle1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Разработка стратегий управления кризисными ситуациями</w:t>
      </w:r>
      <w:r>
        <w:rPr>
          <w:rFonts w:ascii="Calibri" w:hAnsi="Calibri" w:cs="Calibri"/>
          <w:color w:val="222222"/>
        </w:rPr>
        <w:br/>
        <w:t>и адаптация к изменениям рынка</w:t>
      </w:r>
    </w:p>
    <w:p w14:paraId="49110BD6" w14:textId="77777777" w:rsidR="00000000" w:rsidRDefault="00510FFB">
      <w:pPr>
        <w:pStyle w:val="project1"/>
        <w:rPr>
          <w:rFonts w:ascii="Calibri" w:hAnsi="Calibri" w:cs="Calibri"/>
        </w:rPr>
      </w:pPr>
      <w:r>
        <w:rPr>
          <w:rFonts w:ascii="Calibri" w:hAnsi="Calibri" w:cs="Calibri"/>
        </w:rPr>
        <w:t>Стартап: «Менеджер сессий» (Session Manager)</w:t>
      </w:r>
    </w:p>
    <w:p w14:paraId="2DFFFDFD" w14:textId="77777777" w:rsidR="00000000" w:rsidRDefault="00510FFB">
      <w:pPr>
        <w:spacing w:before="240" w:after="120"/>
        <w:jc w:val="center"/>
        <w:rPr>
          <w:rFonts w:ascii="Calibri" w:hAnsi="Calibri" w:cs="Calibri"/>
          <w:color w:val="222222"/>
          <w:sz w:val="26"/>
          <w:szCs w:val="26"/>
        </w:rPr>
      </w:pPr>
      <w:r>
        <w:rPr>
          <w:rFonts w:ascii="Calibri" w:hAnsi="Calibri" w:cs="Calibri"/>
          <w:color w:val="222222"/>
          <w:sz w:val="26"/>
          <w:szCs w:val="26"/>
        </w:rPr>
        <w:t>Кейс 3: негатив в СМИ и сообщение о возможной утечке данных</w:t>
      </w:r>
    </w:p>
    <w:p w14:paraId="50BFA64E" w14:textId="77777777" w:rsidR="00000000" w:rsidRDefault="00510FFB">
      <w:pPr>
        <w:spacing w:before="800" w:after="120"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Команда: Голикова, Кушаева, Шагалин, Шибанов</w:t>
      </w:r>
    </w:p>
    <w:p w14:paraId="635BDE8B" w14:textId="77777777" w:rsidR="00000000" w:rsidRDefault="00510FFB">
      <w:pPr>
        <w:spacing w:after="120"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Преподаватель: Адышки</w:t>
      </w:r>
      <w:r>
        <w:rPr>
          <w:rFonts w:ascii="Calibri" w:hAnsi="Calibri" w:cs="Calibri"/>
          <w:color w:val="222222"/>
          <w:sz w:val="22"/>
          <w:szCs w:val="22"/>
        </w:rPr>
        <w:t>н Сергей Сергеевич</w:t>
      </w:r>
    </w:p>
    <w:p w14:paraId="56755D07" w14:textId="77777777" w:rsidR="00000000" w:rsidRDefault="00510FFB">
      <w:pPr>
        <w:spacing w:before="700" w:after="120"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2026</w:t>
      </w:r>
    </w:p>
    <w:p w14:paraId="6F7EA9E9" w14:textId="77777777" w:rsidR="00000000" w:rsidRDefault="00510FFB">
      <w:pPr>
        <w:pStyle w:val="note"/>
        <w:spacing w:before="700" w:beforeAutospacing="0" w:after="1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Учебная работа. События, сроки, оценки вероятности и целевые метрики являются модельными допущениями. Они не описывают реальный инцидент и уточняются по фактическим данным.</w:t>
      </w:r>
    </w:p>
    <w:p w14:paraId="69493DB6" w14:textId="77777777" w:rsidR="00000000" w:rsidRDefault="00510FFB">
      <w:pPr>
        <w:pStyle w:val="1"/>
        <w:pageBreakBefore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Исходный контекст и рамки решения</w:t>
      </w:r>
    </w:p>
    <w:p w14:paraId="39D168E0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«Менеджер сессий» — мо</w:t>
      </w:r>
      <w:r>
        <w:rPr>
          <w:rFonts w:ascii="Calibri" w:hAnsi="Calibri" w:cs="Calibri"/>
          <w:color w:val="222222"/>
          <w:sz w:val="22"/>
          <w:szCs w:val="22"/>
        </w:rPr>
        <w:t>бильное приложение и браузерное расширение, которое помогает SMM-менеджерам и таргетологам запускать набор рабочих сервисов на компьютере по QR-коду. Приоритетный сегмент — специалисты, ведущие 5–20 клиентских аккаунтов и работающие с разных устройств. Про</w:t>
      </w:r>
      <w:r>
        <w:rPr>
          <w:rFonts w:ascii="Calibri" w:hAnsi="Calibri" w:cs="Calibri"/>
          <w:color w:val="222222"/>
          <w:sz w:val="22"/>
          <w:szCs w:val="22"/>
        </w:rPr>
        <w:t>веряемая ценность: сократить ручную авторизацию и запуск вкладок с 10–15 минут до нескольких секунд.</w:t>
      </w:r>
    </w:p>
    <w:p w14:paraId="31B13996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Исходные гипотезы проекта</w:t>
      </w:r>
    </w:p>
    <w:p w14:paraId="76FAEBA8" w14:textId="77777777" w:rsidR="00000000" w:rsidRDefault="00510FFB">
      <w:pPr>
        <w:numPr>
          <w:ilvl w:val="0"/>
          <w:numId w:val="1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телефон воспринимается как понятный и безопасный ключ доступа;</w:t>
      </w:r>
    </w:p>
    <w:p w14:paraId="132F86C4" w14:textId="77777777" w:rsidR="00000000" w:rsidRDefault="00510FFB">
      <w:pPr>
        <w:numPr>
          <w:ilvl w:val="0"/>
          <w:numId w:val="1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QR-сценарий экономит время при работе с несколькими аккаунтами;</w:t>
      </w:r>
    </w:p>
    <w:p w14:paraId="2151D510" w14:textId="77777777" w:rsidR="00000000" w:rsidRDefault="00510FFB">
      <w:pPr>
        <w:numPr>
          <w:ilvl w:val="0"/>
          <w:numId w:val="1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по</w:t>
      </w:r>
      <w:r>
        <w:rPr>
          <w:rFonts w:ascii="Calibri" w:eastAsia="Times New Roman" w:hAnsi="Calibri" w:cs="Calibri"/>
          <w:color w:val="222222"/>
          <w:sz w:val="22"/>
          <w:szCs w:val="22"/>
        </w:rPr>
        <w:t>льзователи готовы доверить сервису запуск клиентских сессий;</w:t>
      </w:r>
    </w:p>
    <w:p w14:paraId="5B6781B4" w14:textId="77777777" w:rsidR="00000000" w:rsidRDefault="00510FFB">
      <w:pPr>
        <w:numPr>
          <w:ilvl w:val="0"/>
          <w:numId w:val="1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официальные механизмы авторизации позволяют реализовать продукт без обхода ограничений платформ.</w:t>
      </w:r>
    </w:p>
    <w:p w14:paraId="2CE7CDC1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Стадия продукта</w:t>
      </w:r>
    </w:p>
    <w:p w14:paraId="53CD2626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Рассматривается прототип и ограниченный пилот. Реальные пароли и активные клиентск</w:t>
      </w:r>
      <w:r>
        <w:rPr>
          <w:rFonts w:ascii="Calibri" w:hAnsi="Calibri" w:cs="Calibri"/>
          <w:color w:val="222222"/>
          <w:sz w:val="22"/>
          <w:szCs w:val="22"/>
        </w:rPr>
        <w:t>ие сессии не должны использоваться до завершения моделирования угроз, проверки архитектуры и юридической оценки. Поэтому сообщение об утечке нельзя заранее ни подтверждать, ни отвергать.</w:t>
      </w:r>
    </w:p>
    <w:p w14:paraId="003D7320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Кризисный триггер</w:t>
      </w:r>
    </w:p>
    <w:p w14:paraId="507634A4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По условиям кейса пользователь публично заявил об утечке данных после взаимодействия с продуктом, а сообщение распространилось в профильных СМИ. Неизвестно, был ли технический инцидент, ошибка сценария, компрометация на стороне пользователя или неверная ин</w:t>
      </w:r>
      <w:r>
        <w:rPr>
          <w:rFonts w:ascii="Calibri" w:hAnsi="Calibri" w:cs="Calibri"/>
          <w:color w:val="222222"/>
          <w:sz w:val="22"/>
          <w:szCs w:val="22"/>
        </w:rPr>
        <w:t>терпретация события. Репутационный кризис уже существует, даже если утечка не подтвердится.</w:t>
      </w:r>
    </w:p>
    <w:p w14:paraId="61CE6340" w14:textId="77777777" w:rsidR="00000000" w:rsidRDefault="00510FFB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Задание №1. Анализ кризисной ситуации</w:t>
      </w:r>
    </w:p>
    <w:p w14:paraId="45C27726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Первичная квалификация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826"/>
        <w:gridCol w:w="4483"/>
      </w:tblGrid>
      <w:tr w:rsidR="00000000" w14:paraId="3695A3A5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1D20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365F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Оценка команды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B34C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Обоснование</w:t>
            </w:r>
          </w:p>
        </w:tc>
      </w:tr>
      <w:tr w:rsidR="00000000" w14:paraId="6F111053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3BE7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Тип кризиса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FC18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Информационный + потенциально технический и юр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идический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095D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Обвинение касается доступа к данным и может затронуть клиентов пользователя.</w:t>
            </w:r>
          </w:p>
        </w:tc>
      </w:tr>
      <w:tr w:rsidR="00000000" w14:paraId="49DC77BD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C3B5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Уровень реакции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D1D6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SEV-1 до получения доказательств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D8CB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Цена пропущенного инцидента выше цены временной остановки рискованного сценария.</w:t>
            </w:r>
          </w:p>
        </w:tc>
      </w:tr>
      <w:tr w:rsidR="00000000" w14:paraId="265A624D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A620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Что известно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F949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Есть публичное обвинение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и распространение сообщения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51E5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Остальные детали требуют проверки.</w:t>
            </w:r>
          </w:p>
        </w:tc>
      </w:tr>
      <w:tr w:rsidR="00000000" w14:paraId="78A5BB64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9E44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Что неизвестно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6B25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Факт утечки, источник, объём, затронутые лица, время и способ доступа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4588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Без журналов, интервью и технического анализа вывод делать нельзя.</w:t>
            </w:r>
          </w:p>
        </w:tc>
      </w:tr>
      <w:tr w:rsidR="00000000" w14:paraId="62DB1DA0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2D59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Первое решение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8581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Заморозить новые рискованные сессии и начать расследование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9706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Мера ограничивает ущерб и сохраняет доказательства.</w:t>
            </w:r>
          </w:p>
        </w:tc>
      </w:tr>
    </w:tbl>
    <w:p w14:paraId="0B0C7206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2.2. Гипотезы причин и проверка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4142"/>
        <w:gridCol w:w="1392"/>
        <w:gridCol w:w="1185"/>
      </w:tblGrid>
      <w:tr w:rsidR="00000000" w14:paraId="67C1AE29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EFD0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Гипотеза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F211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Что подтвердит или о</w:t>
            </w: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провергнет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50D8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Ответственный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5BBC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Приоритет</w:t>
            </w:r>
          </w:p>
        </w:tc>
      </w:tr>
      <w:tr w:rsidR="00000000" w14:paraId="0217EDB9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3582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Уязвимость прототипа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A84C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Журналы, воспроизведение, анализ кода и токенов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566C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Шагалин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4532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Критический</w:t>
            </w:r>
          </w:p>
        </w:tc>
      </w:tr>
      <w:tr w:rsidR="00000000" w14:paraId="2D26E7AB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775C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Сессия не завершилась на чужом ПК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EF7A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Время выхода, тайм-аут, отзыв токена, состояние браузера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01C8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Шагалин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37D3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Критический</w:t>
            </w:r>
          </w:p>
        </w:tc>
      </w:tr>
      <w:tr w:rsidR="00000000" w14:paraId="04671207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2526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Фишинг или заражение устройства вне продукта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F231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Интервью пользователя, история входов, признаки стороннего доступа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2DB2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Голикова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DB21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Высокий</w:t>
            </w:r>
          </w:p>
        </w:tc>
      </w:tr>
      <w:tr w:rsidR="00000000" w14:paraId="236A46FA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B43F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Ошибка объяснения границ прототипа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A9DF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Приглашение, 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согласие, инструкция и запись демонстрации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ADAA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Кушаева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340D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Высокий</w:t>
            </w:r>
          </w:p>
        </w:tc>
      </w:tr>
      <w:tr w:rsidR="00000000" w14:paraId="751E3643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1AF6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Ошибочное обвинение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1C57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Хронология, первоисточник и технические факты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0A2D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Шибанов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5139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Средний</w:t>
            </w:r>
          </w:p>
        </w:tc>
      </w:tr>
    </w:tbl>
    <w:p w14:paraId="2314AC71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Рабочее правило:</w:t>
      </w:r>
      <w:r>
        <w:rPr>
          <w:rFonts w:ascii="Calibri" w:hAnsi="Calibri" w:cs="Calibri"/>
          <w:color w:val="222222"/>
          <w:sz w:val="22"/>
          <w:szCs w:val="22"/>
        </w:rPr>
        <w:t xml:space="preserve"> гипотезы исследуются параллельно; команда не выбирает удобное объяснение до появления проверяемы</w:t>
      </w:r>
      <w:r>
        <w:rPr>
          <w:rFonts w:ascii="Calibri" w:hAnsi="Calibri" w:cs="Calibri"/>
          <w:color w:val="222222"/>
          <w:sz w:val="22"/>
          <w:szCs w:val="22"/>
        </w:rPr>
        <w:t>х фактов.</w:t>
      </w:r>
    </w:p>
    <w:p w14:paraId="6B282784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2.3. Последствия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272"/>
        <w:gridCol w:w="4150"/>
      </w:tblGrid>
      <w:tr w:rsidR="00000000" w14:paraId="74B233D7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0E33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Горизонт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D2E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Последствия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FA46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Индикаторы</w:t>
            </w:r>
          </w:p>
        </w:tc>
      </w:tr>
      <w:tr w:rsidR="00000000" w14:paraId="3A5BA41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BC30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0–24 часа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6C4F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Рост обращений, остановка тестов, потеря контроля над повесткой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FA36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Обращения; публикации; доступность журналов</w:t>
            </w:r>
          </w:p>
        </w:tc>
      </w:tr>
      <w:tr w:rsidR="00000000" w14:paraId="44CBE079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3F19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2–7 дней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8B7E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Отказ респондентов и партнёров, отвлечение команды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D92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Отмены демонстраций; доля негативных ответов</w:t>
            </w:r>
          </w:p>
        </w:tc>
      </w:tr>
      <w:tr w:rsidR="00000000" w14:paraId="293BD3EA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F4EF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2–8 недель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5E8E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Снижение доверия, переработка архитектуры и позиционирования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480B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Готовность к пилоту; аудит; стоимость исправлений</w:t>
            </w:r>
          </w:p>
        </w:tc>
      </w:tr>
      <w:tr w:rsidR="00000000" w14:paraId="3E3A777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D783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Долгосрочно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9EFB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Юридические претензии, з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акрытие проекта либо усиление продукта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ECEA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Решения компетентных органов; удержание; повторные инциденты</w:t>
            </w:r>
          </w:p>
        </w:tc>
      </w:tr>
    </w:tbl>
    <w:p w14:paraId="6406F7A9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2.4. Матрица рисков</w:t>
      </w:r>
    </w:p>
    <w:p w14:paraId="7A57F4E5" w14:textId="77777777" w:rsidR="00000000" w:rsidRDefault="00510FFB">
      <w:pPr>
        <w:pStyle w:val="small"/>
        <w:spacing w:before="0" w:beforeAutospacing="0" w:after="1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Вероятность P и ущерб I — от 1 до 3; R = P × I. 1–2 — низкий, 3–4 — средний, 6–9 — высокий риск. Оценки предварительные.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296"/>
        <w:gridCol w:w="292"/>
        <w:gridCol w:w="302"/>
        <w:gridCol w:w="4828"/>
      </w:tblGrid>
      <w:tr w:rsidR="00000000" w14:paraId="49992794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AE19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E179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B76E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I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DA2E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07FF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Немедленная мера</w:t>
            </w:r>
          </w:p>
        </w:tc>
      </w:tr>
      <w:tr w:rsidR="00000000" w14:paraId="456FF732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0293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Продолжающаяся компрометация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AE62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C033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5274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0D31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Приостановка сценария, отзыв токенов, сохранение журналов</w:t>
            </w:r>
          </w:p>
        </w:tc>
      </w:tr>
      <w:tr w:rsidR="00000000" w14:paraId="0F12BA57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B161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Утрата доказательств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AB9B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42B4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C1AE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0016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Снимки журналов и контроль доступа</w:t>
            </w:r>
          </w:p>
        </w:tc>
      </w:tr>
      <w:tr w:rsidR="00000000" w14:paraId="1DBE0E3D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360F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lastRenderedPageBreak/>
              <w:t>Ошибочное публичное признание или отрицание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CAB6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013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40F7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2630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Проверенные формулировки и единый спикер</w:t>
            </w:r>
          </w:p>
        </w:tc>
      </w:tr>
      <w:tr w:rsidR="00000000" w14:paraId="6C00AB85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F5F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Нарушение требований к данным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C698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962B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CFE4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447B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Юридическая оценка фактов и обязанностей</w:t>
            </w:r>
          </w:p>
        </w:tc>
      </w:tr>
      <w:tr w:rsidR="00000000" w14:paraId="159E6755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0FE4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Потеря доверия сегмента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8F33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8639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0ADE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C7D4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Быстрое подтверждение обращения и обновления</w:t>
            </w:r>
          </w:p>
        </w:tc>
      </w:tr>
    </w:tbl>
    <w:p w14:paraId="78EEE23F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2.5. Решение</w:t>
      </w:r>
    </w:p>
    <w:p w14:paraId="7F6A77D4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До установления фактов команда действует как пр</w:t>
      </w:r>
      <w:r>
        <w:rPr>
          <w:rFonts w:ascii="Calibri" w:hAnsi="Calibri" w:cs="Calibri"/>
          <w:color w:val="222222"/>
          <w:sz w:val="22"/>
          <w:szCs w:val="22"/>
        </w:rPr>
        <w:t>и потенциально серьёзном инциденте: ограничивает возможный ущерб, сохраняет доказательства, связывается с автором, назначает единого спикера и подтверждает начало расследования. Формулировки «утечки не было» и «мы допустили утечку» запрещены до подтвержден</w:t>
      </w:r>
      <w:r>
        <w:rPr>
          <w:rFonts w:ascii="Calibri" w:hAnsi="Calibri" w:cs="Calibri"/>
          <w:color w:val="222222"/>
          <w:sz w:val="22"/>
          <w:szCs w:val="22"/>
        </w:rPr>
        <w:t>ия.</w:t>
      </w:r>
    </w:p>
    <w:p w14:paraId="3284046A" w14:textId="77777777" w:rsidR="00000000" w:rsidRDefault="00510FFB">
      <w:pPr>
        <w:pStyle w:val="1"/>
        <w:pageBreakBefore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Задание №2. Антикризисная стратегия</w:t>
      </w:r>
    </w:p>
    <w:p w14:paraId="0DAA2EDA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 Принципы</w:t>
      </w:r>
    </w:p>
    <w:p w14:paraId="54D41A97" w14:textId="77777777" w:rsidR="00000000" w:rsidRDefault="00510FFB">
      <w:pPr>
        <w:numPr>
          <w:ilvl w:val="0"/>
          <w:numId w:val="2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безопасность пользователей важнее темпа запуска;</w:t>
      </w:r>
    </w:p>
    <w:p w14:paraId="680CF1F0" w14:textId="77777777" w:rsidR="00000000" w:rsidRDefault="00510FFB">
      <w:pPr>
        <w:numPr>
          <w:ilvl w:val="0"/>
          <w:numId w:val="2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факты отделяются от гипотез;</w:t>
      </w:r>
    </w:p>
    <w:p w14:paraId="53AA7148" w14:textId="77777777" w:rsidR="00000000" w:rsidRDefault="00510FFB">
      <w:pPr>
        <w:numPr>
          <w:ilvl w:val="0"/>
          <w:numId w:val="2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каждое обновление содержит срок следующей коммуникации;</w:t>
      </w:r>
    </w:p>
    <w:p w14:paraId="4CC8C2FA" w14:textId="77777777" w:rsidR="00000000" w:rsidRDefault="00510FFB">
      <w:pPr>
        <w:numPr>
          <w:ilvl w:val="0"/>
          <w:numId w:val="2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данные и </w:t>
      </w:r>
      <w:r>
        <w:rPr>
          <w:rFonts w:ascii="Calibri" w:eastAsia="Times New Roman" w:hAnsi="Calibri" w:cs="Calibri"/>
          <w:color w:val="222222"/>
          <w:sz w:val="22"/>
          <w:szCs w:val="22"/>
        </w:rPr>
        <w:t>технические детали раскрываются только в необходимом объёме;</w:t>
      </w:r>
    </w:p>
    <w:p w14:paraId="4CECD945" w14:textId="77777777" w:rsidR="00000000" w:rsidRDefault="00510FFB">
      <w:pPr>
        <w:numPr>
          <w:ilvl w:val="0"/>
          <w:numId w:val="2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после стабилизации устраняются технические и процессные причины.</w:t>
      </w:r>
    </w:p>
    <w:p w14:paraId="35580DD9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 Антикризисная команда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005"/>
        <w:gridCol w:w="4188"/>
      </w:tblGrid>
      <w:tr w:rsidR="00000000" w14:paraId="472AA638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8193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D507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3CEA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Полномочия и результат</w:t>
            </w:r>
          </w:p>
        </w:tc>
      </w:tr>
      <w:tr w:rsidR="00000000" w14:paraId="7B8161E6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780D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Руководитель инцидента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7AC4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Голикова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8DB4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Приоритеты, остановка/возобновлен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ие, журнал решений</w:t>
            </w:r>
          </w:p>
        </w:tc>
      </w:tr>
      <w:tr w:rsidR="00000000" w14:paraId="6D022EDF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5A15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Техническое расследование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BC9A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Шагалин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3918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Доказательства, анализ, локализация и исправление</w:t>
            </w:r>
          </w:p>
        </w:tc>
      </w:tr>
      <w:tr w:rsidR="00000000" w14:paraId="4C23EC3C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D0A8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Коммуникация с пользователем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913D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Кушаева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AE73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Контакт, FAQ, мониторинг реакции сегмента</w:t>
            </w:r>
          </w:p>
        </w:tc>
      </w:tr>
      <w:tr w:rsidR="00000000" w14:paraId="5DF63437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AA4C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Внешние коммуникации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0E84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Шибанов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B87D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Единый спикер, СМИ, партнёры, обновления</w:t>
            </w:r>
          </w:p>
        </w:tc>
      </w:tr>
      <w:tr w:rsidR="00000000" w14:paraId="5DF442AD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E134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Юридическая экспертиза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6477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Внешний специалист при необходимости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13ED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Оценка обязанностей и формулировок</w:t>
            </w:r>
          </w:p>
        </w:tc>
      </w:tr>
    </w:tbl>
    <w:p w14:paraId="7EAEC3D5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 План действий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5565"/>
        <w:gridCol w:w="3216"/>
      </w:tblGrid>
      <w:tr w:rsidR="00000000" w14:paraId="60E9C3E2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BAC2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9267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5A78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Контрольная точка</w:t>
            </w:r>
          </w:p>
        </w:tc>
      </w:tr>
      <w:tr w:rsidR="00000000" w14:paraId="5C408DD3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C921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0–2 часа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D3FC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Назначить lead; заморозить рискованные сессии; сохранить 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журналы; отозвать тестовые токены; связаться с автором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5148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Ущерб ограничен, доказательства сохранены</w:t>
            </w:r>
          </w:p>
        </w:tc>
      </w:tr>
      <w:tr w:rsidR="00000000" w14:paraId="52553B6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DC65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2–6 часов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E1C7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Собрать хронологию; оценить область воздействия; подготовить заявление и FAQ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7EC6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Первая картина и единая позиция</w:t>
            </w:r>
          </w:p>
        </w:tc>
      </w:tr>
      <w:tr w:rsidR="00000000" w14:paraId="3E5B675D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C92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6–24 часа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276A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Воспроизвести сценарий; проверить код; определить затронутых; получить консультацию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E687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Подтверждено / не подтверждено / данных недостаточно</w:t>
            </w:r>
          </w:p>
        </w:tc>
      </w:tr>
      <w:tr w:rsidR="00000000" w14:paraId="1241C2C4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9407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24–72 часа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ADB5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Устранить причину; проверить исправление; уведомить затронутых; обновить статус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E593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Безопасное состояние и инст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рукции</w:t>
            </w:r>
          </w:p>
        </w:tc>
      </w:tr>
      <w:tr w:rsidR="00000000" w14:paraId="406B9862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9919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4–14 дней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4785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Разбор; независимая проверка; обновление threat model и критериев пилота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9C44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План предупреждения повторения</w:t>
            </w:r>
          </w:p>
        </w:tc>
      </w:tr>
    </w:tbl>
    <w:p w14:paraId="7AC1B11A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3.4. Дерево решений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4186"/>
        <w:gridCol w:w="3754"/>
      </w:tblGrid>
      <w:tr w:rsidR="00000000" w14:paraId="27032C62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439E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EAF6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CFEA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Публичная позиция</w:t>
            </w:r>
          </w:p>
        </w:tc>
      </w:tr>
      <w:tr w:rsidR="00000000" w14:paraId="15B05779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A76E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Инцидент подтверждён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06AD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Локализация, исправление, необходимые уведомления, независимая проверка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E80C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Что произошло, кого затронуло, что сделано и что делать пользователю</w:t>
            </w:r>
          </w:p>
        </w:tc>
      </w:tr>
      <w:tr w:rsidR="00000000" w14:paraId="0459F399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815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Не подтверждён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7C6C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Документировать проверку, помочь исследовать иную причину, наблюдать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1425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Какие факты проверены; не обви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нять пользователя</w:t>
            </w:r>
          </w:p>
        </w:tc>
      </w:tr>
      <w:tr w:rsidR="00000000" w14:paraId="05FA5023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2E3B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Данных недостаточно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6A09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Сохранять ограничения, расширить проверку, назначить срок обновления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CD5F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Расследование продолжается; защитные меры уже приняты</w:t>
            </w:r>
          </w:p>
        </w:tc>
      </w:tr>
    </w:tbl>
    <w:p w14:paraId="6EE1008A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3.5. Коммуникационная стратегия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209"/>
        <w:gridCol w:w="2986"/>
        <w:gridCol w:w="967"/>
      </w:tblGrid>
      <w:tr w:rsidR="00000000" w14:paraId="76CB386C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EA65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Аудитория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F58C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Сообщение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CAA1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Канал и частота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64D9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Владелец</w:t>
            </w:r>
          </w:p>
        </w:tc>
      </w:tr>
      <w:tr w:rsidR="00000000" w14:paraId="5342C7E4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08BA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Автор заявления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9E3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Подтверждение, безопасный канал, следующий контакт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69DA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Лично, по фактам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A35E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Кушаева</w:t>
            </w:r>
          </w:p>
        </w:tc>
      </w:tr>
      <w:tr w:rsidR="00000000" w14:paraId="685C43B5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B620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Пользователи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C651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Статус, защитные действия, границы известного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FB05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Статус-страница/Telegram; ежедневно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D239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Шибанов</w:t>
            </w:r>
          </w:p>
        </w:tc>
      </w:tr>
      <w:tr w:rsidR="00000000" w14:paraId="28185385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E526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BA5C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Факты, задачи, запрет самостоятельных комментариев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3F99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Закрытый чат; каждые 2 часа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B138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Голикова</w:t>
            </w:r>
          </w:p>
        </w:tc>
      </w:tr>
      <w:tr w:rsidR="00000000" w14:paraId="717DDA75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8E15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Партнёры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BB0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Влияние и условия возобновления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4BF6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Адресно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F821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Шибанов</w:t>
            </w:r>
          </w:p>
        </w:tc>
      </w:tr>
      <w:tr w:rsidR="00000000" w14:paraId="15108424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2A64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СМИ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0C6E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Проверенная позиция и срок обновления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A999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Один спикер, письменно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2959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Шибанов</w:t>
            </w:r>
          </w:p>
        </w:tc>
      </w:tr>
    </w:tbl>
    <w:p w14:paraId="35AA0FDA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Первичное публичное сообщение</w:t>
      </w:r>
    </w:p>
    <w:p w14:paraId="582EEF91" w14:textId="77777777" w:rsidR="00000000" w:rsidRDefault="00510FFB">
      <w:pPr>
        <w:pStyle w:val="quote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«Мы п</w:t>
      </w:r>
      <w:r>
        <w:rPr>
          <w:rFonts w:ascii="Calibri" w:hAnsi="Calibri" w:cs="Calibri"/>
          <w:color w:val="222222"/>
          <w:sz w:val="22"/>
          <w:szCs w:val="22"/>
        </w:rPr>
        <w:t>олучили сообщение о возможном несанкционированном доступе и начали приоритетную проверку. Рискованные тестовые сценарии временно приостановлены, журналы сохранены, с автором устанавливается прямой контакт. Сейчас недостаточно подтверждённых данных, чтобы з</w:t>
      </w:r>
      <w:r>
        <w:rPr>
          <w:rFonts w:ascii="Calibri" w:hAnsi="Calibri" w:cs="Calibri"/>
          <w:color w:val="222222"/>
          <w:sz w:val="22"/>
          <w:szCs w:val="22"/>
        </w:rPr>
        <w:t>аявлять о причине и масштабе. Следующее обновление опубликуем не позднее [время]. Если вы заметили необычную активность, напишите на [контакт] и не публикуйте чувствительные данные открыто».</w:t>
      </w:r>
    </w:p>
    <w:p w14:paraId="1BA9718F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Метрики стабилизации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4893"/>
        <w:gridCol w:w="2376"/>
      </w:tblGrid>
      <w:tr w:rsidR="00000000" w14:paraId="68F8A8E8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6334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Область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B4D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95C5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Критерий</w:t>
            </w:r>
          </w:p>
        </w:tc>
      </w:tr>
      <w:tr w:rsidR="00000000" w14:paraId="7FBCD78C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BFB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Реакция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CD8B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Назначение incident lead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254D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≤ 30 минут</w:t>
            </w:r>
          </w:p>
        </w:tc>
      </w:tr>
      <w:tr w:rsidR="00000000" w14:paraId="3C7CCC8B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61F3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Локализация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7E5C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Остановка опасного сценария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705F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≤ 2 часов</w:t>
            </w:r>
          </w:p>
        </w:tc>
      </w:tr>
      <w:tr w:rsidR="00000000" w14:paraId="52EC157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FB4F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lastRenderedPageBreak/>
              <w:t>Расследование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EDBC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Журналы ключевых событий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2058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100% доступны</w:t>
            </w:r>
          </w:p>
        </w:tc>
      </w:tr>
      <w:tr w:rsidR="00000000" w14:paraId="1BA8CD61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154B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Коммуникация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CF24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Обновления в обещанный срок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7BEA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100%</w:t>
            </w:r>
          </w:p>
        </w:tc>
      </w:tr>
      <w:tr w:rsidR="00000000" w14:paraId="2DB34C5C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BC02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Исправление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8D2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Открытые критические замечания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2D35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0</w:t>
            </w:r>
          </w:p>
        </w:tc>
      </w:tr>
    </w:tbl>
    <w:p w14:paraId="52853A64" w14:textId="77777777" w:rsidR="00000000" w:rsidRDefault="00510FFB">
      <w:pPr>
        <w:pStyle w:val="1"/>
        <w:pageBreakBefore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Задание №3. Адаптация к изменениям рынка</w:t>
      </w:r>
    </w:p>
    <w:p w14:paraId="5C1DE76B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После кризиса пользователи требуют доказуемой безопасности, платформы ограничивают перенос сессий, а крупный конкурент предлагает похожий QR-сценарий. Возможны и более строгие тр</w:t>
      </w:r>
      <w:r>
        <w:rPr>
          <w:rFonts w:ascii="Calibri" w:hAnsi="Calibri" w:cs="Calibri"/>
          <w:color w:val="222222"/>
          <w:sz w:val="22"/>
          <w:szCs w:val="22"/>
        </w:rPr>
        <w:t>ебования к персональным данным. Стартап не может отвечать обходом правил платформ.</w:t>
      </w:r>
    </w:p>
    <w:p w14:paraId="0243CC97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Изменение стратегии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3935"/>
        <w:gridCol w:w="2703"/>
      </w:tblGrid>
      <w:tr w:rsidR="00000000" w14:paraId="033C33EC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C72B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Было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A3A6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Адаптированное решение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FD43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Причина</w:t>
            </w:r>
          </w:p>
        </w:tc>
      </w:tr>
      <w:tr w:rsidR="00000000" w14:paraId="4F903466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0893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«Вход во все аккаунты по одному QR»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D3B2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«Безопасный запуск разрешённой рабочей среды»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34A2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Не обещать универсальность</w:t>
            </w:r>
          </w:p>
        </w:tc>
      </w:tr>
      <w:tr w:rsidR="00000000" w14:paraId="6878777D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7076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М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аксимум интеграций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46FF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Три сервиса с официальной авторизацией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7ECE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Снижение платформенного риска</w:t>
            </w:r>
          </w:p>
        </w:tc>
      </w:tr>
      <w:tr w:rsidR="00000000" w14:paraId="3BD433AC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CF64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Скорость — главный аргумент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2373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Контроль сессии и безопасность + скорость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D6FB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Доверие — условие ценности</w:t>
            </w:r>
          </w:p>
        </w:tc>
      </w:tr>
      <w:tr w:rsidR="00000000" w14:paraId="744984C5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F260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Массовый запуск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38F0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Закрытая beta по приглашениям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2ABE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Управляемый масштаб</w:t>
            </w:r>
          </w:p>
        </w:tc>
      </w:tr>
      <w:tr w:rsidR="00000000" w14:paraId="3B135C4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7813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Конкуренция функциями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3DF9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Изоляция профилей SMM-клиентов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54C7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Специализация</w:t>
            </w:r>
          </w:p>
        </w:tc>
      </w:tr>
    </w:tbl>
    <w:p w14:paraId="70C8E577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Минимально безопасная версия</w:t>
      </w:r>
    </w:p>
    <w:p w14:paraId="6617EADB" w14:textId="77777777" w:rsidR="00000000" w:rsidRDefault="00510FFB">
      <w:pPr>
        <w:numPr>
          <w:ilvl w:val="0"/>
          <w:numId w:val="3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официальные OAuth/device authorization механизмы или учебные аккаунты;</w:t>
      </w:r>
    </w:p>
    <w:p w14:paraId="3E99D1AA" w14:textId="77777777" w:rsidR="00000000" w:rsidRDefault="00510FFB">
      <w:pPr>
        <w:numPr>
          <w:ilvl w:val="0"/>
          <w:numId w:val="3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пароли не передаются через QR и </w:t>
      </w:r>
      <w:r>
        <w:rPr>
          <w:rFonts w:ascii="Calibri" w:eastAsia="Times New Roman" w:hAnsi="Calibri" w:cs="Calibri"/>
          <w:color w:val="222222"/>
          <w:sz w:val="22"/>
          <w:szCs w:val="22"/>
        </w:rPr>
        <w:t>не сохраняются сервером;</w:t>
      </w:r>
    </w:p>
    <w:p w14:paraId="2E0D3522" w14:textId="77777777" w:rsidR="00000000" w:rsidRDefault="00510FFB">
      <w:pPr>
        <w:numPr>
          <w:ilvl w:val="0"/>
          <w:numId w:val="3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одноразовый QR с коротким сроком жизни;</w:t>
      </w:r>
    </w:p>
    <w:p w14:paraId="4BBC330A" w14:textId="77777777" w:rsidR="00000000" w:rsidRDefault="00510FFB">
      <w:pPr>
        <w:numPr>
          <w:ilvl w:val="0"/>
          <w:numId w:val="3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подтверждение на телефоне с перечнем сервисов и устройства;</w:t>
      </w:r>
    </w:p>
    <w:p w14:paraId="0DFEF0BC" w14:textId="77777777" w:rsidR="00000000" w:rsidRDefault="00510FFB">
      <w:pPr>
        <w:numPr>
          <w:ilvl w:val="0"/>
          <w:numId w:val="3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тайм-аут и немедленный отзыв с телефона;</w:t>
      </w:r>
    </w:p>
    <w:p w14:paraId="08661792" w14:textId="77777777" w:rsidR="00000000" w:rsidRDefault="00510FFB">
      <w:pPr>
        <w:numPr>
          <w:ilvl w:val="0"/>
          <w:numId w:val="3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изоляция клиентских наборов, минимальные права и журнал действий;</w:t>
      </w:r>
    </w:p>
    <w:p w14:paraId="4FA2E327" w14:textId="77777777" w:rsidR="00000000" w:rsidRDefault="00510FFB">
      <w:pPr>
        <w:numPr>
          <w:ilvl w:val="0"/>
          <w:numId w:val="3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понятное согласие, удале</w:t>
      </w:r>
      <w:r>
        <w:rPr>
          <w:rFonts w:ascii="Calibri" w:eastAsia="Times New Roman" w:hAnsi="Calibri" w:cs="Calibri"/>
          <w:color w:val="222222"/>
          <w:sz w:val="22"/>
          <w:szCs w:val="22"/>
        </w:rPr>
        <w:t>ние данных и канал сообщения об уязвимостях.</w:t>
      </w:r>
    </w:p>
    <w:p w14:paraId="36F121F7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Важно:</w:t>
      </w:r>
      <w:r>
        <w:rPr>
          <w:rFonts w:ascii="Calibri" w:hAnsi="Calibri" w:cs="Calibri"/>
          <w:color w:val="222222"/>
          <w:sz w:val="22"/>
          <w:szCs w:val="22"/>
        </w:rPr>
        <w:t xml:space="preserve"> это требования к проектированию, а не утверждение о реализованной безопасности.</w:t>
      </w:r>
    </w:p>
    <w:p w14:paraId="5BB0CF8E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4.3. План 30–60–90 дней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646"/>
        <w:gridCol w:w="4085"/>
        <w:gridCol w:w="2957"/>
      </w:tblGrid>
      <w:tr w:rsidR="00000000" w14:paraId="2F1FFACB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757B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Период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D259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Фокус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782A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BD2B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Критерий</w:t>
            </w:r>
          </w:p>
        </w:tc>
      </w:tr>
      <w:tr w:rsidR="00000000" w14:paraId="517AFEC0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513B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0–30 дней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12DE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Доверие и архитектура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A4D7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Threat model; разбор кризиса; прототип без реальных данных; 20 интервью; консультация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B56B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Нет критических блокеров; известны причины недоверия</w:t>
            </w:r>
          </w:p>
        </w:tc>
      </w:tr>
      <w:tr w:rsidR="00000000" w14:paraId="2A0B7149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BFC3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31–60 дней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7BC78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Закрытая проверка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6366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10–20 тестов; три интеграции; тайм-аут и отзыв; повторная проверка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24CD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≥70% выполняют сцена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рий; 0 критических дефектов</w:t>
            </w:r>
          </w:p>
        </w:tc>
      </w:tr>
      <w:tr w:rsidR="00000000" w14:paraId="16DC0F23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5BD7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61–90 дней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122D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Ограниченный пилот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271F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3–5 специалистов или агентство; поддержка; метрики; ценовой тест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9EA3E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Есть повторное использование; нет SEV-1</w:t>
            </w:r>
          </w:p>
        </w:tc>
      </w:tr>
    </w:tbl>
    <w:p w14:paraId="133D778D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4.4. Эксперименты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961"/>
        <w:gridCol w:w="2120"/>
        <w:gridCol w:w="2011"/>
      </w:tblGrid>
      <w:tr w:rsidR="00000000" w14:paraId="45AEA772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01ACA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Гипотеза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0848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Эксперимент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A3F3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8C01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Порог</w:t>
            </w:r>
          </w:p>
        </w:tc>
      </w:tr>
      <w:tr w:rsidR="00000000" w14:paraId="281B7D71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A9FDF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Безопасный сценарий сохраняет скорость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41796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Сравнить ручной запуск и прототип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9ACB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Время; успех задачи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3861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Экономия ≥50%; успех ≥70%</w:t>
            </w:r>
          </w:p>
        </w:tc>
      </w:tr>
      <w:tr w:rsidR="00000000" w14:paraId="7723D4C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8195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Объяснение доступа повышает доверие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FF3E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A/B: текст против схемы «хранится / не хранится»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D60C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Готовность; понимание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5928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Рост без ошибочных ожиданий</w:t>
            </w:r>
          </w:p>
        </w:tc>
      </w:tr>
      <w:tr w:rsidR="00000000" w14:paraId="03A4B58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7DBC5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Изоляция важнее числа интеграций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6F500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Интервью и выбор концепта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1D21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Доля выбора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4EAE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≥60% выбирают изоляцию</w:t>
            </w:r>
          </w:p>
        </w:tc>
      </w:tr>
      <w:tr w:rsidR="00000000" w14:paraId="38ABC073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5B1F2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Есть готовность платить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874F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Ценовой лендинг после демонстрации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B2E3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Квалифицированная заявка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81C8B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Порог задан заранее</w:t>
            </w:r>
          </w:p>
        </w:tc>
      </w:tr>
    </w:tbl>
    <w:p w14:paraId="3002C38F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4.5. Резервные сценарии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6167"/>
      </w:tblGrid>
      <w:tr w:rsidR="00000000" w14:paraId="5B8156D1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51F3C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Условие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C3C4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8"/>
                <w:szCs w:val="18"/>
              </w:rPr>
              <w:t>Решение</w:t>
            </w:r>
          </w:p>
        </w:tc>
      </w:tr>
      <w:tr w:rsidR="00000000" w14:paraId="2E375F74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C86C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Платформа запрещает способ авторизации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AC3D4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Отказаться от интеграции; оставить запуск вкладок и официальные device flows</w:t>
            </w:r>
          </w:p>
        </w:tc>
      </w:tr>
      <w:tr w:rsidR="00000000" w14:paraId="1EB4F441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5AAE7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Нет доверия к доступу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A1783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Пивот к менеджеру рабочих наборов без передачи сессий</w:t>
            </w:r>
          </w:p>
        </w:tc>
      </w:tr>
      <w:tr w:rsidR="00000000" w14:paraId="2AD07658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B183D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Безопасная архитектура дорога для B2C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D9F9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Проверить B2B-пилот с аг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ентствами</w:t>
            </w:r>
          </w:p>
        </w:tc>
      </w:tr>
      <w:tr w:rsidR="00000000" w14:paraId="4B84595E" w14:textId="77777777"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8C591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Повторяется критический инцидент</w:t>
            </w:r>
          </w:p>
        </w:tc>
        <w:tc>
          <w:tcPr>
            <w:tcW w:w="0" w:type="auto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01CF9" w14:textId="77777777" w:rsidR="00000000" w:rsidRDefault="00510FFB">
            <w:pPr>
              <w:spacing w:before="80" w:after="180"/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Остановить пилот и привлечь независимую экспертизу</w:t>
            </w:r>
          </w:p>
        </w:tc>
      </w:tr>
    </w:tbl>
    <w:p w14:paraId="2F654DFB" w14:textId="77777777" w:rsidR="00000000" w:rsidRDefault="00510FFB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Материалы для защиты</w:t>
      </w:r>
    </w:p>
    <w:p w14:paraId="5C6D6010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Мы рассматриваем публичное обвинение как кризис доверия и потенциальный технический инцидент. В первые два часа ограничиваем риск, сохраняем доказательства и назначаем единого руководителя и спикера. Расследование проверяет дефект продукта, незавершённую с</w:t>
      </w:r>
      <w:r>
        <w:rPr>
          <w:rFonts w:ascii="Calibri" w:hAnsi="Calibri" w:cs="Calibri"/>
          <w:color w:val="222222"/>
          <w:sz w:val="22"/>
          <w:szCs w:val="22"/>
        </w:rPr>
        <w:t>ессию, внешнюю компрометацию и ошибку коммуникации.</w:t>
      </w:r>
    </w:p>
    <w:p w14:paraId="6B0B2365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Через 24 часа определяется один из трёх статусов: инцидент подтверждён, не подтверждён или данных недостаточно. Рыночная адаптация состоит не в копировании конкурента, а в сужении обещания и усилении конт</w:t>
      </w:r>
      <w:r>
        <w:rPr>
          <w:rFonts w:ascii="Calibri" w:hAnsi="Calibri" w:cs="Calibri"/>
          <w:color w:val="222222"/>
          <w:sz w:val="22"/>
          <w:szCs w:val="22"/>
        </w:rPr>
        <w:t>роля: официальная авторизация, одноразовый QR, подтверждение на телефоне, отзыв и изоляция профилей.</w:t>
      </w:r>
    </w:p>
    <w:p w14:paraId="2559D4E0" w14:textId="77777777" w:rsidR="00000000" w:rsidRDefault="00510FFB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Вопросы для обсуждения</w:t>
      </w:r>
    </w:p>
    <w:p w14:paraId="02486088" w14:textId="77777777" w:rsidR="00000000" w:rsidRDefault="00510FFB">
      <w:pPr>
        <w:numPr>
          <w:ilvl w:val="0"/>
          <w:numId w:val="4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Каких доказательств достаточно для возобновления пилота?</w:t>
      </w:r>
    </w:p>
    <w:p w14:paraId="2DABFC00" w14:textId="77777777" w:rsidR="00000000" w:rsidRDefault="00510FFB">
      <w:pPr>
        <w:numPr>
          <w:ilvl w:val="0"/>
          <w:numId w:val="4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Какая информация должна быть публичной, а какая увеличит риск?</w:t>
      </w:r>
    </w:p>
    <w:p w14:paraId="39EF677E" w14:textId="77777777" w:rsidR="00000000" w:rsidRDefault="00510FFB">
      <w:pPr>
        <w:numPr>
          <w:ilvl w:val="0"/>
          <w:numId w:val="4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Что делать, </w:t>
      </w:r>
      <w:r>
        <w:rPr>
          <w:rFonts w:ascii="Calibri" w:eastAsia="Times New Roman" w:hAnsi="Calibri" w:cs="Calibri"/>
          <w:color w:val="222222"/>
          <w:sz w:val="22"/>
          <w:szCs w:val="22"/>
        </w:rPr>
        <w:t>если утечка не связана с продуктом, но доверие потеряно?</w:t>
      </w:r>
    </w:p>
    <w:p w14:paraId="30620EF0" w14:textId="77777777" w:rsidR="00000000" w:rsidRDefault="00510FFB">
      <w:pPr>
        <w:numPr>
          <w:ilvl w:val="0"/>
          <w:numId w:val="4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Какие функции удалить из MVP ради соблюдения правил платформ?</w:t>
      </w:r>
    </w:p>
    <w:p w14:paraId="3CE3CF93" w14:textId="77777777" w:rsidR="00000000" w:rsidRDefault="00510FFB">
      <w:pPr>
        <w:numPr>
          <w:ilvl w:val="0"/>
          <w:numId w:val="4"/>
        </w:numPr>
        <w:spacing w:before="100" w:beforeAutospacing="1" w:after="60"/>
        <w:ind w:left="11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При каких условиях проект следует закрыть или изменить?</w:t>
      </w:r>
    </w:p>
    <w:p w14:paraId="0A9F11B3" w14:textId="77777777" w:rsidR="00000000" w:rsidRDefault="00510FFB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Итог</w:t>
      </w:r>
    </w:p>
    <w:p w14:paraId="1376A498" w14:textId="77777777" w:rsidR="00000000" w:rsidRDefault="00510FFB">
      <w:pPr>
        <w:pStyle w:val="a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Антикризисная стратегия «Менеджера сессий» основана на приоритете безопас</w:t>
      </w:r>
      <w:r>
        <w:rPr>
          <w:rFonts w:ascii="Calibri" w:hAnsi="Calibri" w:cs="Calibri"/>
          <w:color w:val="222222"/>
          <w:sz w:val="22"/>
          <w:szCs w:val="22"/>
        </w:rPr>
        <w:t>ности, проверяемых фактах и прозрачной коммуникации. Немедленная цель — ограничить ущерб и установить причину. Среднесрочная — восстановить доверие через исправления и проверку. Стратегическая — адаптировать продукт к официальным способам авторизации и узк</w:t>
      </w:r>
      <w:r>
        <w:rPr>
          <w:rFonts w:ascii="Calibri" w:hAnsi="Calibri" w:cs="Calibri"/>
          <w:color w:val="222222"/>
          <w:sz w:val="22"/>
          <w:szCs w:val="22"/>
        </w:rPr>
        <w:t>ому сценарию SMM-специалистов. Решение о продолжении принимается по данным, а не под давлением конкурента или публичной повестки.</w:t>
      </w:r>
    </w:p>
    <w:sectPr w:rsidR="00000000" w:rsidSect="00510F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020" w:bottom="1134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2D6088" w14:textId="77777777" w:rsidR="00510FFB" w:rsidRDefault="00510FFB" w:rsidP="00510FFB">
      <w:r>
        <w:separator/>
      </w:r>
    </w:p>
  </w:endnote>
  <w:endnote w:type="continuationSeparator" w:id="0">
    <w:p w14:paraId="01936003" w14:textId="77777777" w:rsidR="00510FFB" w:rsidRDefault="00510FFB" w:rsidP="00510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D928F" w14:textId="77777777" w:rsidR="00510FFB" w:rsidRDefault="00510FF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35FBB" w14:textId="2ED5CC81" w:rsidR="00510FFB" w:rsidRPr="00510FFB" w:rsidRDefault="00510FFB" w:rsidP="00510FFB">
    <w:pPr>
      <w:pStyle w:val="a6"/>
      <w:jc w:val="center"/>
      <w:rPr>
        <w:rFonts w:ascii="Calibri" w:hAnsi="Calibri" w:cs="Calibri"/>
        <w:sz w:val="18"/>
      </w:rPr>
    </w:pPr>
    <w:r w:rsidRPr="00510FFB">
      <w:rPr>
        <w:rFonts w:ascii="Calibri" w:hAnsi="Calibri" w:cs="Calibri"/>
        <w:sz w:val="18"/>
      </w:rPr>
      <w:t xml:space="preserve">Страница </w:t>
    </w:r>
    <w:r>
      <w:rPr>
        <w:rFonts w:ascii="Calibri" w:hAnsi="Calibri" w:cs="Calibri"/>
        <w:sz w:val="18"/>
      </w:rPr>
      <w:fldChar w:fldCharType="begin"/>
    </w:r>
    <w:r>
      <w:rPr>
        <w:rFonts w:ascii="Calibri" w:hAnsi="Calibri" w:cs="Calibri"/>
        <w:sz w:val="18"/>
      </w:rPr>
      <w:instrText xml:space="preserve"> PAGE  \* MERGEFORMAT </w:instrText>
    </w:r>
    <w:r>
      <w:rPr>
        <w:rFonts w:ascii="Calibri" w:hAnsi="Calibri" w:cs="Calibri"/>
        <w:sz w:val="18"/>
      </w:rPr>
      <w:fldChar w:fldCharType="separate"/>
    </w:r>
    <w:r>
      <w:rPr>
        <w:rFonts w:ascii="Calibri" w:hAnsi="Calibri" w:cs="Calibri"/>
        <w:noProof/>
        <w:sz w:val="18"/>
      </w:rPr>
      <w:t>1</w:t>
    </w:r>
    <w:r>
      <w:rPr>
        <w:rFonts w:ascii="Calibri" w:hAnsi="Calibri" w:cs="Calibr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B41708" w14:textId="77777777" w:rsidR="00510FFB" w:rsidRDefault="00510FF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DE2F7" w14:textId="77777777" w:rsidR="00510FFB" w:rsidRDefault="00510FFB" w:rsidP="00510FFB">
      <w:r>
        <w:separator/>
      </w:r>
    </w:p>
  </w:footnote>
  <w:footnote w:type="continuationSeparator" w:id="0">
    <w:p w14:paraId="25F0C6B0" w14:textId="77777777" w:rsidR="00510FFB" w:rsidRDefault="00510FFB" w:rsidP="00510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FF247" w14:textId="77777777" w:rsidR="00510FFB" w:rsidRDefault="00510FF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97EB11" w14:textId="5EE483EB" w:rsidR="00510FFB" w:rsidRPr="00510FFB" w:rsidRDefault="00510FFB" w:rsidP="00510FFB">
    <w:pPr>
      <w:pStyle w:val="a4"/>
      <w:jc w:val="right"/>
      <w:rPr>
        <w:rFonts w:ascii="Calibri" w:hAnsi="Calibri" w:cs="Calibri"/>
        <w:sz w:val="18"/>
      </w:rPr>
    </w:pPr>
    <w:r w:rsidRPr="00510FFB">
      <w:rPr>
        <w:rFonts w:ascii="Calibri" w:hAnsi="Calibri" w:cs="Calibri"/>
        <w:sz w:val="18"/>
      </w:rPr>
      <w:t>Стартап в информационных технологиях  |  Практическое занятие №11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39927" w14:textId="77777777" w:rsidR="00510FFB" w:rsidRDefault="00510FF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C67EA"/>
    <w:multiLevelType w:val="multilevel"/>
    <w:tmpl w:val="7720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C2180"/>
    <w:multiLevelType w:val="multilevel"/>
    <w:tmpl w:val="D9B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B29B0"/>
    <w:multiLevelType w:val="multilevel"/>
    <w:tmpl w:val="F85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835A9"/>
    <w:multiLevelType w:val="multilevel"/>
    <w:tmpl w:val="B69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FB"/>
    <w:rsid w:val="0051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1069EA"/>
  <w15:chartTrackingRefBased/>
  <w15:docId w15:val="{048F83EC-DAB4-4A75-BE66-4A154AE4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280" w:after="140"/>
      <w:outlineLvl w:val="0"/>
    </w:pPr>
    <w:rPr>
      <w:b/>
      <w:bCs/>
      <w:color w:val="1F4E79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200" w:after="100"/>
      <w:outlineLvl w:val="1"/>
    </w:pPr>
    <w:rPr>
      <w:b/>
      <w:bCs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cover">
    <w:name w:val="cover"/>
    <w:basedOn w:val="a"/>
    <w:pPr>
      <w:spacing w:before="100" w:beforeAutospacing="1" w:after="60"/>
      <w:jc w:val="center"/>
    </w:pPr>
  </w:style>
  <w:style w:type="paragraph" w:customStyle="1" w:styleId="title">
    <w:name w:val="title"/>
    <w:basedOn w:val="a"/>
    <w:pPr>
      <w:spacing w:before="700" w:after="200"/>
    </w:pPr>
    <w:rPr>
      <w:b/>
      <w:bCs/>
      <w:sz w:val="40"/>
      <w:szCs w:val="40"/>
    </w:rPr>
  </w:style>
  <w:style w:type="paragraph" w:customStyle="1" w:styleId="subtitle">
    <w:name w:val="subtitle"/>
    <w:basedOn w:val="a"/>
    <w:pPr>
      <w:spacing w:before="100" w:beforeAutospacing="1" w:after="240"/>
    </w:pPr>
    <w:rPr>
      <w:b/>
      <w:bCs/>
      <w:sz w:val="30"/>
      <w:szCs w:val="30"/>
    </w:rPr>
  </w:style>
  <w:style w:type="paragraph" w:customStyle="1" w:styleId="project">
    <w:name w:val="project"/>
    <w:basedOn w:val="a"/>
    <w:pPr>
      <w:spacing w:before="100" w:beforeAutospacing="1" w:after="60"/>
    </w:pPr>
    <w:rPr>
      <w:b/>
      <w:bCs/>
      <w:color w:val="1F4E79"/>
      <w:sz w:val="28"/>
      <w:szCs w:val="28"/>
    </w:rPr>
  </w:style>
  <w:style w:type="paragraph" w:customStyle="1" w:styleId="note">
    <w:name w:val="note"/>
    <w:basedOn w:val="a"/>
    <w:pPr>
      <w:pBdr>
        <w:left w:val="single" w:sz="24" w:space="8" w:color="1F4E79"/>
      </w:pBdr>
      <w:shd w:val="clear" w:color="auto" w:fill="F2F2F2"/>
      <w:spacing w:before="100" w:beforeAutospacing="1" w:after="60"/>
    </w:pPr>
    <w:rPr>
      <w:color w:val="595959"/>
      <w:sz w:val="18"/>
      <w:szCs w:val="18"/>
    </w:rPr>
  </w:style>
  <w:style w:type="paragraph" w:customStyle="1" w:styleId="quote">
    <w:name w:val="quote"/>
    <w:basedOn w:val="a"/>
    <w:pPr>
      <w:pBdr>
        <w:left w:val="single" w:sz="24" w:space="9" w:color="1F4E79"/>
      </w:pBdr>
      <w:shd w:val="clear" w:color="auto" w:fill="DDEBF7"/>
      <w:spacing w:before="120" w:after="200"/>
      <w:ind w:left="240" w:right="240"/>
    </w:pPr>
  </w:style>
  <w:style w:type="paragraph" w:customStyle="1" w:styleId="pagebreak">
    <w:name w:val="pagebreak"/>
    <w:basedOn w:val="a"/>
    <w:pPr>
      <w:pageBreakBefore/>
      <w:spacing w:before="100" w:beforeAutospacing="1" w:after="60"/>
    </w:pPr>
  </w:style>
  <w:style w:type="paragraph" w:customStyle="1" w:styleId="small">
    <w:name w:val="small"/>
    <w:basedOn w:val="a"/>
    <w:pPr>
      <w:spacing w:before="100" w:beforeAutospacing="1" w:after="60"/>
    </w:pPr>
    <w:rPr>
      <w:color w:val="595959"/>
      <w:sz w:val="18"/>
      <w:szCs w:val="18"/>
    </w:rPr>
  </w:style>
  <w:style w:type="paragraph" w:customStyle="1" w:styleId="title1">
    <w:name w:val="title1"/>
    <w:basedOn w:val="a"/>
    <w:pPr>
      <w:spacing w:before="700" w:after="200"/>
      <w:jc w:val="center"/>
    </w:pPr>
    <w:rPr>
      <w:b/>
      <w:bCs/>
      <w:sz w:val="40"/>
      <w:szCs w:val="40"/>
    </w:rPr>
  </w:style>
  <w:style w:type="paragraph" w:customStyle="1" w:styleId="subtitle1">
    <w:name w:val="subtitle1"/>
    <w:basedOn w:val="a"/>
    <w:pPr>
      <w:spacing w:after="240"/>
      <w:jc w:val="center"/>
    </w:pPr>
    <w:rPr>
      <w:b/>
      <w:bCs/>
      <w:sz w:val="30"/>
      <w:szCs w:val="30"/>
    </w:rPr>
  </w:style>
  <w:style w:type="paragraph" w:customStyle="1" w:styleId="project1">
    <w:name w:val="project1"/>
    <w:basedOn w:val="a"/>
    <w:pPr>
      <w:spacing w:after="120"/>
      <w:jc w:val="center"/>
    </w:pPr>
    <w:rPr>
      <w:b/>
      <w:bCs/>
      <w:color w:val="1F4E79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510FF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10FFB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510FF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10FF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1849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2</cp:revision>
  <dcterms:created xsi:type="dcterms:W3CDTF">2026-10-19T15:01:00Z</dcterms:created>
  <dcterms:modified xsi:type="dcterms:W3CDTF">2026-10-19T15:01:00Z</dcterms:modified>
</cp:coreProperties>
</file>