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0" w:after="0"/>
        <w:ind w:left="-1080" w:right="-1080"/>
        <w:jc w:val="center"/>
      </w:pPr>
      <w:r>
        <w:rPr>
          <w:rFonts w:ascii="Arial" w:cs="Arial" w:eastAsia="Arial" w:hAnsi="Arial"/>
          <w:b/>
          <w:bCs/>
          <w:color w:val="FFFFFF"/>
          <w:sz w:val="52"/>
          <w:szCs w:val="52"/>
        </w:rPr>
        <w:t xml:space="preserve">TRUE ENTROPY TESTING</w:t>
      </w:r>
    </w:p>
    <w:p>
      <w:pPr>
        <w:shd w:fill="2E75B6" w:val="clear"/>
        <w:spacing w:before="0" w:after="0"/>
        <w:ind w:left="-1080" w:right="-1080"/>
        <w:jc w:val="center"/>
      </w:pPr>
      <w:r>
        <w:rPr>
          <w:rFonts w:ascii="Arial" w:cs="Arial" w:eastAsia="Arial" w:hAnsi="Arial"/>
          <w:i/>
          <w:iCs/>
          <w:color w:val="FFFFFF"/>
          <w:sz w:val="26"/>
          <w:szCs w:val="26"/>
        </w:rPr>
        <w:t xml:space="preserve">Research Notes — Written in Plain Language</w:t>
      </w:r>
    </w:p>
    <w:p>
      <w:pPr>
        <w:shd w:fill="17A589" w:val="clear"/>
        <w:spacing w:before="0" w:after="400"/>
        <w:ind w:left="-1080" w:right="-1080"/>
        <w:jc w:val="center"/>
      </w:pPr>
      <w:r>
        <w:rPr>
          <w:rFonts w:ascii="Arial" w:cs="Arial" w:eastAsia="Arial" w:hAnsi="Arial"/>
          <w:color w:val="FFFFFF"/>
          <w:sz w:val="20"/>
          <w:szCs w:val="20"/>
        </w:rPr>
        <w:t xml:space="preserve">ISO/IEC 23837  •  QRNG Physical Sources  •  /dev/random Explained</w:t>
      </w:r>
    </w:p>
    <w:p>
      <w:pPr>
        <w:pStyle w:val="Heading1"/>
        <w:shd w:fill="1A3A5C" w:val="clear"/>
        <w:spacing w:before="320" w:after="180"/>
        <w:ind w:left="300" w:right="300"/>
      </w:pPr>
      <w:r>
        <w:rPr>
          <w:rFonts w:ascii="Arial" w:cs="Arial" w:eastAsia="Arial" w:hAnsi="Arial"/>
          <w:b/>
          <w:bCs/>
          <w:color w:val="FFFFFF"/>
          <w:sz w:val="34"/>
          <w:szCs w:val="34"/>
        </w:rPr>
        <w:t xml:space="preserve">Part 1 — What is ISO/IEC 23837?</w:t>
      </w:r>
    </w:p>
    <w:p>
      <w:pPr>
        <w:spacing w:before="80" w:after="100"/>
        <w:jc w:val="both"/>
      </w:pPr>
      <w:r>
        <w:rPr>
          <w:rFonts w:ascii="Arial" w:cs="Arial" w:eastAsia="Arial" w:hAnsi="Arial"/>
          <w:color w:val="1C1C1C"/>
          <w:sz w:val="22"/>
          <w:szCs w:val="22"/>
        </w:rPr>
        <w:t xml:space="preserve">ISO/IEC 23837 is basically a rulebook published in 2023. It tells companies how to properly test and certify a device that generates random numbers using quantum physics.</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Think of it like a </w:t>
      </w:r>
      <w:r>
        <w:rPr>
          <w:rFonts w:ascii="Arial" w:cs="Arial" w:eastAsia="Arial" w:hAnsi="Arial"/>
          <w:b/>
          <w:bCs/>
          <w:color w:val="1A3A5C"/>
          <w:sz w:val="22"/>
          <w:szCs w:val="22"/>
        </w:rPr>
        <w:t xml:space="preserve">food safety standard</w:t>
      </w:r>
      <w:r>
        <w:rPr>
          <w:rFonts w:ascii="Arial" w:cs="Arial" w:eastAsia="Arial" w:hAnsi="Arial"/>
          <w:color w:val="1C1C1C"/>
          <w:sz w:val="22"/>
          <w:szCs w:val="22"/>
        </w:rPr>
        <w:t xml:space="preserve"> — but instead of checking if food is safe to eat, it checks if a quantum random number generator is truly random and trustworthy.</w:t>
      </w:r>
    </w:p>
    <w:p>
      <w:pPr>
        <w:spacing w:before="0" w:after="120"/>
      </w:pPr>
      <w:r>
        <w:rPr>
          <w:sz w:val="20"/>
          <w:szCs w:val="20"/>
        </w:rPr>
        <w:t xml:space="preserve"/>
      </w:r>
    </w:p>
    <w:p>
      <w:pPr>
        <w:pBdr>
          <w:left w:val="single" w:color="D4A017" w:sz="20"/>
        </w:pBdr>
        <w:shd w:fill="FEF9E7" w:val="clear"/>
        <w:spacing w:before="120" w:after="120"/>
        <w:ind w:left="400" w:right="400"/>
      </w:pPr>
      <w:r>
        <w:rPr>
          <w:rFonts w:ascii="Arial" w:cs="Arial" w:eastAsia="Arial" w:hAnsi="Arial"/>
          <w:i/>
          <w:iCs/>
          <w:color w:val="1C1C1C"/>
          <w:sz w:val="21"/>
          <w:szCs w:val="21"/>
        </w:rPr>
        <w:t xml:space="preserve">Without passing this standard, a government or a bank would not trust the device for serious security work.</w:t>
      </w:r>
    </w:p>
    <w:p>
      <w:pPr>
        <w:spacing w:before="0" w:after="120"/>
      </w:pPr>
      <w:r>
        <w:rPr>
          <w:sz w:val="20"/>
          <w:szCs w:val="20"/>
        </w:rPr>
        <w:t xml:space="preserve"/>
      </w:r>
    </w:p>
    <w:p>
      <w:pPr>
        <w:pStyle w:val="Heading2"/>
        <w:shd w:fill="2E75B6" w:val="clear"/>
        <w:spacing w:before="240" w:after="140"/>
        <w:ind w:left="200"/>
      </w:pPr>
      <w:r>
        <w:rPr>
          <w:rFonts w:ascii="Arial" w:cs="Arial" w:eastAsia="Arial" w:hAnsi="Arial"/>
          <w:b/>
          <w:bCs/>
          <w:color w:val="FFFFFF"/>
          <w:sz w:val="26"/>
          <w:szCs w:val="26"/>
        </w:rPr>
        <w:t xml:space="preserve">Three things the standard requires</w:t>
      </w:r>
    </w:p>
    <w:p>
      <w:pPr>
        <w:pStyle w:val="ListParagraph"/>
        <w:numPr>
          <w:ilvl w:val="0"/>
          <w:numId w:val="2"/>
        </w:numPr>
        <w:spacing w:before="60" w:after="60"/>
      </w:pPr>
      <w:r>
        <w:rPr>
          <w:rFonts w:ascii="Arial" w:cs="Arial" w:eastAsia="Arial" w:hAnsi="Arial"/>
          <w:b/>
          <w:bCs/>
          <w:color w:val="1A3A5C"/>
          <w:sz w:val="22"/>
          <w:szCs w:val="22"/>
        </w:rPr>
        <w:t xml:space="preserve">Real physical source: </w:t>
      </w:r>
      <w:r>
        <w:rPr>
          <w:rFonts w:ascii="Arial" w:cs="Arial" w:eastAsia="Arial" w:hAnsi="Arial"/>
          <w:color w:val="1C1C1C"/>
          <w:sz w:val="22"/>
          <w:szCs w:val="22"/>
        </w:rPr>
        <w:t xml:space="preserve">The randomness has to come from a real physical event — not just a math formula pretending to be random.</w:t>
      </w:r>
    </w:p>
    <w:p>
      <w:pPr>
        <w:pStyle w:val="ListParagraph"/>
        <w:numPr>
          <w:ilvl w:val="0"/>
          <w:numId w:val="2"/>
        </w:numPr>
        <w:spacing w:before="60" w:after="60"/>
      </w:pPr>
      <w:r>
        <w:rPr>
          <w:rFonts w:ascii="Arial" w:cs="Arial" w:eastAsia="Arial" w:hAnsi="Arial"/>
          <w:b/>
          <w:bCs/>
          <w:color w:val="1A3A5C"/>
          <w:sz w:val="22"/>
          <w:szCs w:val="22"/>
        </w:rPr>
        <w:t xml:space="preserve">Self health checks: </w:t>
      </w:r>
      <w:r>
        <w:rPr>
          <w:rFonts w:ascii="Arial" w:cs="Arial" w:eastAsia="Arial" w:hAnsi="Arial"/>
          <w:color w:val="1C1C1C"/>
          <w:sz w:val="22"/>
          <w:szCs w:val="22"/>
        </w:rPr>
        <w:t xml:space="preserve">The device has to constantly test itself to make sure it is still working correctly and has not broken down.</w:t>
      </w:r>
    </w:p>
    <w:p>
      <w:pPr>
        <w:pStyle w:val="ListParagraph"/>
        <w:numPr>
          <w:ilvl w:val="0"/>
          <w:numId w:val="2"/>
        </w:numPr>
        <w:spacing w:before="60" w:after="60"/>
      </w:pPr>
      <w:r>
        <w:rPr>
          <w:rFonts w:ascii="Arial" w:cs="Arial" w:eastAsia="Arial" w:hAnsi="Arial"/>
          <w:b/>
          <w:bCs/>
          <w:color w:val="1A3A5C"/>
          <w:sz w:val="22"/>
          <w:szCs w:val="22"/>
        </w:rPr>
        <w:t xml:space="preserve">A cleaning step: </w:t>
      </w:r>
      <w:r>
        <w:rPr>
          <w:rFonts w:ascii="Arial" w:cs="Arial" w:eastAsia="Arial" w:hAnsi="Arial"/>
          <w:color w:val="1C1C1C"/>
          <w:sz w:val="22"/>
          <w:szCs w:val="22"/>
        </w:rPr>
        <w:t xml:space="preserve">The output has to go through a process that removes any small biases before the numbers are handed over for use.</w:t>
      </w:r>
    </w:p>
    <w:p>
      <w:pPr>
        <w:spacing w:before="0" w:after="120"/>
      </w:pPr>
      <w:r>
        <w:rPr>
          <w:sz w:val="20"/>
          <w:szCs w:val="20"/>
        </w:rPr>
        <w:t xml:space="preserve"/>
      </w:r>
    </w:p>
    <w:p>
      <w:pPr>
        <w:pBdr>
          <w:bottom w:val="single" w:color="CCCCCC" w:sz="6" w:space="4"/>
        </w:pBdr>
        <w:spacing w:before="160" w:after="160"/>
      </w:pPr>
      <w:r>
        <w:t xml:space="preserve"/>
      </w:r>
    </w:p>
    <w:p>
      <w:pPr>
        <w:pStyle w:val="Heading1"/>
        <w:shd w:fill="1A3A5C" w:val="clear"/>
        <w:spacing w:before="320" w:after="180"/>
        <w:ind w:left="300" w:right="300"/>
      </w:pPr>
      <w:r>
        <w:rPr>
          <w:rFonts w:ascii="Arial" w:cs="Arial" w:eastAsia="Arial" w:hAnsi="Arial"/>
          <w:b/>
          <w:bCs/>
          <w:color w:val="FFFFFF"/>
          <w:sz w:val="34"/>
          <w:szCs w:val="34"/>
        </w:rPr>
        <w:t xml:space="preserve">Part 2 — Three Ways Quantum Devices Generate Randomness</w:t>
      </w:r>
    </w:p>
    <w:p>
      <w:pPr>
        <w:spacing w:before="80" w:after="100"/>
        <w:jc w:val="both"/>
      </w:pPr>
      <w:r>
        <w:rPr>
          <w:rFonts w:ascii="Arial" w:cs="Arial" w:eastAsia="Arial" w:hAnsi="Arial"/>
          <w:color w:val="1C1C1C"/>
          <w:sz w:val="22"/>
          <w:szCs w:val="22"/>
        </w:rPr>
        <w:t xml:space="preserve">Here are three real physical methods used in QRNG devices today. Each one uses a different quantum event as its source of unpredictability. These are not guesses or math tricks — they are things happening in the physical world.</w:t>
      </w:r>
    </w:p>
    <w:p>
      <w:pPr>
        <w:spacing w:before="0" w:after="120"/>
      </w:pPr>
      <w:r>
        <w:rPr>
          <w:sz w:val="20"/>
          <w:szCs w:val="20"/>
        </w:rPr>
        <w:t xml:space="preserve"/>
      </w:r>
    </w:p>
    <w:p>
      <w:pPr>
        <w:pStyle w:val="Heading2"/>
        <w:shd w:fill="2E75B6" w:val="clear"/>
        <w:spacing w:before="240" w:after="140"/>
        <w:ind w:left="200"/>
      </w:pPr>
      <w:r>
        <w:rPr>
          <w:rFonts w:ascii="Arial" w:cs="Arial" w:eastAsia="Arial" w:hAnsi="Arial"/>
          <w:b/>
          <w:bCs/>
          <w:color w:val="FFFFFF"/>
          <w:sz w:val="26"/>
          <w:szCs w:val="26"/>
        </w:rPr>
        <w:t xml:space="preserve">Method 1 — Beam Splitter (Coin Flip with Light)</w:t>
      </w:r>
    </w:p>
    <w:p>
      <w:pPr>
        <w:spacing w:before="80" w:after="100"/>
        <w:jc w:val="both"/>
      </w:pPr>
      <w:r>
        <w:rPr>
          <w:rFonts w:ascii="Arial" w:cs="Arial" w:eastAsia="Arial" w:hAnsi="Arial"/>
          <w:color w:val="1C1C1C"/>
          <w:sz w:val="22"/>
          <w:szCs w:val="22"/>
        </w:rPr>
        <w:t xml:space="preserve">Imagine firing a single particle of light — called a photon — at a half-mirror. The mirror lets exactly half of all light pass through and reflects the other half.</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When </w:t>
      </w:r>
      <w:r>
        <w:rPr>
          <w:rFonts w:ascii="Arial" w:cs="Arial" w:eastAsia="Arial" w:hAnsi="Arial"/>
          <w:b/>
          <w:bCs/>
          <w:color w:val="1A3A5C"/>
          <w:sz w:val="22"/>
          <w:szCs w:val="22"/>
        </w:rPr>
        <w:t xml:space="preserve">one single photon</w:t>
      </w:r>
      <w:r>
        <w:rPr>
          <w:rFonts w:ascii="Arial" w:cs="Arial" w:eastAsia="Arial" w:hAnsi="Arial"/>
          <w:color w:val="1C1C1C"/>
          <w:sz w:val="22"/>
          <w:szCs w:val="22"/>
        </w:rPr>
        <w:t xml:space="preserve"> hits it, the photon does not split. It goes one way or the other. And here is the key thing: </w:t>
      </w:r>
      <w:r>
        <w:rPr>
          <w:rFonts w:ascii="Arial" w:cs="Arial" w:eastAsia="Arial" w:hAnsi="Arial"/>
          <w:b/>
          <w:bCs/>
          <w:color w:val="1A3A5C"/>
          <w:sz w:val="22"/>
          <w:szCs w:val="22"/>
        </w:rPr>
        <w:t xml:space="preserve">there is genuinely no way to predict which way it will go</w:t>
      </w:r>
      <w:r>
        <w:rPr>
          <w:rFonts w:ascii="Arial" w:cs="Arial" w:eastAsia="Arial" w:hAnsi="Arial"/>
          <w:color w:val="1C1C1C"/>
          <w:sz w:val="22"/>
          <w:szCs w:val="22"/>
        </w:rPr>
        <w:t xml:space="preserve">. Not because our instruments are not good enough. It is because the result does not exist until the moment it happens.</w:t>
      </w:r>
    </w:p>
    <w:p>
      <w:pPr>
        <w:spacing w:before="0" w:after="120"/>
      </w:pPr>
      <w:r>
        <w:rPr>
          <w:sz w:val="20"/>
          <w:szCs w:val="20"/>
        </w:rPr>
        <w:t xml:space="preserve"/>
      </w:r>
    </w:p>
    <w:p>
      <w:pPr>
        <w:pBdr>
          <w:left w:val="single" w:color="17A589" w:sz="20"/>
        </w:pBdr>
        <w:shd w:fill="D0EFE8" w:val="clear"/>
        <w:spacing w:before="120" w:after="120"/>
        <w:ind w:left="400" w:right="400"/>
      </w:pPr>
      <w:r>
        <w:rPr>
          <w:rFonts w:ascii="Arial" w:cs="Arial" w:eastAsia="Arial" w:hAnsi="Arial"/>
          <w:i/>
          <w:iCs/>
          <w:color w:val="1C1C1C"/>
          <w:sz w:val="21"/>
          <w:szCs w:val="21"/>
        </w:rPr>
        <w:t xml:space="preserve">It is not like flipping a coin where a perfect physicist could theoretically calculate the result. In quantum physics, the outcome simply has not been decided yet.</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Photon goes left = </w:t>
      </w:r>
      <w:r>
        <w:rPr>
          <w:rFonts w:ascii="Arial" w:cs="Arial" w:eastAsia="Arial" w:hAnsi="Arial"/>
          <w:b/>
          <w:bCs/>
          <w:color w:val="2E75B6"/>
          <w:sz w:val="22"/>
          <w:szCs w:val="22"/>
        </w:rPr>
        <w:t xml:space="preserve">0</w:t>
      </w:r>
      <w:r>
        <w:rPr>
          <w:rFonts w:ascii="Arial" w:cs="Arial" w:eastAsia="Arial" w:hAnsi="Arial"/>
          <w:color w:val="1C1C1C"/>
          <w:sz w:val="22"/>
          <w:szCs w:val="22"/>
        </w:rPr>
        <w:t xml:space="preserve">. Photon goes right = </w:t>
      </w:r>
      <w:r>
        <w:rPr>
          <w:rFonts w:ascii="Arial" w:cs="Arial" w:eastAsia="Arial" w:hAnsi="Arial"/>
          <w:b/>
          <w:bCs/>
          <w:color w:val="2E75B6"/>
          <w:sz w:val="22"/>
          <w:szCs w:val="22"/>
        </w:rPr>
        <w:t xml:space="preserve">1</w:t>
      </w:r>
      <w:r>
        <w:rPr>
          <w:rFonts w:ascii="Arial" w:cs="Arial" w:eastAsia="Arial" w:hAnsi="Arial"/>
          <w:color w:val="1C1C1C"/>
          <w:sz w:val="22"/>
          <w:szCs w:val="22"/>
        </w:rPr>
        <w:t xml:space="preserve">. Do this millions of times and you have truly random bits. This is the most common method used in commercial QRNG products today.</w:t>
      </w:r>
    </w:p>
    <w:p>
      <w:pPr>
        <w:spacing w:before="0" w:after="120"/>
      </w:pPr>
      <w:r>
        <w:rPr>
          <w:sz w:val="20"/>
          <w:szCs w:val="20"/>
        </w:rPr>
        <w:t xml:space="preserve"/>
      </w:r>
    </w:p>
    <w:p>
      <w:pPr>
        <w:pStyle w:val="Heading2"/>
        <w:shd w:fill="2E75B6" w:val="clear"/>
        <w:spacing w:before="240" w:after="140"/>
        <w:ind w:left="200"/>
      </w:pPr>
      <w:r>
        <w:rPr>
          <w:rFonts w:ascii="Arial" w:cs="Arial" w:eastAsia="Arial" w:hAnsi="Arial"/>
          <w:b/>
          <w:bCs/>
          <w:color w:val="FFFFFF"/>
          <w:sz w:val="26"/>
          <w:szCs w:val="26"/>
        </w:rPr>
        <w:t xml:space="preserve">Method 2 — Vacuum Fluctuations (Measuring Empty Space)</w:t>
      </w:r>
    </w:p>
    <w:p>
      <w:pPr>
        <w:spacing w:before="80" w:after="100"/>
        <w:jc w:val="both"/>
      </w:pPr>
      <w:r>
        <w:rPr>
          <w:rFonts w:ascii="Arial" w:cs="Arial" w:eastAsia="Arial" w:hAnsi="Arial"/>
          <w:color w:val="1C1C1C"/>
          <w:sz w:val="22"/>
          <w:szCs w:val="22"/>
        </w:rPr>
        <w:t xml:space="preserve">This one sounds strange at first. You point a detector at a completely empty, dark region — no light, no particles. And you still get a reading that constantly wobbles up and down.</w:t>
      </w:r>
    </w:p>
    <w:p>
      <w:pPr>
        <w:spacing w:before="0" w:after="120"/>
      </w:pPr>
      <w:r>
        <w:rPr>
          <w:sz w:val="20"/>
          <w:szCs w:val="20"/>
        </w:rPr>
        <w:t xml:space="preserve"/>
      </w:r>
    </w:p>
    <w:p>
      <w:pPr>
        <w:spacing w:before="80" w:after="100"/>
        <w:jc w:val="both"/>
      </w:pPr>
      <w:r>
        <w:rPr>
          <w:rFonts w:ascii="Arial" w:cs="Arial" w:eastAsia="Arial" w:hAnsi="Arial"/>
          <w:b/>
          <w:bCs/>
          <w:color w:val="1A3A5C"/>
          <w:sz w:val="22"/>
          <w:szCs w:val="22"/>
        </w:rPr>
        <w:t xml:space="preserve">Why? </w:t>
      </w:r>
      <w:r>
        <w:rPr>
          <w:rFonts w:ascii="Arial" w:cs="Arial" w:eastAsia="Arial" w:hAnsi="Arial"/>
          <w:color w:val="1C1C1C"/>
          <w:sz w:val="22"/>
          <w:szCs w:val="22"/>
        </w:rPr>
        <w:t xml:space="preserve">Because in quantum physics, truly empty space is not actually empty. It constantly flickers with tiny random energy changes. This is called a vacuum fluctuation.</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You cannot predict these wiggles. They come from the deepest level of how physics works. So by measuring them very precisely, you get a stream of random numbers. This method is popular in very high-speed devices because you can take millions of measurements per second.</w:t>
      </w:r>
    </w:p>
    <w:p>
      <w:pPr>
        <w:spacing w:before="0" w:after="120"/>
      </w:pPr>
      <w:r>
        <w:rPr>
          <w:sz w:val="20"/>
          <w:szCs w:val="20"/>
        </w:rPr>
        <w:t xml:space="preserve"/>
      </w:r>
    </w:p>
    <w:p>
      <w:pPr>
        <w:pStyle w:val="Heading2"/>
        <w:shd w:fill="2E75B6" w:val="clear"/>
        <w:spacing w:before="240" w:after="140"/>
        <w:ind w:left="200"/>
      </w:pPr>
      <w:r>
        <w:rPr>
          <w:rFonts w:ascii="Arial" w:cs="Arial" w:eastAsia="Arial" w:hAnsi="Arial"/>
          <w:b/>
          <w:bCs/>
          <w:color w:val="FFFFFF"/>
          <w:sz w:val="26"/>
          <w:szCs w:val="26"/>
        </w:rPr>
        <w:t xml:space="preserve">Method 3 — Radioactive Decay (Counting Atomic Events)</w:t>
      </w:r>
    </w:p>
    <w:p>
      <w:pPr>
        <w:spacing w:before="80" w:after="100"/>
        <w:jc w:val="both"/>
      </w:pPr>
      <w:r>
        <w:rPr>
          <w:rFonts w:ascii="Arial" w:cs="Arial" w:eastAsia="Arial" w:hAnsi="Arial"/>
          <w:color w:val="1C1C1C"/>
          <w:sz w:val="22"/>
          <w:szCs w:val="22"/>
        </w:rPr>
        <w:t xml:space="preserve">A tiny piece of radioactive material randomly sends out particles over time. Quantum physics says there is no way to know exactly when the next particle will be sent out.</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This is </w:t>
      </w:r>
      <w:r>
        <w:rPr>
          <w:rFonts w:ascii="Arial" w:cs="Arial" w:eastAsia="Arial" w:hAnsi="Arial"/>
          <w:b/>
          <w:bCs/>
          <w:color w:val="1A3A5C"/>
          <w:sz w:val="22"/>
          <w:szCs w:val="22"/>
        </w:rPr>
        <w:t xml:space="preserve">not</w:t>
      </w:r>
      <w:r>
        <w:rPr>
          <w:rFonts w:ascii="Arial" w:cs="Arial" w:eastAsia="Arial" w:hAnsi="Arial"/>
          <w:color w:val="1C1C1C"/>
          <w:sz w:val="22"/>
          <w:szCs w:val="22"/>
        </w:rPr>
        <w:t xml:space="preserve"> a matter of not having good enough tools. It is simply that nature itself has not decided yet. By measuring the time gaps between those emissions and turning them into numbers, you get random output.</w:t>
      </w:r>
    </w:p>
    <w:p>
      <w:pPr>
        <w:spacing w:before="0" w:after="120"/>
      </w:pPr>
      <w:r>
        <w:rPr>
          <w:sz w:val="20"/>
          <w:szCs w:val="20"/>
        </w:rPr>
        <w:t xml:space="preserve"/>
      </w:r>
    </w:p>
    <w:p>
      <w:pPr>
        <w:pBdr>
          <w:left w:val="single" w:color="888888" w:sz="20"/>
        </w:pBdr>
        <w:shd w:fill="F4F6F7" w:val="clear"/>
        <w:spacing w:before="120" w:after="120"/>
        <w:ind w:left="400" w:right="400"/>
      </w:pPr>
      <w:r>
        <w:rPr>
          <w:rFonts w:ascii="Arial" w:cs="Arial" w:eastAsia="Arial" w:hAnsi="Arial"/>
          <w:i/>
          <w:iCs/>
          <w:color w:val="1C1C1C"/>
          <w:sz w:val="21"/>
          <w:szCs w:val="21"/>
        </w:rPr>
        <w:t xml:space="preserve">You are literally measuring something the universe decides at random. It was one of the first methods ever used and is still considered very reliable.</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The downside is that radioactive materials need careful handling and the speed is slower compared to the light-based methods above. So it is not the most practical choice for everyday use.</w:t>
      </w:r>
    </w:p>
    <w:p>
      <w:pPr>
        <w:spacing w:before="0" w:after="120"/>
      </w:pPr>
      <w:r>
        <w:rPr>
          <w:sz w:val="20"/>
          <w:szCs w:val="20"/>
        </w:rPr>
        <w:t xml:space="preserve"/>
      </w:r>
    </w:p>
    <w:p>
      <w:pPr>
        <w:pBdr>
          <w:bottom w:val="single" w:color="CCCCCC" w:sz="6" w:space="4"/>
        </w:pBdr>
        <w:spacing w:before="160" w:after="160"/>
      </w:pPr>
      <w:r>
        <w:t xml:space="preserve"/>
      </w:r>
    </w:p>
    <w:p>
      <w:pPr>
        <w:pStyle w:val="Heading1"/>
        <w:shd w:fill="1A3A5C" w:val="clear"/>
        <w:spacing w:before="320" w:after="180"/>
        <w:ind w:left="300" w:right="300"/>
      </w:pPr>
      <w:r>
        <w:rPr>
          <w:rFonts w:ascii="Arial" w:cs="Arial" w:eastAsia="Arial" w:hAnsi="Arial"/>
          <w:b/>
          <w:bCs/>
          <w:color w:val="FFFFFF"/>
          <w:sz w:val="34"/>
          <w:szCs w:val="34"/>
        </w:rPr>
        <w:t xml:space="preserve">Part 3 — Is /dev/random on Linux Real or Fake Random?</w:t>
      </w:r>
    </w:p>
    <w:p>
      <w:pPr>
        <w:pBdr>
          <w:left w:val="single" w:color="2E75B6" w:sz="20"/>
        </w:pBdr>
        <w:shd w:fill="D6E8F7" w:val="clear"/>
        <w:spacing w:before="120" w:after="120"/>
        <w:ind w:left="400" w:right="400"/>
      </w:pPr>
      <w:r>
        <w:rPr>
          <w:rFonts w:ascii="Arial" w:cs="Arial" w:eastAsia="Arial" w:hAnsi="Arial"/>
          <w:i/>
          <w:iCs/>
          <w:color w:val="1C1C1C"/>
          <w:sz w:val="21"/>
          <w:szCs w:val="21"/>
        </w:rPr>
        <w:t xml:space="preserve">Short answer: it is somewhere in between, and that is actually fine for almost everything most people need.</w:t>
      </w:r>
    </w:p>
    <w:p>
      <w:pPr>
        <w:spacing w:before="0" w:after="120"/>
      </w:pPr>
      <w:r>
        <w:rPr>
          <w:sz w:val="20"/>
          <w:szCs w:val="20"/>
        </w:rPr>
        <w:t xml:space="preserve"/>
      </w:r>
    </w:p>
    <w:p>
      <w:pPr>
        <w:pStyle w:val="Heading2"/>
        <w:shd w:fill="2E75B6" w:val="clear"/>
        <w:spacing w:before="240" w:after="140"/>
        <w:ind w:left="200"/>
      </w:pPr>
      <w:r>
        <w:rPr>
          <w:rFonts w:ascii="Arial" w:cs="Arial" w:eastAsia="Arial" w:hAnsi="Arial"/>
          <w:b/>
          <w:bCs/>
          <w:color w:val="FFFFFF"/>
          <w:sz w:val="26"/>
          <w:szCs w:val="26"/>
        </w:rPr>
        <w:t xml:space="preserve">What /dev/random actually does</w:t>
      </w:r>
    </w:p>
    <w:p>
      <w:pPr>
        <w:spacing w:before="80" w:after="100"/>
        <w:jc w:val="both"/>
      </w:pPr>
      <w:r>
        <w:rPr>
          <w:rFonts w:ascii="Arial" w:cs="Arial" w:eastAsia="Arial" w:hAnsi="Arial"/>
          <w:color w:val="1C1C1C"/>
          <w:sz w:val="22"/>
          <w:szCs w:val="22"/>
        </w:rPr>
        <w:t xml:space="preserve">Your Linux computer is constantly doing things — your mouse moves, data arrives over the network, your hard drive reads files. Each of these events happens with tiny unpredictable timing differences, measured in millionths of a second.</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Linux collects all those tiny timing differences and mixes them together. That part is genuine — it comes from the real physical world, not from a formula.</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But the computer needs random numbers </w:t>
      </w:r>
      <w:r>
        <w:rPr>
          <w:rFonts w:ascii="Arial" w:cs="Arial" w:eastAsia="Arial" w:hAnsi="Arial"/>
          <w:b/>
          <w:bCs/>
          <w:color w:val="1A3A5C"/>
          <w:sz w:val="22"/>
          <w:szCs w:val="22"/>
        </w:rPr>
        <w:t xml:space="preserve">faster</w:t>
      </w:r>
      <w:r>
        <w:rPr>
          <w:rFonts w:ascii="Arial" w:cs="Arial" w:eastAsia="Arial" w:hAnsi="Arial"/>
          <w:color w:val="1C1C1C"/>
          <w:sz w:val="22"/>
          <w:szCs w:val="22"/>
        </w:rPr>
        <w:t xml:space="preserve"> than those physical events happen. So instead of waiting, it uses that physical pool as a starting point and runs a strong encryption formula called ChaCha20 to stretch it out into a long stream.</w:t>
      </w:r>
    </w:p>
    <w:p>
      <w:pPr>
        <w:spacing w:before="0" w:after="120"/>
      </w:pPr>
      <w:r>
        <w:rPr>
          <w:sz w:val="20"/>
          <w:szCs w:val="20"/>
        </w:rPr>
        <w:t xml:space="preserve"/>
      </w:r>
    </w:p>
    <w:p>
      <w:pPr>
        <w:pStyle w:val="Heading3"/>
        <w:pBdr>
          <w:bottom w:val="single" w:color="2E75B6" w:sz="4" w:space="3"/>
        </w:pBdr>
        <w:spacing w:before="200" w:after="100"/>
      </w:pPr>
      <w:r>
        <w:rPr>
          <w:rFonts w:ascii="Arial" w:cs="Arial" w:eastAsia="Arial" w:hAnsi="Arial"/>
          <w:b/>
          <w:bCs/>
          <w:color w:val="1A3A5C"/>
          <w:sz w:val="23"/>
          <w:szCs w:val="23"/>
        </w:rPr>
        <w:t xml:space="preserve">So it is a mix of two things:</w:t>
      </w:r>
    </w:p>
    <w:p>
      <w:pPr>
        <w:pStyle w:val="ListParagraph"/>
        <w:numPr>
          <w:ilvl w:val="0"/>
          <w:numId w:val="2"/>
        </w:numPr>
        <w:spacing w:before="60" w:after="60"/>
      </w:pPr>
      <w:r>
        <w:rPr>
          <w:rFonts w:ascii="Arial" w:cs="Arial" w:eastAsia="Arial" w:hAnsi="Arial"/>
          <w:b/>
          <w:bCs/>
          <w:color w:val="1A3A5C"/>
          <w:sz w:val="22"/>
          <w:szCs w:val="22"/>
        </w:rPr>
        <w:t xml:space="preserve">Real physical noise going IN </w:t>
      </w:r>
      <w:r>
        <w:rPr>
          <w:rFonts w:ascii="Arial" w:cs="Arial" w:eastAsia="Arial" w:hAnsi="Arial"/>
          <w:color w:val="1C1C1C"/>
          <w:sz w:val="22"/>
          <w:szCs w:val="22"/>
        </w:rPr>
        <w:t xml:space="preserve">— from hardware timing, mouse, disk, and network events.</w:t>
      </w:r>
    </w:p>
    <w:p>
      <w:pPr>
        <w:pStyle w:val="ListParagraph"/>
        <w:numPr>
          <w:ilvl w:val="0"/>
          <w:numId w:val="2"/>
        </w:numPr>
        <w:spacing w:before="60" w:after="60"/>
      </w:pPr>
      <w:r>
        <w:rPr>
          <w:rFonts w:ascii="Arial" w:cs="Arial" w:eastAsia="Arial" w:hAnsi="Arial"/>
          <w:b/>
          <w:bCs/>
          <w:color w:val="1A3A5C"/>
          <w:sz w:val="22"/>
          <w:szCs w:val="22"/>
        </w:rPr>
        <w:t xml:space="preserve">A math formula stretching it OUT </w:t>
      </w:r>
      <w:r>
        <w:rPr>
          <w:rFonts w:ascii="Arial" w:cs="Arial" w:eastAsia="Arial" w:hAnsi="Arial"/>
          <w:color w:val="1C1C1C"/>
          <w:sz w:val="22"/>
          <w:szCs w:val="22"/>
        </w:rPr>
        <w:t xml:space="preserve">— to produce more bits faster than physical events alone could provide.</w:t>
      </w:r>
    </w:p>
    <w:p>
      <w:pPr>
        <w:spacing w:before="0" w:after="120"/>
      </w:pPr>
      <w:r>
        <w:rPr>
          <w:sz w:val="20"/>
          <w:szCs w:val="20"/>
        </w:rPr>
        <w:t xml:space="preserve"/>
      </w:r>
    </w:p>
    <w:p>
      <w:pPr>
        <w:pStyle w:val="Heading2"/>
        <w:shd w:fill="2E75B6" w:val="clear"/>
        <w:spacing w:before="240" w:after="140"/>
        <w:ind w:left="200"/>
      </w:pPr>
      <w:r>
        <w:rPr>
          <w:rFonts w:ascii="Arial" w:cs="Arial" w:eastAsia="Arial" w:hAnsi="Arial"/>
          <w:b/>
          <w:bCs/>
          <w:color w:val="FFFFFF"/>
          <w:sz w:val="26"/>
          <w:szCs w:val="26"/>
        </w:rPr>
        <w:t xml:space="preserve">Is that a problem?</w:t>
      </w:r>
    </w:p>
    <w:p>
      <w:pPr>
        <w:spacing w:before="80" w:after="100"/>
        <w:jc w:val="both"/>
      </w:pPr>
      <w:r>
        <w:rPr>
          <w:rFonts w:ascii="Arial" w:cs="Arial" w:eastAsia="Arial" w:hAnsi="Arial"/>
          <w:color w:val="1C1C1C"/>
          <w:sz w:val="22"/>
          <w:szCs w:val="22"/>
        </w:rPr>
        <w:t xml:space="preserve">For most purposes, no. The math formula used is so strong that even if you watched the output for years, you could not figure out the original starting point. It is considered cryptographically secure, which means safe enough for passwords, banking, and everyday encryption.</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The </w:t>
      </w:r>
      <w:r>
        <w:rPr>
          <w:rFonts w:ascii="Arial" w:cs="Arial" w:eastAsia="Arial" w:hAnsi="Arial"/>
          <w:b/>
          <w:bCs/>
          <w:color w:val="1A3A5C"/>
          <w:sz w:val="22"/>
          <w:szCs w:val="22"/>
        </w:rPr>
        <w:t xml:space="preserve">only scenario where it matters</w:t>
      </w:r>
      <w:r>
        <w:rPr>
          <w:rFonts w:ascii="Arial" w:cs="Arial" w:eastAsia="Arial" w:hAnsi="Arial"/>
          <w:color w:val="1C1C1C"/>
          <w:sz w:val="22"/>
          <w:szCs w:val="22"/>
        </w:rPr>
        <w:t xml:space="preserve"> is this: if an attacker somehow breaks into the system and steals its internal state, they could predict future output. A true quantum device would still be unpredictable even then, because the next quantum event literally has not happened yet.</w:t>
      </w:r>
    </w:p>
    <w:p>
      <w:pPr>
        <w:spacing w:before="0" w:after="120"/>
      </w:pPr>
      <w:r>
        <w:rPr>
          <w:sz w:val="20"/>
          <w:szCs w:val="20"/>
        </w:rPr>
        <w:t xml:space="preserve"/>
      </w:r>
    </w:p>
    <w:p>
      <w:pPr>
        <w:pStyle w:val="Heading2"/>
        <w:shd w:fill="2E75B6" w:val="clear"/>
        <w:spacing w:before="240" w:after="140"/>
        <w:ind w:left="200"/>
      </w:pPr>
      <w:r>
        <w:rPr>
          <w:rFonts w:ascii="Arial" w:cs="Arial" w:eastAsia="Arial" w:hAnsi="Arial"/>
          <w:b/>
          <w:bCs/>
          <w:color w:val="FFFFFF"/>
          <w:sz w:val="26"/>
          <w:szCs w:val="26"/>
        </w:rPr>
        <w:t xml:space="preserve">What about hardware random number chips?</w:t>
      </w:r>
    </w:p>
    <w:p>
      <w:pPr>
        <w:spacing w:before="80" w:after="100"/>
        <w:jc w:val="both"/>
      </w:pPr>
      <w:r>
        <w:rPr>
          <w:rFonts w:ascii="Arial" w:cs="Arial" w:eastAsia="Arial" w:hAnsi="Arial"/>
          <w:color w:val="1C1C1C"/>
          <w:sz w:val="22"/>
          <w:szCs w:val="22"/>
        </w:rPr>
        <w:t xml:space="preserve">Modern Intel and AMD processors have a built-in instruction called RDRAND. This is a small circuit inside the chip that generates random numbers from thermal noise — the random movement of electrons caused by heat inside the chip.</w:t>
      </w:r>
    </w:p>
    <w:p>
      <w:pPr>
        <w:spacing w:before="0" w:after="120"/>
      </w:pPr>
      <w:r>
        <w:rPr>
          <w:sz w:val="20"/>
          <w:szCs w:val="20"/>
        </w:rPr>
        <w:t xml:space="preserve"/>
      </w:r>
    </w:p>
    <w:p>
      <w:pPr>
        <w:spacing w:before="80" w:after="100"/>
        <w:jc w:val="both"/>
      </w:pPr>
      <w:r>
        <w:rPr>
          <w:rFonts w:ascii="Arial" w:cs="Arial" w:eastAsia="Arial" w:hAnsi="Arial"/>
          <w:color w:val="1C1C1C"/>
          <w:sz w:val="22"/>
          <w:szCs w:val="22"/>
        </w:rPr>
        <w:t xml:space="preserve">Linux can use RDRAND as part of its entropy pool. On the machine used for this project, RDRAND was confirmed to be available and active, which means the random numbers produced have a real hardware physical component behind them.</w:t>
      </w:r>
    </w:p>
    <w:p>
      <w:pPr>
        <w:spacing w:before="0" w:after="120"/>
      </w:pPr>
      <w:r>
        <w:rPr>
          <w:sz w:val="20"/>
          <w:szCs w:val="20"/>
        </w:rPr>
        <w:t xml:space="preserve"/>
      </w:r>
    </w:p>
    <w:p>
      <w:pPr>
        <w:pStyle w:val="Heading2"/>
        <w:shd w:fill="2E75B6" w:val="clear"/>
        <w:spacing w:before="240" w:after="140"/>
        <w:ind w:left="200"/>
      </w:pPr>
      <w:r>
        <w:rPr>
          <w:rFonts w:ascii="Arial" w:cs="Arial" w:eastAsia="Arial" w:hAnsi="Arial"/>
          <w:b/>
          <w:bCs/>
          <w:color w:val="FFFFFF"/>
          <w:sz w:val="26"/>
          <w:szCs w:val="26"/>
        </w:rPr>
        <w:t xml:space="preserve">Quick comparison</w:t>
      </w:r>
    </w:p>
    <w:p>
      <w:pPr>
        <w:spacing w:before="0"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A3A5C" w:sz="4"/>
              <w:left w:val="single" w:color="1A3A5C" w:sz="4"/>
              <w:bottom w:val="single" w:color="1A3A5C" w:sz="4"/>
              <w:right w:val="single" w:color="1A3A5C" w:sz="4"/>
            </w:tcBorders>
            <w:shd w:fill="1A3A5C"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Source</w:t>
            </w:r>
          </w:p>
        </w:tc>
        <w:tc>
          <w:tcPr>
            <w:tcW w:type="dxa" w:w="2200"/>
            <w:tcBorders>
              <w:top w:val="single" w:color="1A3A5C" w:sz="4"/>
              <w:left w:val="single" w:color="1A3A5C" w:sz="4"/>
              <w:bottom w:val="single" w:color="1A3A5C" w:sz="4"/>
              <w:right w:val="single" w:color="1A3A5C" w:sz="4"/>
            </w:tcBorders>
            <w:shd w:fill="1A3A5C"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Real Physics?</w:t>
            </w:r>
          </w:p>
        </w:tc>
        <w:tc>
          <w:tcPr>
            <w:tcW w:type="dxa" w:w="2200"/>
            <w:tcBorders>
              <w:top w:val="single" w:color="1A3A5C" w:sz="4"/>
              <w:left w:val="single" w:color="1A3A5C" w:sz="4"/>
              <w:bottom w:val="single" w:color="1A3A5C" w:sz="4"/>
              <w:right w:val="single" w:color="1A3A5C" w:sz="4"/>
            </w:tcBorders>
            <w:shd w:fill="1A3A5C"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Predictable?</w:t>
            </w:r>
          </w:p>
        </w:tc>
        <w:tc>
          <w:tcPr>
            <w:tcW w:type="dxa" w:w="2760"/>
            <w:tcBorders>
              <w:top w:val="single" w:color="1A3A5C" w:sz="4"/>
              <w:left w:val="single" w:color="1A3A5C" w:sz="4"/>
              <w:bottom w:val="single" w:color="1A3A5C" w:sz="4"/>
              <w:right w:val="single" w:color="1A3A5C" w:sz="4"/>
            </w:tcBorders>
            <w:shd w:fill="1A3A5C"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Best use</w:t>
            </w:r>
          </w:p>
        </w:tc>
      </w:tr>
      <w:tr>
        <w:tc>
          <w:tcPr>
            <w:tcW w:type="dxa" w:w="2200"/>
            <w:tcBorders>
              <w:top w:val="single" w:color="BBBBBB" w:sz="4"/>
              <w:left w:val="single" w:color="BBBBBB" w:sz="4"/>
              <w:bottom w:val="single" w:color="BBBBBB" w:sz="4"/>
              <w:right w:val="single" w:color="BBBBBB" w:sz="4"/>
            </w:tcBorders>
            <w:shd w:fill="D0EFE8" w:val="clear"/>
            <w:tcMar>
              <w:top w:type="dxa" w:w="80"/>
              <w:left w:type="dxa" w:w="130"/>
              <w:bottom w:type="dxa" w:w="80"/>
              <w:right w:type="dxa" w:w="130"/>
            </w:tcMar>
          </w:tcPr>
          <w:p>
            <w:pPr>
              <w:jc w:val="center"/>
            </w:pPr>
            <w:r>
              <w:rPr>
                <w:rFonts w:ascii="Arial" w:cs="Arial" w:eastAsia="Arial" w:hAnsi="Arial"/>
                <w:color w:val="1C1C1C"/>
                <w:sz w:val="19"/>
                <w:szCs w:val="19"/>
              </w:rPr>
              <w:t xml:space="preserve">QRNG (beam splitter)</w:t>
            </w:r>
          </w:p>
        </w:tc>
        <w:tc>
          <w:tcPr>
            <w:tcW w:type="dxa" w:w="2200"/>
            <w:tcBorders>
              <w:top w:val="single" w:color="BBBBBB" w:sz="4"/>
              <w:left w:val="single" w:color="BBBBBB" w:sz="4"/>
              <w:bottom w:val="single" w:color="BBBBBB" w:sz="4"/>
              <w:right w:val="single" w:color="BBBBBB" w:sz="4"/>
            </w:tcBorders>
            <w:shd w:fill="D0EFE8" w:val="clear"/>
            <w:tcMar>
              <w:top w:type="dxa" w:w="80"/>
              <w:left w:type="dxa" w:w="130"/>
              <w:bottom w:type="dxa" w:w="80"/>
              <w:right w:type="dxa" w:w="130"/>
            </w:tcMar>
          </w:tcPr>
          <w:p>
            <w:pPr>
              <w:jc w:val="center"/>
            </w:pPr>
            <w:r>
              <w:rPr>
                <w:rFonts w:ascii="Arial" w:cs="Arial" w:eastAsia="Arial" w:hAnsi="Arial"/>
                <w:color w:val="1C1C1C"/>
                <w:sz w:val="19"/>
                <w:szCs w:val="19"/>
              </w:rPr>
              <w:t xml:space="preserve">YES</w:t>
            </w:r>
          </w:p>
        </w:tc>
        <w:tc>
          <w:tcPr>
            <w:tcW w:type="dxa" w:w="2200"/>
            <w:tcBorders>
              <w:top w:val="single" w:color="BBBBBB" w:sz="4"/>
              <w:left w:val="single" w:color="BBBBBB" w:sz="4"/>
              <w:bottom w:val="single" w:color="BBBBBB" w:sz="4"/>
              <w:right w:val="single" w:color="BBBBBB" w:sz="4"/>
            </w:tcBorders>
            <w:shd w:fill="D0EFE8" w:val="clear"/>
            <w:tcMar>
              <w:top w:type="dxa" w:w="80"/>
              <w:left w:type="dxa" w:w="130"/>
              <w:bottom w:type="dxa" w:w="80"/>
              <w:right w:type="dxa" w:w="130"/>
            </w:tcMar>
          </w:tcPr>
          <w:p>
            <w:pPr>
              <w:jc w:val="center"/>
            </w:pPr>
            <w:r>
              <w:rPr>
                <w:rFonts w:ascii="Arial" w:cs="Arial" w:eastAsia="Arial" w:hAnsi="Arial"/>
                <w:color w:val="1C1C1C"/>
                <w:sz w:val="19"/>
                <w:szCs w:val="19"/>
              </w:rPr>
              <w:t xml:space="preserve">NO — never</w:t>
            </w:r>
          </w:p>
        </w:tc>
        <w:tc>
          <w:tcPr>
            <w:tcW w:type="dxa" w:w="2760"/>
            <w:tcBorders>
              <w:top w:val="single" w:color="BBBBBB" w:sz="4"/>
              <w:left w:val="single" w:color="BBBBBB" w:sz="4"/>
              <w:bottom w:val="single" w:color="BBBBBB" w:sz="4"/>
              <w:right w:val="single" w:color="BBBBBB" w:sz="4"/>
            </w:tcBorders>
            <w:shd w:fill="D0EFE8" w:val="clear"/>
            <w:tcMar>
              <w:top w:type="dxa" w:w="80"/>
              <w:left w:type="dxa" w:w="130"/>
              <w:bottom w:type="dxa" w:w="80"/>
              <w:right w:type="dxa" w:w="130"/>
            </w:tcMar>
          </w:tcPr>
          <w:p>
            <w:pPr>
              <w:jc w:val="center"/>
            </w:pPr>
            <w:r>
              <w:rPr>
                <w:rFonts w:ascii="Arial" w:cs="Arial" w:eastAsia="Arial" w:hAnsi="Arial"/>
                <w:color w:val="1C1C1C"/>
                <w:sz w:val="19"/>
                <w:szCs w:val="19"/>
              </w:rPr>
              <w:t xml:space="preserve">High-security keys, banking</w:t>
            </w:r>
          </w:p>
        </w:tc>
      </w:tr>
      <w:tr>
        <w:tc>
          <w:tcPr>
            <w:tcW w:type="dxa" w:w="2200"/>
            <w:tcBorders>
              <w:top w:val="single" w:color="BBBBBB" w:sz="4"/>
              <w:left w:val="single" w:color="BBBBBB" w:sz="4"/>
              <w:bottom w:val="single" w:color="BBBBBB" w:sz="4"/>
              <w:right w:val="single" w:color="BBBBBB" w:sz="4"/>
            </w:tcBorders>
            <w:shd w:fill="D6E8F7" w:val="clear"/>
            <w:tcMar>
              <w:top w:type="dxa" w:w="80"/>
              <w:left w:type="dxa" w:w="130"/>
              <w:bottom w:type="dxa" w:w="80"/>
              <w:right w:type="dxa" w:w="130"/>
            </w:tcMar>
          </w:tcPr>
          <w:p>
            <w:pPr>
              <w:jc w:val="center"/>
            </w:pPr>
            <w:r>
              <w:rPr>
                <w:rFonts w:ascii="Arial" w:cs="Arial" w:eastAsia="Arial" w:hAnsi="Arial"/>
                <w:color w:val="1C1C1C"/>
                <w:sz w:val="19"/>
                <w:szCs w:val="19"/>
              </w:rPr>
              <w:t xml:space="preserve">/dev/urandom (Linux)</w:t>
            </w:r>
          </w:p>
        </w:tc>
        <w:tc>
          <w:tcPr>
            <w:tcW w:type="dxa" w:w="2200"/>
            <w:tcBorders>
              <w:top w:val="single" w:color="BBBBBB" w:sz="4"/>
              <w:left w:val="single" w:color="BBBBBB" w:sz="4"/>
              <w:bottom w:val="single" w:color="BBBBBB" w:sz="4"/>
              <w:right w:val="single" w:color="BBBBBB" w:sz="4"/>
            </w:tcBorders>
            <w:shd w:fill="D6E8F7" w:val="clear"/>
            <w:tcMar>
              <w:top w:type="dxa" w:w="80"/>
              <w:left w:type="dxa" w:w="130"/>
              <w:bottom w:type="dxa" w:w="80"/>
              <w:right w:type="dxa" w:w="130"/>
            </w:tcMar>
          </w:tcPr>
          <w:p>
            <w:pPr>
              <w:jc w:val="center"/>
            </w:pPr>
            <w:r>
              <w:rPr>
                <w:rFonts w:ascii="Arial" w:cs="Arial" w:eastAsia="Arial" w:hAnsi="Arial"/>
                <w:color w:val="1C1C1C"/>
                <w:sz w:val="19"/>
                <w:szCs w:val="19"/>
              </w:rPr>
              <w:t xml:space="preserve">MOSTLY</w:t>
            </w:r>
          </w:p>
        </w:tc>
        <w:tc>
          <w:tcPr>
            <w:tcW w:type="dxa" w:w="2200"/>
            <w:tcBorders>
              <w:top w:val="single" w:color="BBBBBB" w:sz="4"/>
              <w:left w:val="single" w:color="BBBBBB" w:sz="4"/>
              <w:bottom w:val="single" w:color="BBBBBB" w:sz="4"/>
              <w:right w:val="single" w:color="BBBBBB" w:sz="4"/>
            </w:tcBorders>
            <w:shd w:fill="D6E8F7" w:val="clear"/>
            <w:tcMar>
              <w:top w:type="dxa" w:w="80"/>
              <w:left w:type="dxa" w:w="130"/>
              <w:bottom w:type="dxa" w:w="80"/>
              <w:right w:type="dxa" w:w="130"/>
            </w:tcMar>
          </w:tcPr>
          <w:p>
            <w:pPr>
              <w:jc w:val="center"/>
            </w:pPr>
            <w:r>
              <w:rPr>
                <w:rFonts w:ascii="Arial" w:cs="Arial" w:eastAsia="Arial" w:hAnsi="Arial"/>
                <w:color w:val="1C1C1C"/>
                <w:sz w:val="19"/>
                <w:szCs w:val="19"/>
              </w:rPr>
              <w:t xml:space="preserve">Very unlikely</w:t>
            </w:r>
          </w:p>
        </w:tc>
        <w:tc>
          <w:tcPr>
            <w:tcW w:type="dxa" w:w="2760"/>
            <w:tcBorders>
              <w:top w:val="single" w:color="BBBBBB" w:sz="4"/>
              <w:left w:val="single" w:color="BBBBBB" w:sz="4"/>
              <w:bottom w:val="single" w:color="BBBBBB" w:sz="4"/>
              <w:right w:val="single" w:color="BBBBBB" w:sz="4"/>
            </w:tcBorders>
            <w:shd w:fill="D6E8F7" w:val="clear"/>
            <w:tcMar>
              <w:top w:type="dxa" w:w="80"/>
              <w:left w:type="dxa" w:w="130"/>
              <w:bottom w:type="dxa" w:w="80"/>
              <w:right w:type="dxa" w:w="130"/>
            </w:tcMar>
          </w:tcPr>
          <w:p>
            <w:pPr>
              <w:jc w:val="center"/>
            </w:pPr>
            <w:r>
              <w:rPr>
                <w:rFonts w:ascii="Arial" w:cs="Arial" w:eastAsia="Arial" w:hAnsi="Arial"/>
                <w:color w:val="1C1C1C"/>
                <w:sz w:val="19"/>
                <w:szCs w:val="19"/>
              </w:rPr>
              <w:t xml:space="preserve">Most everyday security uses</w:t>
            </w:r>
          </w:p>
        </w:tc>
      </w:tr>
      <w:tr>
        <w:tc>
          <w:tcPr>
            <w:tcW w:type="dxa" w:w="2200"/>
            <w:tcBorders>
              <w:top w:val="single" w:color="BBBBBB" w:sz="4"/>
              <w:left w:val="single" w:color="BBBBBB" w:sz="4"/>
              <w:bottom w:val="single" w:color="BBBBBB" w:sz="4"/>
              <w:right w:val="single" w:color="BBBBBB" w:sz="4"/>
            </w:tcBorders>
            <w:shd w:fill="F4F6F7" w:val="clear"/>
            <w:tcMar>
              <w:top w:type="dxa" w:w="80"/>
              <w:left w:type="dxa" w:w="130"/>
              <w:bottom w:type="dxa" w:w="80"/>
              <w:right w:type="dxa" w:w="130"/>
            </w:tcMar>
          </w:tcPr>
          <w:p>
            <w:pPr>
              <w:jc w:val="center"/>
            </w:pPr>
            <w:r>
              <w:rPr>
                <w:rFonts w:ascii="Arial" w:cs="Arial" w:eastAsia="Arial" w:hAnsi="Arial"/>
                <w:color w:val="1C1C1C"/>
                <w:sz w:val="19"/>
                <w:szCs w:val="19"/>
              </w:rPr>
              <w:t xml:space="preserve">MT19937 (Python RNG)</w:t>
            </w:r>
          </w:p>
        </w:tc>
        <w:tc>
          <w:tcPr>
            <w:tcW w:type="dxa" w:w="2200"/>
            <w:tcBorders>
              <w:top w:val="single" w:color="BBBBBB" w:sz="4"/>
              <w:left w:val="single" w:color="BBBBBB" w:sz="4"/>
              <w:bottom w:val="single" w:color="BBBBBB" w:sz="4"/>
              <w:right w:val="single" w:color="BBBBBB" w:sz="4"/>
            </w:tcBorders>
            <w:shd w:fill="F4F6F7" w:val="clear"/>
            <w:tcMar>
              <w:top w:type="dxa" w:w="80"/>
              <w:left w:type="dxa" w:w="130"/>
              <w:bottom w:type="dxa" w:w="80"/>
              <w:right w:type="dxa" w:w="130"/>
            </w:tcMar>
          </w:tcPr>
          <w:p>
            <w:pPr>
              <w:jc w:val="center"/>
            </w:pPr>
            <w:r>
              <w:rPr>
                <w:rFonts w:ascii="Arial" w:cs="Arial" w:eastAsia="Arial" w:hAnsi="Arial"/>
                <w:color w:val="1C1C1C"/>
                <w:sz w:val="19"/>
                <w:szCs w:val="19"/>
              </w:rPr>
              <w:t xml:space="preserve">NO</w:t>
            </w:r>
          </w:p>
        </w:tc>
        <w:tc>
          <w:tcPr>
            <w:tcW w:type="dxa" w:w="2200"/>
            <w:tcBorders>
              <w:top w:val="single" w:color="BBBBBB" w:sz="4"/>
              <w:left w:val="single" w:color="BBBBBB" w:sz="4"/>
              <w:bottom w:val="single" w:color="BBBBBB" w:sz="4"/>
              <w:right w:val="single" w:color="BBBBBB" w:sz="4"/>
            </w:tcBorders>
            <w:shd w:fill="F4F6F7" w:val="clear"/>
            <w:tcMar>
              <w:top w:type="dxa" w:w="80"/>
              <w:left w:type="dxa" w:w="130"/>
              <w:bottom w:type="dxa" w:w="80"/>
              <w:right w:type="dxa" w:w="130"/>
            </w:tcMar>
          </w:tcPr>
          <w:p>
            <w:pPr>
              <w:jc w:val="center"/>
            </w:pPr>
            <w:r>
              <w:rPr>
                <w:rFonts w:ascii="Arial" w:cs="Arial" w:eastAsia="Arial" w:hAnsi="Arial"/>
                <w:color w:val="C0392B"/>
                <w:sz w:val="19"/>
                <w:szCs w:val="19"/>
              </w:rPr>
              <w:t xml:space="preserve">YES — fully</w:t>
            </w:r>
          </w:p>
        </w:tc>
        <w:tc>
          <w:tcPr>
            <w:tcW w:type="dxa" w:w="2760"/>
            <w:tcBorders>
              <w:top w:val="single" w:color="BBBBBB" w:sz="4"/>
              <w:left w:val="single" w:color="BBBBBB" w:sz="4"/>
              <w:bottom w:val="single" w:color="BBBBBB" w:sz="4"/>
              <w:right w:val="single" w:color="BBBBBB" w:sz="4"/>
            </w:tcBorders>
            <w:shd w:fill="F4F6F7" w:val="clear"/>
            <w:tcMar>
              <w:top w:type="dxa" w:w="80"/>
              <w:left w:type="dxa" w:w="130"/>
              <w:bottom w:type="dxa" w:w="80"/>
              <w:right w:type="dxa" w:w="130"/>
            </w:tcMar>
          </w:tcPr>
          <w:p>
            <w:pPr>
              <w:jc w:val="center"/>
            </w:pPr>
            <w:r>
              <w:rPr>
                <w:rFonts w:ascii="Arial" w:cs="Arial" w:eastAsia="Arial" w:hAnsi="Arial"/>
                <w:color w:val="C0392B"/>
                <w:sz w:val="19"/>
                <w:szCs w:val="19"/>
              </w:rPr>
              <w:t xml:space="preserve">Simulations, games (not security)</w:t>
            </w:r>
          </w:p>
        </w:tc>
      </w:tr>
      <w:tr>
        <w:tc>
          <w:tcPr>
            <w:tcW w:type="dxa" w:w="2200"/>
            <w:tcBorders>
              <w:top w:val="single" w:color="BBBBBB" w:sz="4"/>
              <w:left w:val="single" w:color="BBBBBB" w:sz="4"/>
              <w:bottom w:val="single" w:color="BBBBBB" w:sz="4"/>
              <w:right w:val="single" w:color="BBBBBB" w:sz="4"/>
            </w:tcBorders>
            <w:shd w:fill="FADBD8" w:val="clear"/>
            <w:tcMar>
              <w:top w:type="dxa" w:w="80"/>
              <w:left w:type="dxa" w:w="130"/>
              <w:bottom w:type="dxa" w:w="80"/>
              <w:right w:type="dxa" w:w="130"/>
            </w:tcMar>
          </w:tcPr>
          <w:p>
            <w:pPr>
              <w:jc w:val="center"/>
            </w:pPr>
            <w:r>
              <w:rPr>
                <w:rFonts w:ascii="Arial" w:cs="Arial" w:eastAsia="Arial" w:hAnsi="Arial"/>
                <w:color w:val="1C1C1C"/>
                <w:sz w:val="19"/>
                <w:szCs w:val="19"/>
              </w:rPr>
              <w:t xml:space="preserve">LCG (old-style PRNG)</w:t>
            </w:r>
          </w:p>
        </w:tc>
        <w:tc>
          <w:tcPr>
            <w:tcW w:type="dxa" w:w="2200"/>
            <w:tcBorders>
              <w:top w:val="single" w:color="BBBBBB" w:sz="4"/>
              <w:left w:val="single" w:color="BBBBBB" w:sz="4"/>
              <w:bottom w:val="single" w:color="BBBBBB" w:sz="4"/>
              <w:right w:val="single" w:color="BBBBBB" w:sz="4"/>
            </w:tcBorders>
            <w:shd w:fill="FADBD8" w:val="clear"/>
            <w:tcMar>
              <w:top w:type="dxa" w:w="80"/>
              <w:left w:type="dxa" w:w="130"/>
              <w:bottom w:type="dxa" w:w="80"/>
              <w:right w:type="dxa" w:w="130"/>
            </w:tcMar>
          </w:tcPr>
          <w:p>
            <w:pPr>
              <w:jc w:val="center"/>
            </w:pPr>
            <w:r>
              <w:rPr>
                <w:rFonts w:ascii="Arial" w:cs="Arial" w:eastAsia="Arial" w:hAnsi="Arial"/>
                <w:color w:val="1C1C1C"/>
                <w:sz w:val="19"/>
                <w:szCs w:val="19"/>
              </w:rPr>
              <w:t xml:space="preserve">NO</w:t>
            </w:r>
          </w:p>
        </w:tc>
        <w:tc>
          <w:tcPr>
            <w:tcW w:type="dxa" w:w="2200"/>
            <w:tcBorders>
              <w:top w:val="single" w:color="BBBBBB" w:sz="4"/>
              <w:left w:val="single" w:color="BBBBBB" w:sz="4"/>
              <w:bottom w:val="single" w:color="BBBBBB" w:sz="4"/>
              <w:right w:val="single" w:color="BBBBBB" w:sz="4"/>
            </w:tcBorders>
            <w:shd w:fill="FADBD8" w:val="clear"/>
            <w:tcMar>
              <w:top w:type="dxa" w:w="80"/>
              <w:left w:type="dxa" w:w="130"/>
              <w:bottom w:type="dxa" w:w="80"/>
              <w:right w:type="dxa" w:w="130"/>
            </w:tcMar>
          </w:tcPr>
          <w:p>
            <w:pPr>
              <w:jc w:val="center"/>
            </w:pPr>
            <w:r>
              <w:rPr>
                <w:rFonts w:ascii="Arial" w:cs="Arial" w:eastAsia="Arial" w:hAnsi="Arial"/>
                <w:color w:val="C0392B"/>
                <w:sz w:val="19"/>
                <w:szCs w:val="19"/>
              </w:rPr>
              <w:t xml:space="preserve">YES — easily</w:t>
            </w:r>
          </w:p>
        </w:tc>
        <w:tc>
          <w:tcPr>
            <w:tcW w:type="dxa" w:w="2760"/>
            <w:tcBorders>
              <w:top w:val="single" w:color="BBBBBB" w:sz="4"/>
              <w:left w:val="single" w:color="BBBBBB" w:sz="4"/>
              <w:bottom w:val="single" w:color="BBBBBB" w:sz="4"/>
              <w:right w:val="single" w:color="BBBBBB" w:sz="4"/>
            </w:tcBorders>
            <w:shd w:fill="FADBD8" w:val="clear"/>
            <w:tcMar>
              <w:top w:type="dxa" w:w="80"/>
              <w:left w:type="dxa" w:w="130"/>
              <w:bottom w:type="dxa" w:w="80"/>
              <w:right w:type="dxa" w:w="130"/>
            </w:tcMar>
          </w:tcPr>
          <w:p>
            <w:pPr>
              <w:jc w:val="center"/>
            </w:pPr>
            <w:r>
              <w:rPr>
                <w:rFonts w:ascii="Arial" w:cs="Arial" w:eastAsia="Arial" w:hAnsi="Arial"/>
                <w:color w:val="C0392B"/>
                <w:sz w:val="19"/>
                <w:szCs w:val="19"/>
              </w:rPr>
              <w:t xml:space="preserve">Never use for security</w:t>
            </w:r>
          </w:p>
        </w:tc>
      </w:tr>
    </w:tbl>
    <w:p>
      <w:pPr>
        <w:spacing w:before="0" w:after="120"/>
      </w:pPr>
      <w:r>
        <w:rPr>
          <w:sz w:val="20"/>
          <w:szCs w:val="20"/>
        </w:rPr>
        <w:t xml:space="preserve"/>
      </w:r>
    </w:p>
    <w:p>
      <w:pPr>
        <w:pBdr>
          <w:bottom w:val="single" w:color="CCCCCC" w:sz="6" w:space="4"/>
        </w:pBdr>
        <w:spacing w:before="160" w:after="160"/>
      </w:pPr>
      <w:r>
        <w:t xml:space="preserve"/>
      </w:r>
    </w:p>
    <w:p>
      <w:pPr>
        <w:pStyle w:val="Heading1"/>
        <w:shd w:fill="1A3A5C" w:val="clear"/>
        <w:spacing w:before="320" w:after="180"/>
        <w:ind w:left="300" w:right="300"/>
      </w:pPr>
      <w:r>
        <w:rPr>
          <w:rFonts w:ascii="Arial" w:cs="Arial" w:eastAsia="Arial" w:hAnsi="Arial"/>
          <w:b/>
          <w:bCs/>
          <w:color w:val="FFFFFF"/>
          <w:sz w:val="34"/>
          <w:szCs w:val="34"/>
        </w:rPr>
        <w:t xml:space="preserve">Summary — The Three Key Takeaways</w:t>
      </w:r>
    </w:p>
    <w:p>
      <w:pPr>
        <w:spacing w:before="0" w:after="120"/>
      </w:pPr>
      <w:r>
        <w:rPr>
          <w:sz w:val="20"/>
          <w:szCs w:val="20"/>
        </w:rPr>
        <w:t xml:space="preserve"/>
      </w:r>
    </w:p>
    <w:p>
      <w:pPr>
        <w:pStyle w:val="ListParagraph"/>
        <w:numPr>
          <w:ilvl w:val="0"/>
          <w:numId w:val="2"/>
        </w:numPr>
        <w:spacing w:before="60" w:after="60"/>
      </w:pPr>
      <w:r>
        <w:rPr>
          <w:rFonts w:ascii="Arial" w:cs="Arial" w:eastAsia="Arial" w:hAnsi="Arial"/>
          <w:b/>
          <w:bCs/>
          <w:color w:val="1A3A5C"/>
          <w:sz w:val="22"/>
          <w:szCs w:val="22"/>
        </w:rPr>
        <w:t xml:space="preserve">ISO/IEC 23837 </w:t>
      </w:r>
      <w:r>
        <w:rPr>
          <w:rFonts w:ascii="Arial" w:cs="Arial" w:eastAsia="Arial" w:hAnsi="Arial"/>
          <w:color w:val="1C1C1C"/>
          <w:sz w:val="22"/>
          <w:szCs w:val="22"/>
        </w:rPr>
        <w:t xml:space="preserve">is the standard that makes sure quantum random number generators are actually trustworthy, not just claimed to be. Think of it as a quality certificate.</w:t>
      </w:r>
    </w:p>
    <w:p>
      <w:pPr>
        <w:spacing w:before="0" w:after="120"/>
      </w:pPr>
      <w:r>
        <w:rPr>
          <w:sz w:val="20"/>
          <w:szCs w:val="20"/>
        </w:rPr>
        <w:t xml:space="preserve"/>
      </w:r>
    </w:p>
    <w:p>
      <w:pPr>
        <w:pStyle w:val="ListParagraph"/>
        <w:numPr>
          <w:ilvl w:val="0"/>
          <w:numId w:val="2"/>
        </w:numPr>
        <w:spacing w:before="60" w:after="60"/>
      </w:pPr>
      <w:r>
        <w:rPr>
          <w:rFonts w:ascii="Arial" w:cs="Arial" w:eastAsia="Arial" w:hAnsi="Arial"/>
          <w:b/>
          <w:bCs/>
          <w:color w:val="1A3A5C"/>
          <w:sz w:val="22"/>
          <w:szCs w:val="22"/>
        </w:rPr>
        <w:t xml:space="preserve">The three quantum methods </w:t>
      </w:r>
      <w:r>
        <w:rPr>
          <w:rFonts w:ascii="Arial" w:cs="Arial" w:eastAsia="Arial" w:hAnsi="Arial"/>
          <w:color w:val="1C1C1C"/>
          <w:sz w:val="22"/>
          <w:szCs w:val="22"/>
        </w:rPr>
        <w:t xml:space="preserve">— beam splitter, vacuum fluctuations, and radioactive decay — are all genuinely unpredictable at the deepest physical level. No amount of computing power can reverse-engineer them.</w:t>
      </w:r>
    </w:p>
    <w:p>
      <w:pPr>
        <w:spacing w:before="0" w:after="120"/>
      </w:pPr>
      <w:r>
        <w:rPr>
          <w:sz w:val="20"/>
          <w:szCs w:val="20"/>
        </w:rPr>
        <w:t xml:space="preserve"/>
      </w:r>
    </w:p>
    <w:p>
      <w:pPr>
        <w:pStyle w:val="ListParagraph"/>
        <w:numPr>
          <w:ilvl w:val="0"/>
          <w:numId w:val="2"/>
        </w:numPr>
        <w:spacing w:before="60" w:after="60"/>
      </w:pPr>
      <w:r>
        <w:rPr>
          <w:rFonts w:ascii="Arial" w:cs="Arial" w:eastAsia="Arial" w:hAnsi="Arial"/>
          <w:b/>
          <w:bCs/>
          <w:color w:val="1A3A5C"/>
          <w:sz w:val="22"/>
          <w:szCs w:val="22"/>
        </w:rPr>
        <w:t xml:space="preserve">/dev/random </w:t>
      </w:r>
      <w:r>
        <w:rPr>
          <w:rFonts w:ascii="Arial" w:cs="Arial" w:eastAsia="Arial" w:hAnsi="Arial"/>
          <w:color w:val="1C1C1C"/>
          <w:sz w:val="22"/>
          <w:szCs w:val="22"/>
        </w:rPr>
        <w:t xml:space="preserve">on Linux is not purely fake and not purely quantum. It mixes real hardware noise with a strong math formula. For everyday security it is excellent. For the absolute highest-security work, a dedicated quantum device is preferred.</w:t>
      </w:r>
    </w:p>
    <w:p>
      <w:pPr>
        <w:spacing w:before="0" w:after="120"/>
      </w:pPr>
      <w:r>
        <w:rPr>
          <w:sz w:val="20"/>
          <w:szCs w:val="20"/>
        </w:rPr>
        <w:t xml:space="preserve"/>
      </w:r>
    </w:p>
    <w:p>
      <w:pPr>
        <w:spacing w:before="0" w:after="120"/>
      </w:pPr>
      <w:r>
        <w:rPr>
          <w:sz w:val="20"/>
          <w:szCs w:val="20"/>
        </w:rPr>
        <w:t xml:space="preserve"/>
      </w:r>
    </w:p>
    <w:p>
      <w:pPr>
        <w:pBdr>
          <w:left w:val="single" w:color="D4A017" w:sz="20"/>
        </w:pBdr>
        <w:shd w:fill="FEF9E7" w:val="clear"/>
        <w:spacing w:before="120" w:after="120"/>
        <w:ind w:left="400" w:right="400"/>
      </w:pPr>
      <w:r>
        <w:rPr>
          <w:rFonts w:ascii="Arial" w:cs="Arial" w:eastAsia="Arial" w:hAnsi="Arial"/>
          <w:i/>
          <w:iCs/>
          <w:color w:val="1C1C1C"/>
          <w:sz w:val="21"/>
          <w:szCs w:val="21"/>
        </w:rPr>
        <w:t xml:space="preserve">The main difference between quantum and classical random is not about statistics. Our tests showed they look identical when measured. The difference is about what happens if someone tries to break in and steal the source — quantum physics makes prediction physically impossible, math formulas do not.</w:t>
      </w:r>
    </w:p>
    <w:p>
      <w:pPr>
        <w:spacing w:before="0" w:after="120"/>
      </w:pPr>
      <w:r>
        <w:rPr>
          <w:sz w:val="20"/>
          <w:szCs w:val="20"/>
        </w:rP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7"/>
        <w:szCs w:val="17"/>
      </w:rPr>
      <w:t xml:space="preserve">True Entropy Testing — Research Notes  |  Written in plain language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FFFFFF"/>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FFFFF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2026-03-15T02:18:42.909Z</dcterms:created>
  <dcterms:modified xsi:type="dcterms:W3CDTF">2026-03-15T02:18:42.911Z</dcterms:modified>
</cp:coreProperties>
</file>

<file path=docProps/custom.xml><?xml version="1.0" encoding="utf-8"?>
<Properties xmlns="http://schemas.openxmlformats.org/officeDocument/2006/custom-properties" xmlns:vt="http://schemas.openxmlformats.org/officeDocument/2006/docPropsVTypes"/>
</file>