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pStyle w:val="Heading2"/>
        <w:spacing w:after="120" w:line="240" w:lineRule="auto"/>
        <w:jc w:val="center"/>
        <w:rPr/>
      </w:pPr>
      <w:bookmarkStart w:colFirst="0" w:colLast="0" w:name="_4m0c8c9rhsp6" w:id="0"/>
      <w:bookmarkEnd w:id="0"/>
      <w:r w:rsidDel="00000000" w:rsidR="00000000" w:rsidRPr="00000000">
        <w:rPr>
          <w:rtl w:val="0"/>
        </w:rPr>
        <w:t xml:space="preserve">Value Iteration vs. Policy Iteration</w:t>
      </w:r>
    </w:p>
    <w:p w:rsidR="00000000" w:rsidDel="00000000" w:rsidP="00000000" w:rsidRDefault="00000000" w:rsidRPr="00000000" w14:paraId="00000003">
      <w:pPr>
        <w:pStyle w:val="Heading3"/>
        <w:keepNext w:val="0"/>
        <w:keepLines w:val="0"/>
        <w:spacing w:after="80" w:lineRule="auto"/>
        <w:rPr/>
      </w:pPr>
      <w:bookmarkStart w:colFirst="0" w:colLast="0" w:name="_2b6zgzji89js" w:id="1"/>
      <w:bookmarkEnd w:id="1"/>
      <w:r w:rsidDel="00000000" w:rsidR="00000000" w:rsidRPr="00000000">
        <w:rPr>
          <w:rtl w:val="0"/>
        </w:rPr>
        <w:t xml:space="preserve">How to run</w:t>
      </w:r>
    </w:p>
    <w:p w:rsidR="00000000" w:rsidDel="00000000" w:rsidP="00000000" w:rsidRDefault="00000000" w:rsidRPr="00000000" w14:paraId="00000004">
      <w:pPr>
        <w:rPr/>
      </w:pPr>
      <w:r w:rsidDel="00000000" w:rsidR="00000000" w:rsidRPr="00000000">
        <w:rPr>
          <w:rtl w:val="0"/>
        </w:rPr>
        <w:t xml:space="preserve">In command line, use </w:t>
      </w:r>
      <w:r w:rsidDel="00000000" w:rsidR="00000000" w:rsidRPr="00000000">
        <w:rPr>
          <w:rFonts w:ascii="Comic Sans MS" w:cs="Comic Sans MS" w:eastAsia="Comic Sans MS" w:hAnsi="Comic Sans MS"/>
          <w:rtl w:val="0"/>
        </w:rPr>
        <w:t xml:space="preserve">python3 pia.py</w:t>
      </w:r>
      <w:r w:rsidDel="00000000" w:rsidR="00000000" w:rsidRPr="00000000">
        <w:rPr>
          <w:rtl w:val="0"/>
        </w:rPr>
        <w:t xml:space="preserve"> and </w:t>
      </w:r>
      <w:r w:rsidDel="00000000" w:rsidR="00000000" w:rsidRPr="00000000">
        <w:rPr>
          <w:rFonts w:ascii="Comic Sans MS" w:cs="Comic Sans MS" w:eastAsia="Comic Sans MS" w:hAnsi="Comic Sans MS"/>
          <w:rtl w:val="0"/>
        </w:rPr>
        <w:t xml:space="preserve">python3 via.py</w:t>
      </w:r>
      <w:r w:rsidDel="00000000" w:rsidR="00000000" w:rsidRPr="00000000">
        <w:rPr>
          <w:rtl w:val="0"/>
        </w:rPr>
      </w:r>
    </w:p>
    <w:p w:rsidR="00000000" w:rsidDel="00000000" w:rsidP="00000000" w:rsidRDefault="00000000" w:rsidRPr="00000000" w14:paraId="00000005">
      <w:pPr>
        <w:pStyle w:val="Heading3"/>
        <w:keepNext w:val="0"/>
        <w:keepLines w:val="0"/>
        <w:spacing w:after="80" w:lineRule="auto"/>
        <w:rPr/>
      </w:pPr>
      <w:bookmarkStart w:colFirst="0" w:colLast="0" w:name="_t6kuz694zy9g" w:id="2"/>
      <w:bookmarkEnd w:id="2"/>
      <w:r w:rsidDel="00000000" w:rsidR="00000000" w:rsidRPr="00000000">
        <w:rPr>
          <w:rtl w:val="0"/>
        </w:rPr>
        <w:t xml:space="preserve">Overview</w:t>
      </w:r>
    </w:p>
    <w:p w:rsidR="00000000" w:rsidDel="00000000" w:rsidP="00000000" w:rsidRDefault="00000000" w:rsidRPr="00000000" w14:paraId="00000006">
      <w:pPr>
        <w:spacing w:after="240" w:before="240" w:lineRule="auto"/>
        <w:rPr/>
      </w:pPr>
      <w:r w:rsidDel="00000000" w:rsidR="00000000" w:rsidRPr="00000000">
        <w:rPr>
          <w:rtl w:val="0"/>
        </w:rPr>
        <w:t xml:space="preserve">In this project, we implemented and compared </w:t>
      </w:r>
      <w:r w:rsidDel="00000000" w:rsidR="00000000" w:rsidRPr="00000000">
        <w:rPr>
          <w:b w:val="1"/>
          <w:bCs w:val="1"/>
          <w:rtl w:val="0"/>
        </w:rPr>
        <w:t xml:space="preserve">Value Iteration</w:t>
      </w:r>
      <w:r w:rsidDel="00000000" w:rsidR="00000000" w:rsidRPr="00000000">
        <w:rPr>
          <w:rtl w:val="0"/>
        </w:rPr>
        <w:t xml:space="preserve"> and </w:t>
      </w:r>
      <w:r w:rsidDel="00000000" w:rsidR="00000000" w:rsidRPr="00000000">
        <w:rPr>
          <w:b w:val="1"/>
          <w:bCs w:val="1"/>
          <w:rtl w:val="0"/>
        </w:rPr>
        <w:t xml:space="preserve">Policy Iteration</w:t>
      </w:r>
      <w:r w:rsidDel="00000000" w:rsidR="00000000" w:rsidRPr="00000000">
        <w:rPr>
          <w:rtl w:val="0"/>
        </w:rPr>
        <w:t xml:space="preserve"> on a stochastic 4×4 Gridworld. The agent can move in four directions, but actions are probabilistic and depend on user-defined values for ( p1 ), ( p2 ), and action rewards. The goal was to compare how quickly they converge and how their performance differs in practice.</w:t>
      </w:r>
    </w:p>
    <w:p w:rsidR="00000000" w:rsidDel="00000000" w:rsidP="00000000" w:rsidRDefault="00000000" w:rsidRPr="00000000" w14:paraId="00000007">
      <w:pPr>
        <w:pStyle w:val="Heading3"/>
        <w:spacing w:after="240" w:before="240" w:lineRule="auto"/>
        <w:rPr/>
      </w:pPr>
      <w:bookmarkStart w:colFirst="0" w:colLast="0" w:name="_q2a7e92b06h3" w:id="3"/>
      <w:bookmarkEnd w:id="3"/>
      <w:r w:rsidDel="00000000" w:rsidR="00000000" w:rsidRPr="00000000">
        <w:rPr>
          <w:rtl w:val="0"/>
        </w:rPr>
        <w:t xml:space="preserve">Experimental Setup</w:t>
      </w:r>
    </w:p>
    <w:p w:rsidR="00000000" w:rsidDel="00000000" w:rsidP="00000000" w:rsidRDefault="00000000" w:rsidRPr="00000000" w14:paraId="00000008">
      <w:pPr>
        <w:spacing w:before="80" w:line="240" w:lineRule="auto"/>
        <w:rPr>
          <w:color w:val="444444"/>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215"/>
        <w:gridCol w:w="1215"/>
        <w:gridCol w:w="900"/>
        <w:gridCol w:w="1485"/>
        <w:gridCol w:w="3405"/>
        <w:tblGridChange w:id="0">
          <w:tblGrid>
            <w:gridCol w:w="1125"/>
            <w:gridCol w:w="1215"/>
            <w:gridCol w:w="1215"/>
            <w:gridCol w:w="900"/>
            <w:gridCol w:w="1485"/>
            <w:gridCol w:w="340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9">
            <w:pPr>
              <w:spacing w:line="240" w:lineRule="auto"/>
              <w:jc w:val="center"/>
              <w:rPr>
                <w:color w:val="444444"/>
                <w:sz w:val="20"/>
                <w:szCs w:val="20"/>
              </w:rPr>
            </w:pPr>
            <w:r w:rsidDel="00000000" w:rsidR="00000000" w:rsidRPr="00000000">
              <w:rPr>
                <w:b w:val="1"/>
                <w:bCs w:val="1"/>
                <w:color w:val="ffffff"/>
                <w:sz w:val="20"/>
                <w:szCs w:val="20"/>
                <w:rtl w:val="0"/>
              </w:rPr>
              <w:t xml:space="preserve">Exp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A">
            <w:pPr>
              <w:spacing w:line="240" w:lineRule="auto"/>
              <w:jc w:val="center"/>
              <w:rPr>
                <w:color w:val="444444"/>
                <w:sz w:val="20"/>
                <w:szCs w:val="20"/>
              </w:rPr>
            </w:pPr>
            <w:r w:rsidDel="00000000" w:rsidR="00000000" w:rsidRPr="00000000">
              <w:rPr>
                <w:b w:val="1"/>
                <w:bCs w:val="1"/>
                <w:color w:val="ffffff"/>
                <w:sz w:val="20"/>
                <w:szCs w:val="20"/>
                <w:rtl w:val="0"/>
              </w:rPr>
              <w:t xml:space="preserve">p1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B">
            <w:pPr>
              <w:spacing w:line="240" w:lineRule="auto"/>
              <w:jc w:val="center"/>
              <w:rPr>
                <w:color w:val="444444"/>
                <w:sz w:val="20"/>
                <w:szCs w:val="20"/>
              </w:rPr>
            </w:pPr>
            <w:r w:rsidDel="00000000" w:rsidR="00000000" w:rsidRPr="00000000">
              <w:rPr>
                <w:b w:val="1"/>
                <w:bCs w:val="1"/>
                <w:color w:val="ffffff"/>
                <w:sz w:val="20"/>
                <w:szCs w:val="20"/>
                <w:rtl w:val="0"/>
              </w:rPr>
              <w:t xml:space="preserve">p2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C">
            <w:pPr>
              <w:spacing w:line="240" w:lineRule="auto"/>
              <w:jc w:val="center"/>
              <w:rPr>
                <w:color w:val="444444"/>
                <w:sz w:val="20"/>
                <w:szCs w:val="20"/>
              </w:rPr>
            </w:pPr>
            <w:r w:rsidDel="00000000" w:rsidR="00000000" w:rsidRPr="00000000">
              <w:rPr>
                <w:b w:val="1"/>
                <w:bCs w:val="1"/>
                <w:color w:val="ffffff"/>
                <w:sz w:val="20"/>
                <w:szCs w:val="20"/>
                <w:rtl w:val="0"/>
              </w:rPr>
              <w:t xml:space="preserve">r(up)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r(down) = r(left) = r(right)</w:t>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E">
            <w:pPr>
              <w:spacing w:line="240" w:lineRule="auto"/>
              <w:jc w:val="center"/>
              <w:rPr>
                <w:color w:val="444444"/>
                <w:sz w:val="20"/>
                <w:szCs w:val="20"/>
              </w:rPr>
            </w:pPr>
            <w:r w:rsidDel="00000000" w:rsidR="00000000" w:rsidRPr="00000000">
              <w:rPr>
                <w:b w:val="1"/>
                <w:bCs w:val="1"/>
                <w:color w:val="ffffff"/>
                <w:sz w:val="20"/>
                <w:szCs w:val="20"/>
                <w:rtl w:val="0"/>
              </w:rPr>
              <w:t xml:space="preserve">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0F">
            <w:pPr>
              <w:spacing w:line="240" w:lineRule="auto"/>
              <w:jc w:val="center"/>
              <w:rPr>
                <w:color w:val="444444"/>
                <w:sz w:val="20"/>
                <w:szCs w:val="20"/>
              </w:rPr>
            </w:pPr>
            <w:r w:rsidDel="00000000" w:rsidR="00000000" w:rsidRPr="00000000">
              <w:rPr>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0">
            <w:pPr>
              <w:spacing w:line="240" w:lineRule="auto"/>
              <w:jc w:val="center"/>
              <w:rPr>
                <w:color w:val="444444"/>
                <w:sz w:val="20"/>
                <w:szCs w:val="20"/>
              </w:rPr>
            </w:pPr>
            <w:r w:rsidDel="00000000" w:rsidR="00000000" w:rsidRPr="00000000">
              <w:rPr>
                <w:sz w:val="19"/>
                <w:szCs w:val="19"/>
                <w:rtl w:val="0"/>
              </w:rPr>
              <w:t xml:space="preserve">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1">
            <w:pPr>
              <w:spacing w:line="240" w:lineRule="auto"/>
              <w:jc w:val="center"/>
              <w:rPr>
                <w:color w:val="444444"/>
                <w:sz w:val="20"/>
                <w:szCs w:val="20"/>
              </w:rPr>
            </w:pPr>
            <w:r w:rsidDel="00000000" w:rsidR="00000000" w:rsidRPr="00000000">
              <w:rPr>
                <w:sz w:val="19"/>
                <w:szCs w:val="19"/>
                <w:rtl w:val="0"/>
              </w:rPr>
              <w:t xml:space="preserve">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2">
            <w:pPr>
              <w:spacing w:line="240" w:lineRule="auto"/>
              <w:jc w:val="center"/>
              <w:rPr>
                <w:color w:val="444444"/>
                <w:sz w:val="20"/>
                <w:szCs w:val="20"/>
              </w:rPr>
            </w:pPr>
            <w:r w:rsidDel="00000000" w:rsidR="00000000" w:rsidRPr="00000000">
              <w:rPr>
                <w:rFonts w:ascii="Arial Unicode MS" w:cs="Arial Unicode MS" w:eastAsia="Arial Unicode MS" w:hAnsi="Arial Unicode MS"/>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3">
            <w:pPr>
              <w:spacing w:line="240" w:lineRule="auto"/>
              <w:jc w:val="center"/>
              <w:rPr>
                <w:sz w:val="19"/>
                <w:szCs w:val="19"/>
              </w:rPr>
            </w:pPr>
            <w:r w:rsidDel="00000000" w:rsidR="00000000" w:rsidRPr="00000000">
              <w:rPr>
                <w:sz w:val="19"/>
                <w:szCs w:val="19"/>
                <w:rtl w:val="0"/>
              </w:rPr>
              <w:t xml:space="preserve">-1</w:t>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4">
            <w:pPr>
              <w:spacing w:line="240" w:lineRule="auto"/>
              <w:rPr>
                <w:color w:val="444444"/>
                <w:sz w:val="20"/>
                <w:szCs w:val="20"/>
              </w:rPr>
            </w:pPr>
            <w:r w:rsidDel="00000000" w:rsidR="00000000" w:rsidRPr="00000000">
              <w:rPr>
                <w:sz w:val="19"/>
                <w:szCs w:val="19"/>
                <w:rtl w:val="0"/>
              </w:rPr>
              <w:t xml:space="preserve">Highly stochastic, uniform rewards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spacing w:line="240" w:lineRule="auto"/>
              <w:jc w:val="center"/>
              <w:rPr>
                <w:color w:val="444444"/>
                <w:sz w:val="20"/>
                <w:szCs w:val="20"/>
              </w:rPr>
            </w:pPr>
            <w:r w:rsidDel="00000000" w:rsidR="00000000" w:rsidRPr="00000000">
              <w:rPr>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spacing w:line="240" w:lineRule="auto"/>
              <w:jc w:val="center"/>
              <w:rPr>
                <w:color w:val="444444"/>
                <w:sz w:val="20"/>
                <w:szCs w:val="20"/>
              </w:rPr>
            </w:pPr>
            <w:r w:rsidDel="00000000" w:rsidR="00000000" w:rsidRPr="00000000">
              <w:rPr>
                <w:sz w:val="19"/>
                <w:szCs w:val="19"/>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spacing w:line="240" w:lineRule="auto"/>
              <w:jc w:val="center"/>
              <w:rPr>
                <w:color w:val="444444"/>
                <w:sz w:val="20"/>
                <w:szCs w:val="20"/>
              </w:rPr>
            </w:pPr>
            <w:r w:rsidDel="00000000" w:rsidR="00000000" w:rsidRPr="00000000">
              <w:rPr>
                <w:sz w:val="19"/>
                <w:szCs w:val="19"/>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line="240" w:lineRule="auto"/>
              <w:jc w:val="center"/>
              <w:rPr>
                <w:color w:val="444444"/>
                <w:sz w:val="20"/>
                <w:szCs w:val="20"/>
              </w:rPr>
            </w:pPr>
            <w:r w:rsidDel="00000000" w:rsidR="00000000" w:rsidRPr="00000000">
              <w:rPr>
                <w:rFonts w:ascii="Arial Unicode MS" w:cs="Arial Unicode MS" w:eastAsia="Arial Unicode MS" w:hAnsi="Arial Unicode MS"/>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line="240" w:lineRule="auto"/>
              <w:jc w:val="center"/>
              <w:rPr>
                <w:sz w:val="19"/>
                <w:szCs w:val="19"/>
              </w:rPr>
            </w:pPr>
            <w:r w:rsidDel="00000000" w:rsidR="00000000" w:rsidRPr="00000000">
              <w:rPr>
                <w:sz w:val="19"/>
                <w:szCs w:val="19"/>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rPr>
                <w:color w:val="444444"/>
                <w:sz w:val="20"/>
                <w:szCs w:val="20"/>
              </w:rPr>
            </w:pPr>
            <w:r w:rsidDel="00000000" w:rsidR="00000000" w:rsidRPr="00000000">
              <w:rPr>
                <w:sz w:val="19"/>
                <w:szCs w:val="19"/>
                <w:rtl w:val="0"/>
              </w:rPr>
              <w:t xml:space="preserve">Fully deterministic, uniform rewards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jc w:val="center"/>
              <w:rPr>
                <w:color w:val="444444"/>
                <w:sz w:val="20"/>
                <w:szCs w:val="20"/>
              </w:rPr>
            </w:pPr>
            <w:r w:rsidDel="00000000" w:rsidR="00000000" w:rsidRPr="00000000">
              <w:rPr>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jc w:val="center"/>
              <w:rPr>
                <w:color w:val="444444"/>
                <w:sz w:val="20"/>
                <w:szCs w:val="20"/>
              </w:rPr>
            </w:pPr>
            <w:r w:rsidDel="00000000" w:rsidR="00000000" w:rsidRPr="00000000">
              <w:rPr>
                <w:sz w:val="19"/>
                <w:szCs w:val="19"/>
                <w:rtl w:val="0"/>
              </w:rPr>
              <w:t xml:space="preserve">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jc w:val="center"/>
              <w:rPr>
                <w:color w:val="444444"/>
                <w:sz w:val="20"/>
                <w:szCs w:val="20"/>
              </w:rPr>
            </w:pPr>
            <w:r w:rsidDel="00000000" w:rsidR="00000000" w:rsidRPr="00000000">
              <w:rPr>
                <w:sz w:val="19"/>
                <w:szCs w:val="19"/>
                <w:rtl w:val="0"/>
              </w:rPr>
              <w:t xml:space="preserve">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E">
            <w:pPr>
              <w:spacing w:line="240" w:lineRule="auto"/>
              <w:jc w:val="center"/>
              <w:rPr>
                <w:color w:val="444444"/>
                <w:sz w:val="20"/>
                <w:szCs w:val="20"/>
              </w:rPr>
            </w:pPr>
            <w:r w:rsidDel="00000000" w:rsidR="00000000" w:rsidRPr="00000000">
              <w:rPr>
                <w:rFonts w:ascii="Arial Unicode MS" w:cs="Arial Unicode MS" w:eastAsia="Arial Unicode MS" w:hAnsi="Arial Unicode MS"/>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1F">
            <w:pPr>
              <w:spacing w:line="240" w:lineRule="auto"/>
              <w:jc w:val="center"/>
              <w:rPr>
                <w:sz w:val="19"/>
                <w:szCs w:val="19"/>
              </w:rPr>
            </w:pPr>
            <w:r w:rsidDel="00000000" w:rsidR="00000000" w:rsidRPr="00000000">
              <w:rPr>
                <w:sz w:val="19"/>
                <w:szCs w:val="19"/>
                <w:rtl w:val="0"/>
              </w:rPr>
              <w:t xml:space="preserve">-1</w:t>
            </w:r>
          </w:p>
        </w:tc>
        <w:tc>
          <w:tcPr>
            <w:tcBorders>
              <w:top w:color="aaaaaa" w:space="0" w:sz="4" w:val="single"/>
              <w:left w:color="aaaaaa" w:space="0" w:sz="4" w:val="single"/>
              <w:bottom w:color="aaaaaa" w:space="0" w:sz="4" w:val="single"/>
              <w:right w:color="aaaaaa" w:space="0" w:sz="4" w:val="single"/>
            </w:tcBorders>
            <w:shd w:fill="f5f8fc" w:val="clear"/>
            <w:tcMar>
              <w:top w:w="80.0" w:type="dxa"/>
              <w:left w:w="120.0" w:type="dxa"/>
              <w:bottom w:w="80.0" w:type="dxa"/>
              <w:right w:w="120.0" w:type="dxa"/>
            </w:tcMar>
            <w:vAlign w:val="center"/>
          </w:tcPr>
          <w:p w:rsidR="00000000" w:rsidDel="00000000" w:rsidP="00000000" w:rsidRDefault="00000000" w:rsidRPr="00000000" w14:paraId="00000020">
            <w:pPr>
              <w:spacing w:line="240" w:lineRule="auto"/>
              <w:rPr>
                <w:color w:val="444444"/>
                <w:sz w:val="20"/>
                <w:szCs w:val="20"/>
              </w:rPr>
            </w:pPr>
            <w:r w:rsidDel="00000000" w:rsidR="00000000" w:rsidRPr="00000000">
              <w:rPr>
                <w:sz w:val="19"/>
                <w:szCs w:val="19"/>
                <w:rtl w:val="0"/>
              </w:rPr>
              <w:t xml:space="preserve">Moderately stochastic, uniform rewards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jc w:val="center"/>
              <w:rPr>
                <w:color w:val="444444"/>
                <w:sz w:val="20"/>
                <w:szCs w:val="20"/>
              </w:rPr>
            </w:pPr>
            <w:r w:rsidDel="00000000" w:rsidR="00000000" w:rsidRPr="00000000">
              <w:rPr>
                <w:sz w:val="19"/>
                <w:szCs w:val="19"/>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jc w:val="center"/>
              <w:rPr>
                <w:color w:val="444444"/>
                <w:sz w:val="20"/>
                <w:szCs w:val="20"/>
              </w:rPr>
            </w:pPr>
            <w:r w:rsidDel="00000000" w:rsidR="00000000" w:rsidRPr="00000000">
              <w:rPr>
                <w:sz w:val="19"/>
                <w:szCs w:val="19"/>
                <w:rtl w:val="0"/>
              </w:rPr>
              <w:t xml:space="preserve">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line="240" w:lineRule="auto"/>
              <w:jc w:val="center"/>
              <w:rPr>
                <w:color w:val="444444"/>
                <w:sz w:val="20"/>
                <w:szCs w:val="20"/>
              </w:rPr>
            </w:pPr>
            <w:r w:rsidDel="00000000" w:rsidR="00000000" w:rsidRPr="00000000">
              <w:rPr>
                <w:sz w:val="19"/>
                <w:szCs w:val="19"/>
                <w:rtl w:val="0"/>
              </w:rPr>
              <w:t xml:space="preserve">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jc w:val="center"/>
              <w:rPr>
                <w:color w:val="444444"/>
                <w:sz w:val="20"/>
                <w:szCs w:val="20"/>
              </w:rPr>
            </w:pPr>
            <w:r w:rsidDel="00000000" w:rsidR="00000000" w:rsidRPr="00000000">
              <w:rPr>
                <w:rFonts w:ascii="Arial Unicode MS" w:cs="Arial Unicode MS" w:eastAsia="Arial Unicode MS" w:hAnsi="Arial Unicode MS"/>
                <w:sz w:val="19"/>
                <w:szCs w:val="19"/>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line="240" w:lineRule="auto"/>
              <w:jc w:val="center"/>
              <w:rPr>
                <w:sz w:val="19"/>
                <w:szCs w:val="19"/>
              </w:rPr>
            </w:pPr>
            <w:r w:rsidDel="00000000" w:rsidR="00000000" w:rsidRPr="00000000">
              <w:rPr>
                <w:sz w:val="19"/>
                <w:szCs w:val="19"/>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line="240" w:lineRule="auto"/>
              <w:rPr>
                <w:color w:val="444444"/>
                <w:sz w:val="20"/>
                <w:szCs w:val="20"/>
              </w:rPr>
            </w:pPr>
            <w:r w:rsidDel="00000000" w:rsidR="00000000" w:rsidRPr="00000000">
              <w:rPr>
                <w:sz w:val="19"/>
                <w:szCs w:val="19"/>
                <w:rtl w:val="0"/>
              </w:rPr>
              <w:t xml:space="preserve">Highly stochastic, upward movement penalised (×5)</w:t>
            </w:r>
            <w:r w:rsidDel="00000000" w:rsidR="00000000" w:rsidRPr="00000000">
              <w:rPr>
                <w:rtl w:val="0"/>
              </w:rPr>
            </w:r>
          </w:p>
        </w:tc>
      </w:tr>
    </w:tbl>
    <w:p w:rsidR="00000000" w:rsidDel="00000000" w:rsidP="00000000" w:rsidRDefault="00000000" w:rsidRPr="00000000" w14:paraId="00000027">
      <w:pPr>
        <w:pStyle w:val="Heading4"/>
        <w:rPr/>
      </w:pPr>
      <w:bookmarkStart w:colFirst="0" w:colLast="0" w:name="_1apkyudp7di7" w:id="4"/>
      <w:bookmarkEnd w:id="4"/>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4"/>
        <w:rPr/>
      </w:pPr>
      <w:bookmarkStart w:colFirst="0" w:colLast="0" w:name="_s4ja4727cjlz" w:id="5"/>
      <w:bookmarkEnd w:id="5"/>
      <w:r w:rsidDel="00000000" w:rsidR="00000000" w:rsidRPr="00000000">
        <w:rPr>
          <w:rtl w:val="0"/>
        </w:rPr>
      </w:r>
    </w:p>
    <w:p w:rsidR="00000000" w:rsidDel="00000000" w:rsidP="00000000" w:rsidRDefault="00000000" w:rsidRPr="00000000" w14:paraId="00000029">
      <w:pPr>
        <w:pStyle w:val="Heading4"/>
        <w:rPr/>
      </w:pPr>
      <w:bookmarkStart w:colFirst="0" w:colLast="0" w:name="_m0drl2vdkzx6" w:id="6"/>
      <w:bookmarkEnd w:id="6"/>
      <w:r w:rsidDel="00000000" w:rsidR="00000000" w:rsidRPr="00000000">
        <w:rPr>
          <w:rFonts w:ascii="Arial Unicode MS" w:cs="Arial Unicode MS" w:eastAsia="Arial Unicode MS" w:hAnsi="Arial Unicode MS"/>
          <w:rtl w:val="0"/>
        </w:rPr>
        <w:t xml:space="preserve">Experiment 1: p1 = p2 = 0.25  |  r(a) = -1 for all a ∈ A</w:t>
      </w:r>
    </w:p>
    <w:p w:rsidR="00000000" w:rsidDel="00000000" w:rsidP="00000000" w:rsidRDefault="00000000" w:rsidRPr="00000000" w14:paraId="0000002A">
      <w:pPr>
        <w:rPr>
          <w:b w:val="1"/>
          <w:bCs w:val="1"/>
        </w:rPr>
      </w:pPr>
      <w:r w:rsidDel="00000000" w:rsidR="00000000" w:rsidRPr="00000000">
        <w:rPr>
          <w:b w:val="1"/>
          <w:bCs w:val="1"/>
          <w:rtl w:val="0"/>
        </w:rPr>
        <w:t xml:space="preserve">Highly stochastic, uniform rewards</w:t>
      </w:r>
    </w:p>
    <w:p w:rsidR="00000000" w:rsidDel="00000000" w:rsidP="00000000" w:rsidRDefault="00000000" w:rsidRPr="00000000" w14:paraId="0000002B">
      <w:pPr>
        <w:spacing w:after="240" w:before="240" w:line="240" w:lineRule="auto"/>
        <w:rPr>
          <w:color w:val="444444"/>
          <w:sz w:val="20"/>
          <w:szCs w:val="20"/>
        </w:rPr>
      </w:pPr>
      <w:r w:rsidDel="00000000" w:rsidR="00000000" w:rsidRPr="00000000">
        <w:rPr>
          <w:rFonts w:ascii="Arial Unicode MS" w:cs="Arial Unicode MS" w:eastAsia="Arial Unicode MS" w:hAnsi="Arial Unicode MS"/>
          <w:color w:val="444444"/>
          <w:sz w:val="20"/>
          <w:szCs w:val="20"/>
          <w:rtl w:val="0"/>
        </w:rPr>
        <w:t xml:space="preserve">In this setup, the environment is very noisy. Since p1 = p2 = 0.25, the agent is just as likely to move in unintended directions as it is to move correctly or stay in place. Every action effectively spreads probability across all four directions. On top of that, every move has the same reward of −1, so there is no directional preference built into the reward structure.</w:t>
      </w:r>
    </w:p>
    <w:p w:rsidR="00000000" w:rsidDel="00000000" w:rsidP="00000000" w:rsidRDefault="00000000" w:rsidRPr="00000000" w14:paraId="0000002C">
      <w:pPr>
        <w:spacing w:after="240" w:before="240" w:line="240" w:lineRule="auto"/>
        <w:rPr>
          <w:color w:val="444444"/>
          <w:sz w:val="20"/>
          <w:szCs w:val="20"/>
        </w:rPr>
      </w:pPr>
      <w:r w:rsidDel="00000000" w:rsidR="00000000" w:rsidRPr="00000000">
        <w:rPr>
          <w:rFonts w:ascii="Arial Unicode MS" w:cs="Arial Unicode MS" w:eastAsia="Arial Unicode MS" w:hAnsi="Arial Unicode MS"/>
          <w:color w:val="444444"/>
          <w:sz w:val="20"/>
          <w:szCs w:val="20"/>
          <w:rtl w:val="0"/>
        </w:rPr>
        <w:t xml:space="preserve">Because of the high randomness, values become fairly negative as we move farther from the goal. The worst state reaches −6.58, reflecting the fact that reaching the goal takes longer on average when movement is unpredictable.</w:t>
      </w:r>
    </w:p>
    <w:p w:rsidR="00000000" w:rsidDel="00000000" w:rsidP="00000000" w:rsidRDefault="00000000" w:rsidRPr="00000000" w14:paraId="0000002D">
      <w:pPr>
        <w:spacing w:after="240" w:before="240" w:line="240" w:lineRule="auto"/>
        <w:rPr>
          <w:color w:val="444444"/>
          <w:sz w:val="20"/>
          <w:szCs w:val="20"/>
        </w:rPr>
      </w:pPr>
      <w:r w:rsidDel="00000000" w:rsidR="00000000" w:rsidRPr="00000000">
        <w:rPr>
          <w:color w:val="444444"/>
          <w:sz w:val="20"/>
          <w:szCs w:val="20"/>
          <w:rtl w:val="0"/>
        </w:rPr>
        <w:t xml:space="preserve">The values decrease smoothly as we move away from the goal. Because rewards are uniform, the grid has a clean gradient structure. The farther a state is from the goal, the more negative its value.</w:t>
      </w:r>
    </w:p>
    <w:p w:rsidR="00000000" w:rsidDel="00000000" w:rsidP="00000000" w:rsidRDefault="00000000" w:rsidRPr="00000000" w14:paraId="0000002E">
      <w:pPr>
        <w:spacing w:after="240" w:before="240" w:line="240" w:lineRule="auto"/>
        <w:rPr>
          <w:color w:val="444444"/>
          <w:sz w:val="20"/>
          <w:szCs w:val="20"/>
        </w:rPr>
      </w:pPr>
      <w:commentRangeStart w:id="0"/>
      <w:r w:rsidDel="00000000" w:rsidR="00000000" w:rsidRPr="00000000">
        <w:rPr>
          <w:color w:val="444444"/>
          <w:sz w:val="20"/>
          <w:szCs w:val="20"/>
          <w:rtl w:val="0"/>
        </w:rPr>
        <w:t xml:space="preserve">Policy Iteration (PIA) converged in 4 policy-improvement iterations, taking 10.07 ms in total. Most of that time was spent in the first iteration during policy evaluation.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F">
      <w:pPr>
        <w:spacing w:after="240" w:before="240" w:line="240" w:lineRule="auto"/>
        <w:rPr>
          <w:color w:val="444444"/>
          <w:sz w:val="20"/>
          <w:szCs w:val="20"/>
        </w:rPr>
      </w:pPr>
      <w:r w:rsidDel="00000000" w:rsidR="00000000" w:rsidRPr="00000000">
        <w:rPr>
          <w:color w:val="444444"/>
          <w:sz w:val="20"/>
          <w:szCs w:val="20"/>
          <w:rtl w:val="0"/>
        </w:rPr>
        <w:t xml:space="preserve">Both algorithms produced the same policy everywhere except the bottom-right corner. In that state, moving left or up gives almost identical expected returns, so the difference is simply due to numerical tie-breaking. It is not a meaningful disagreement.</w:t>
      </w:r>
    </w:p>
    <w:p w:rsidR="00000000" w:rsidDel="00000000" w:rsidP="00000000" w:rsidRDefault="00000000" w:rsidRPr="00000000" w14:paraId="00000030">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31">
      <w:pPr>
        <w:spacing w:before="120" w:line="240" w:lineRule="auto"/>
        <w:rPr>
          <w:color w:val="444444"/>
          <w:sz w:val="20"/>
          <w:szCs w:val="20"/>
        </w:rPr>
      </w:pPr>
      <w:r w:rsidDel="00000000" w:rsidR="00000000" w:rsidRPr="00000000">
        <w:rPr>
          <w:rtl w:val="0"/>
        </w:rPr>
      </w:r>
    </w:p>
    <w:tbl>
      <w:tblPr>
        <w:tblStyle w:val="Table2"/>
        <w:tblpPr w:leftFromText="180" w:rightFromText="180" w:topFromText="180" w:bottomFromText="180" w:vertAnchor="text" w:horzAnchor="text" w:tblpX="135" w:tblpY="0"/>
        <w:tblW w:w="3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95"/>
        <w:gridCol w:w="765"/>
        <w:gridCol w:w="795"/>
        <w:tblGridChange w:id="0">
          <w:tblGrid>
            <w:gridCol w:w="855"/>
            <w:gridCol w:w="795"/>
            <w:gridCol w:w="765"/>
            <w:gridCol w:w="7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32">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3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-6.58</w:t>
            </w:r>
            <w:r w:rsidDel="00000000" w:rsidR="00000000" w:rsidRPr="00000000">
              <w:rPr>
                <w:rtl w:val="0"/>
              </w:rPr>
            </w:r>
          </w:p>
        </w:tc>
      </w:tr>
    </w:tbl>
    <w:p w:rsidR="00000000" w:rsidDel="00000000" w:rsidP="00000000" w:rsidRDefault="00000000" w:rsidRPr="00000000" w14:paraId="00000042">
      <w:pPr>
        <w:pStyle w:val="Heading5"/>
        <w:spacing w:before="120" w:line="240" w:lineRule="auto"/>
        <w:rPr/>
      </w:pPr>
      <w:bookmarkStart w:colFirst="0" w:colLast="0" w:name="_p94k4xg7ed25" w:id="7"/>
      <w:bookmarkEnd w:id="7"/>
      <w:r w:rsidDel="00000000" w:rsidR="00000000" w:rsidRPr="00000000">
        <w:rPr>
          <w:rtl w:val="0"/>
        </w:rPr>
        <w:t xml:space="preserve">State values: </w:t>
      </w:r>
    </w:p>
    <w:p w:rsidR="00000000" w:rsidDel="00000000" w:rsidP="00000000" w:rsidRDefault="00000000" w:rsidRPr="00000000" w14:paraId="00000043">
      <w:pPr>
        <w:spacing w:before="120" w:line="240" w:lineRule="auto"/>
        <w:rPr>
          <w:color w:val="444444"/>
          <w:sz w:val="20"/>
          <w:szCs w:val="20"/>
        </w:rPr>
      </w:pPr>
      <w:r w:rsidDel="00000000" w:rsidR="00000000" w:rsidRPr="00000000">
        <w:rPr>
          <w:color w:val="444444"/>
          <w:sz w:val="20"/>
          <w:szCs w:val="20"/>
          <w:rtl w:val="0"/>
        </w:rPr>
        <w:t xml:space="preserve">PIA converged in 4 policy-improvement iterations, with a total time of 10.07 ms. The first iteration dominates the runtime. VIA required 20 Bellman sweeps to converge. </w:t>
      </w:r>
    </w:p>
    <w:p w:rsidR="00000000" w:rsidDel="00000000" w:rsidP="00000000" w:rsidRDefault="00000000" w:rsidRPr="00000000" w14:paraId="00000044">
      <w:pPr>
        <w:spacing w:before="120" w:line="240" w:lineRule="auto"/>
        <w:rPr>
          <w:color w:val="444444"/>
          <w:sz w:val="20"/>
          <w:szCs w:val="20"/>
        </w:rPr>
      </w:pPr>
      <w:r w:rsidDel="00000000" w:rsidR="00000000" w:rsidRPr="00000000">
        <w:rPr>
          <w:rtl w:val="0"/>
        </w:rPr>
      </w:r>
    </w:p>
    <w:tbl>
      <w:tblPr>
        <w:tblStyle w:val="Table3"/>
        <w:tblpPr w:leftFromText="180" w:rightFromText="180" w:topFromText="180" w:bottomFromText="180" w:vertAnchor="text" w:horzAnchor="text" w:tblpX="120" w:tblpY="692.5585937500011"/>
        <w:tblW w:w="3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10"/>
        <w:gridCol w:w="735"/>
        <w:gridCol w:w="810"/>
        <w:tblGridChange w:id="0">
          <w:tblGrid>
            <w:gridCol w:w="885"/>
            <w:gridCol w:w="810"/>
            <w:gridCol w:w="735"/>
            <w:gridCol w:w="8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45">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4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4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4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4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4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4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5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4">
            <w:pPr>
              <w:spacing w:line="240" w:lineRule="auto"/>
              <w:jc w:val="center"/>
              <w:rPr>
                <w:color w:val="ff0000"/>
                <w:sz w:val="20"/>
                <w:szCs w:val="20"/>
              </w:rPr>
            </w:pPr>
            <w:r w:rsidDel="00000000" w:rsidR="00000000" w:rsidRPr="00000000">
              <w:rPr>
                <w:rFonts w:ascii="Arial Narrow" w:cs="Arial Narrow" w:eastAsia="Arial Narrow" w:hAnsi="Arial Narrow"/>
                <w:color w:val="ff0000"/>
                <w:sz w:val="19"/>
                <w:szCs w:val="19"/>
                <w:rtl w:val="0"/>
              </w:rPr>
              <w:t xml:space="preserve">l / u</w:t>
            </w:r>
            <w:r w:rsidDel="00000000" w:rsidR="00000000" w:rsidRPr="00000000">
              <w:rPr>
                <w:rtl w:val="0"/>
              </w:rPr>
            </w:r>
          </w:p>
        </w:tc>
      </w:tr>
    </w:tbl>
    <w:p w:rsidR="00000000" w:rsidDel="00000000" w:rsidP="00000000" w:rsidRDefault="00000000" w:rsidRPr="00000000" w14:paraId="00000055">
      <w:pPr>
        <w:spacing w:before="120" w:line="240" w:lineRule="auto"/>
        <w:rPr>
          <w:color w:val="444444"/>
          <w:sz w:val="20"/>
          <w:szCs w:val="20"/>
        </w:rPr>
      </w:pPr>
      <w:r w:rsidDel="00000000" w:rsidR="00000000" w:rsidRPr="00000000">
        <w:rPr>
          <w:rtl w:val="0"/>
        </w:rPr>
      </w:r>
    </w:p>
    <w:p w:rsidR="00000000" w:rsidDel="00000000" w:rsidP="00000000" w:rsidRDefault="00000000" w:rsidRPr="00000000" w14:paraId="00000056">
      <w:pPr>
        <w:spacing w:before="120" w:line="240" w:lineRule="auto"/>
        <w:rPr>
          <w:color w:val="444444"/>
          <w:sz w:val="20"/>
          <w:szCs w:val="20"/>
        </w:rPr>
      </w:pPr>
      <w:r w:rsidDel="00000000" w:rsidR="00000000" w:rsidRPr="00000000">
        <w:rPr>
          <w:rtl w:val="0"/>
        </w:rPr>
      </w:r>
    </w:p>
    <w:p w:rsidR="00000000" w:rsidDel="00000000" w:rsidP="00000000" w:rsidRDefault="00000000" w:rsidRPr="00000000" w14:paraId="00000057">
      <w:pPr>
        <w:pStyle w:val="Heading5"/>
        <w:spacing w:before="120" w:line="240" w:lineRule="auto"/>
        <w:rPr/>
      </w:pPr>
      <w:bookmarkStart w:colFirst="0" w:colLast="0" w:name="_yejxfwz4w123" w:id="8"/>
      <w:bookmarkEnd w:id="8"/>
      <w:r w:rsidDel="00000000" w:rsidR="00000000" w:rsidRPr="00000000">
        <w:rPr>
          <w:rtl w:val="0"/>
        </w:rPr>
        <w:t xml:space="preserve">Optimal Policies:</w:t>
      </w:r>
    </w:p>
    <w:p w:rsidR="00000000" w:rsidDel="00000000" w:rsidP="00000000" w:rsidRDefault="00000000" w:rsidRPr="00000000" w14:paraId="00000058">
      <w:pPr>
        <w:spacing w:before="120" w:line="240" w:lineRule="auto"/>
        <w:rPr>
          <w:color w:val="444444"/>
          <w:sz w:val="20"/>
          <w:szCs w:val="20"/>
        </w:rPr>
      </w:pPr>
      <w:r w:rsidDel="00000000" w:rsidR="00000000" w:rsidRPr="00000000">
        <w:rPr>
          <w:color w:val="444444"/>
          <w:sz w:val="20"/>
          <w:szCs w:val="20"/>
          <w:rtl w:val="0"/>
        </w:rPr>
        <w:t xml:space="preserve">The policies agree on all cells except the bottom right corner. </w:t>
      </w:r>
    </w:p>
    <w:p w:rsidR="00000000" w:rsidDel="00000000" w:rsidP="00000000" w:rsidRDefault="00000000" w:rsidRPr="00000000" w14:paraId="00000059">
      <w:pPr>
        <w:spacing w:before="120" w:line="240" w:lineRule="auto"/>
        <w:rPr>
          <w:color w:val="444444"/>
          <w:sz w:val="20"/>
          <w:szCs w:val="20"/>
        </w:rPr>
      </w:pPr>
      <w:r w:rsidDel="00000000" w:rsidR="00000000" w:rsidRPr="00000000">
        <w:rPr>
          <w:rtl w:val="0"/>
        </w:rPr>
      </w:r>
    </w:p>
    <w:p w:rsidR="00000000" w:rsidDel="00000000" w:rsidP="00000000" w:rsidRDefault="00000000" w:rsidRPr="00000000" w14:paraId="0000005A">
      <w:pPr>
        <w:spacing w:before="120" w:line="240" w:lineRule="auto"/>
        <w:rPr>
          <w:color w:val="44444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4"/>
        <w:rPr/>
      </w:pPr>
      <w:bookmarkStart w:colFirst="0" w:colLast="0" w:name="_nez6el9d6q3y" w:id="9"/>
      <w:bookmarkEnd w:id="9"/>
      <w:r w:rsidDel="00000000" w:rsidR="00000000" w:rsidRPr="00000000">
        <w:rPr>
          <w:rtl w:val="0"/>
        </w:rPr>
      </w:r>
    </w:p>
    <w:p w:rsidR="00000000" w:rsidDel="00000000" w:rsidP="00000000" w:rsidRDefault="00000000" w:rsidRPr="00000000" w14:paraId="0000005C">
      <w:pPr>
        <w:pStyle w:val="Heading4"/>
        <w:rPr/>
      </w:pPr>
      <w:bookmarkStart w:colFirst="0" w:colLast="0" w:name="_bozs8xhu8fge" w:id="10"/>
      <w:bookmarkEnd w:id="10"/>
      <w:r w:rsidDel="00000000" w:rsidR="00000000" w:rsidRPr="00000000">
        <w:rPr>
          <w:rFonts w:ascii="Arial Unicode MS" w:cs="Arial Unicode MS" w:eastAsia="Arial Unicode MS" w:hAnsi="Arial Unicode MS"/>
          <w:rtl w:val="0"/>
        </w:rPr>
        <w:t xml:space="preserve">Experiment 2: p1 = 1 , p2 = 0  |  r(a) = -1 for all a ∈ A </w:t>
      </w:r>
    </w:p>
    <w:p w:rsidR="00000000" w:rsidDel="00000000" w:rsidP="00000000" w:rsidRDefault="00000000" w:rsidRPr="00000000" w14:paraId="0000005D">
      <w:pPr>
        <w:pStyle w:val="Heading4"/>
        <w:rPr>
          <w:color w:val="444444"/>
          <w:sz w:val="20"/>
          <w:szCs w:val="20"/>
        </w:rPr>
      </w:pPr>
      <w:bookmarkStart w:colFirst="0" w:colLast="0" w:name="_k9pcjrnjdtk4" w:id="11"/>
      <w:bookmarkEnd w:id="11"/>
      <w:r w:rsidDel="00000000" w:rsidR="00000000" w:rsidRPr="00000000">
        <w:rPr>
          <w:b w:val="1"/>
          <w:bCs w:val="1"/>
          <w:color w:val="000000"/>
          <w:sz w:val="22"/>
          <w:szCs w:val="22"/>
          <w:rtl w:val="0"/>
        </w:rPr>
        <w:t xml:space="preserve">Fully deterministic, uniform rewards</w:t>
      </w:r>
      <w:r w:rsidDel="00000000" w:rsidR="00000000" w:rsidRPr="00000000">
        <w:rPr>
          <w:rtl w:val="0"/>
        </w:rPr>
      </w:r>
    </w:p>
    <w:tbl>
      <w:tblPr>
        <w:tblStyle w:val="Table4"/>
        <w:tblpPr w:leftFromText="180" w:rightFromText="180" w:topFromText="180" w:bottomFromText="180" w:vertAnchor="text" w:horzAnchor="text" w:tblpX="5910" w:tblpY="46.95068359375455"/>
        <w:tblW w:w="3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95"/>
        <w:gridCol w:w="765"/>
        <w:gridCol w:w="795"/>
        <w:tblGridChange w:id="0">
          <w:tblGrid>
            <w:gridCol w:w="855"/>
            <w:gridCol w:w="795"/>
            <w:gridCol w:w="765"/>
            <w:gridCol w:w="79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5E">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5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6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6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6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6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6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6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-4.52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6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-5.30</w:t>
            </w:r>
            <w:r w:rsidDel="00000000" w:rsidR="00000000" w:rsidRPr="00000000">
              <w:rPr>
                <w:rtl w:val="0"/>
              </w:rPr>
            </w:r>
          </w:p>
        </w:tc>
      </w:tr>
    </w:tbl>
    <w:p w:rsidR="00000000" w:rsidDel="00000000" w:rsidP="00000000" w:rsidRDefault="00000000" w:rsidRPr="00000000" w14:paraId="0000006E">
      <w:pPr>
        <w:pStyle w:val="Heading4"/>
        <w:rPr>
          <w:color w:val="444444"/>
          <w:sz w:val="20"/>
          <w:szCs w:val="20"/>
        </w:rPr>
      </w:pPr>
      <w:bookmarkStart w:colFirst="0" w:colLast="0" w:name="_i3s6zfl4oymu" w:id="12"/>
      <w:bookmarkEnd w:id="12"/>
      <w:r w:rsidDel="00000000" w:rsidR="00000000" w:rsidRPr="00000000">
        <w:rPr>
          <w:rFonts w:ascii="Arial Unicode MS" w:cs="Arial Unicode MS" w:eastAsia="Arial Unicode MS" w:hAnsi="Arial Unicode MS"/>
          <w:color w:val="444444"/>
          <w:sz w:val="20"/>
          <w:szCs w:val="20"/>
          <w:rtl w:val="0"/>
        </w:rPr>
        <w:t xml:space="preserve">In this case, the environment is completely deterministic. Every action does exactly what it is supposed to do. There is no randomness, and no staying in place. Because of that, the agent always moves directly toward the goal in the shortest possible way.As expected, this produces better state values compared to the stochastic case. The worst state now reaches −5.30 instead of −6.58 in Experiment 1. Since there is no uncertainty, reaching the goal takes fewer expected steps.</w:t>
      </w:r>
    </w:p>
    <w:p w:rsidR="00000000" w:rsidDel="00000000" w:rsidP="00000000" w:rsidRDefault="00000000" w:rsidRPr="00000000" w14:paraId="0000006F">
      <w:pPr>
        <w:spacing w:after="240" w:before="240" w:line="240" w:lineRule="auto"/>
        <w:rPr>
          <w:color w:val="444444"/>
          <w:sz w:val="20"/>
          <w:szCs w:val="20"/>
        </w:rPr>
      </w:pPr>
      <w:r w:rsidDel="00000000" w:rsidR="00000000" w:rsidRPr="00000000">
        <w:rPr>
          <w:color w:val="444444"/>
          <w:sz w:val="20"/>
          <w:szCs w:val="20"/>
          <w:rtl w:val="0"/>
        </w:rPr>
        <w:t xml:space="preserve">Value Iteration (VIA) converged much faster here, needing only 7 sweeps compared to 20 in Experiment 1. Without randomness, value updates propagate directly and stabilize quickly.</w:t>
      </w:r>
    </w:p>
    <w:tbl>
      <w:tblPr>
        <w:tblStyle w:val="Table5"/>
        <w:tblpPr w:leftFromText="180" w:rightFromText="180" w:topFromText="180" w:bottomFromText="180" w:vertAnchor="text" w:horzAnchor="text" w:tblpX="5895" w:tblpY="0"/>
        <w:tblW w:w="3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780"/>
        <w:gridCol w:w="765"/>
        <w:gridCol w:w="795"/>
        <w:tblGridChange w:id="0">
          <w:tblGrid>
            <w:gridCol w:w="855"/>
            <w:gridCol w:w="780"/>
            <w:gridCol w:w="765"/>
            <w:gridCol w:w="7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70">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7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r>
    </w:tbl>
    <w:p w:rsidR="00000000" w:rsidDel="00000000" w:rsidP="00000000" w:rsidRDefault="00000000" w:rsidRPr="00000000" w14:paraId="00000080">
      <w:pPr>
        <w:spacing w:after="240" w:before="240" w:line="240" w:lineRule="auto"/>
        <w:rPr>
          <w:color w:val="444444"/>
          <w:sz w:val="20"/>
          <w:szCs w:val="20"/>
        </w:rPr>
      </w:pPr>
      <w:r w:rsidDel="00000000" w:rsidR="00000000" w:rsidRPr="00000000">
        <w:rPr>
          <w:color w:val="444444"/>
          <w:sz w:val="20"/>
          <w:szCs w:val="20"/>
          <w:rtl w:val="0"/>
        </w:rPr>
        <w:t xml:space="preserve">Policy Iteration (PIA) required 5 iterations. The first policy evaluation step took the most time (13.10 ms), since it solves the value function for the current policy. After that, the remaining iterations were relatively fast.</w:t>
      </w:r>
    </w:p>
    <w:p w:rsidR="00000000" w:rsidDel="00000000" w:rsidP="00000000" w:rsidRDefault="00000000" w:rsidRPr="00000000" w14:paraId="00000081">
      <w:pPr>
        <w:spacing w:after="240" w:before="240" w:line="240" w:lineRule="auto"/>
        <w:rPr>
          <w:color w:val="444444"/>
          <w:sz w:val="20"/>
          <w:szCs w:val="20"/>
        </w:rPr>
      </w:pPr>
      <w:r w:rsidDel="00000000" w:rsidR="00000000" w:rsidRPr="00000000">
        <w:rPr>
          <w:color w:val="444444"/>
          <w:sz w:val="20"/>
          <w:szCs w:val="20"/>
          <w:rtl w:val="0"/>
        </w:rPr>
        <w:t xml:space="preserve">Both algorithms produced exactly the same policy across all states. With deterministic movement and uniform penalties, the optimal strategy is straightforward: always move directly toward the goal using the shortest path.</w:t>
      </w:r>
    </w:p>
    <w:p w:rsidR="00000000" w:rsidDel="00000000" w:rsidP="00000000" w:rsidRDefault="00000000" w:rsidRPr="00000000" w14:paraId="00000082">
      <w:pPr>
        <w:spacing w:after="240" w:before="240" w:line="240" w:lineRule="auto"/>
        <w:rPr>
          <w:color w:val="444444"/>
          <w:sz w:val="20"/>
          <w:szCs w:val="20"/>
        </w:rPr>
      </w:pPr>
      <w:r w:rsidDel="00000000" w:rsidR="00000000" w:rsidRPr="00000000">
        <w:rPr>
          <w:rtl w:val="0"/>
        </w:rPr>
      </w:r>
    </w:p>
    <w:p w:rsidR="00000000" w:rsidDel="00000000" w:rsidP="00000000" w:rsidRDefault="00000000" w:rsidRPr="00000000" w14:paraId="00000083">
      <w:pPr>
        <w:spacing w:after="240" w:before="240" w:line="240" w:lineRule="auto"/>
        <w:rPr>
          <w:color w:val="444444"/>
          <w:sz w:val="20"/>
          <w:szCs w:val="20"/>
        </w:rPr>
      </w:pPr>
      <w:r w:rsidDel="00000000" w:rsidR="00000000" w:rsidRPr="00000000">
        <w:rPr>
          <w:rtl w:val="0"/>
        </w:rPr>
      </w:r>
    </w:p>
    <w:p w:rsidR="00000000" w:rsidDel="00000000" w:rsidP="00000000" w:rsidRDefault="00000000" w:rsidRPr="00000000" w14:paraId="00000084">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5">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6">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7">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8">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9">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A">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B">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8C">
      <w:pPr>
        <w:pStyle w:val="Heading4"/>
        <w:rPr/>
      </w:pPr>
      <w:bookmarkStart w:colFirst="0" w:colLast="0" w:name="_o7mdm0ylya02" w:id="13"/>
      <w:bookmarkEnd w:id="13"/>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4"/>
        <w:rPr/>
      </w:pPr>
      <w:bookmarkStart w:colFirst="0" w:colLast="0" w:name="_y3zqx1kh3glb" w:id="14"/>
      <w:bookmarkEnd w:id="14"/>
      <w:r w:rsidDel="00000000" w:rsidR="00000000" w:rsidRPr="00000000">
        <w:rPr>
          <w:rtl w:val="0"/>
        </w:rPr>
      </w:r>
    </w:p>
    <w:p w:rsidR="00000000" w:rsidDel="00000000" w:rsidP="00000000" w:rsidRDefault="00000000" w:rsidRPr="00000000" w14:paraId="0000008E">
      <w:pPr>
        <w:pStyle w:val="Heading4"/>
        <w:rPr/>
      </w:pPr>
      <w:bookmarkStart w:colFirst="0" w:colLast="0" w:name="_cas8j4aot1l8" w:id="15"/>
      <w:bookmarkEnd w:id="15"/>
      <w:r w:rsidDel="00000000" w:rsidR="00000000" w:rsidRPr="00000000">
        <w:rPr>
          <w:rFonts w:ascii="Arial Unicode MS" w:cs="Arial Unicode MS" w:eastAsia="Arial Unicode MS" w:hAnsi="Arial Unicode MS"/>
          <w:rtl w:val="0"/>
        </w:rPr>
        <w:t xml:space="preserve">Experiment 3: p1 = 0.5 , p2 = 0.25  |  r(a) = -1 for all a ∈ A</w:t>
      </w:r>
    </w:p>
    <w:p w:rsidR="00000000" w:rsidDel="00000000" w:rsidP="00000000" w:rsidRDefault="00000000" w:rsidRPr="00000000" w14:paraId="0000008F">
      <w:pPr>
        <w:spacing w:after="60" w:before="60" w:line="240" w:lineRule="auto"/>
        <w:rPr>
          <w:b w:val="1"/>
          <w:bCs w:val="1"/>
        </w:rPr>
      </w:pPr>
      <w:r w:rsidDel="00000000" w:rsidR="00000000" w:rsidRPr="00000000">
        <w:rPr>
          <w:b w:val="1"/>
          <w:bCs w:val="1"/>
          <w:rtl w:val="0"/>
        </w:rPr>
        <w:t xml:space="preserve">Moderately stochastic, uniform rewards</w:t>
      </w:r>
    </w:p>
    <w:p w:rsidR="00000000" w:rsidDel="00000000" w:rsidP="00000000" w:rsidRDefault="00000000" w:rsidRPr="00000000" w14:paraId="00000090">
      <w:pPr>
        <w:spacing w:before="40" w:line="240" w:lineRule="auto"/>
        <w:rPr>
          <w:color w:val="444444"/>
          <w:sz w:val="20"/>
          <w:szCs w:val="20"/>
        </w:rPr>
      </w:pPr>
      <w:r w:rsidDel="00000000" w:rsidR="00000000" w:rsidRPr="00000000">
        <w:rPr>
          <w:rtl w:val="0"/>
        </w:rPr>
      </w:r>
    </w:p>
    <w:tbl>
      <w:tblPr>
        <w:tblStyle w:val="Table6"/>
        <w:tblpPr w:leftFromText="180" w:rightFromText="180" w:topFromText="180" w:bottomFromText="180" w:vertAnchor="text" w:horzAnchor="text" w:tblpX="5775" w:tblpY="1.9921875"/>
        <w:tblW w:w="3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5"/>
        <w:gridCol w:w="915"/>
        <w:gridCol w:w="855"/>
        <w:tblGridChange w:id="0">
          <w:tblGrid>
            <w:gridCol w:w="780"/>
            <w:gridCol w:w="855"/>
            <w:gridCol w:w="915"/>
            <w:gridCol w:w="85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91">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-4.94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-2.95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9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-5.76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-4.94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-6.56</w:t>
            </w:r>
            <w:r w:rsidDel="00000000" w:rsidR="00000000" w:rsidRPr="00000000">
              <w:rPr>
                <w:rtl w:val="0"/>
              </w:rPr>
            </w:r>
          </w:p>
        </w:tc>
      </w:tr>
    </w:tbl>
    <w:p w:rsidR="00000000" w:rsidDel="00000000" w:rsidP="00000000" w:rsidRDefault="00000000" w:rsidRPr="00000000" w14:paraId="000000A1">
      <w:pPr>
        <w:spacing w:after="240" w:before="240" w:line="240" w:lineRule="auto"/>
        <w:rPr>
          <w:color w:val="444444"/>
          <w:sz w:val="20"/>
          <w:szCs w:val="20"/>
        </w:rPr>
      </w:pPr>
      <w:r w:rsidDel="00000000" w:rsidR="00000000" w:rsidRPr="00000000">
        <w:rPr>
          <w:color w:val="444444"/>
          <w:sz w:val="20"/>
          <w:szCs w:val="20"/>
          <w:rtl w:val="0"/>
        </w:rPr>
        <w:t xml:space="preserve">In this setup, the agent moves in the intended direction half the time. The other half of the time, it either stays put (25%) or drifts sideways (split across the two adjacent directions). So there’s still randomness, but not as extreme as in Experiment 1.</w:t>
      </w:r>
    </w:p>
    <w:p w:rsidR="00000000" w:rsidDel="00000000" w:rsidP="00000000" w:rsidRDefault="00000000" w:rsidRPr="00000000" w14:paraId="000000A2">
      <w:pPr>
        <w:spacing w:after="240" w:before="240" w:line="240" w:lineRule="auto"/>
        <w:rPr>
          <w:color w:val="444444"/>
          <w:sz w:val="20"/>
          <w:szCs w:val="20"/>
        </w:rPr>
      </w:pPr>
      <w:r w:rsidDel="00000000" w:rsidR="00000000" w:rsidRPr="00000000">
        <w:rPr>
          <w:rFonts w:ascii="Arial Unicode MS" w:cs="Arial Unicode MS" w:eastAsia="Arial Unicode MS" w:hAnsi="Arial Unicode MS"/>
          <w:color w:val="444444"/>
          <w:sz w:val="20"/>
          <w:szCs w:val="20"/>
          <w:rtl w:val="0"/>
        </w:rPr>
        <w:t xml:space="preserve">Because of that, the results fall neatly between the fully stochastic case (Exp 1) and the deterministic case (Exp 2). The worst state value is −6.56, which is slightly better than −6.58 in Exp 1 but still much worse than −5.30 in Exp 2. As expected, some randomness still increases the expected number of steps to reach the goal.</w:t>
      </w:r>
    </w:p>
    <w:tbl>
      <w:tblPr>
        <w:tblStyle w:val="Table7"/>
        <w:tblpPr w:leftFromText="180" w:rightFromText="180" w:topFromText="180" w:bottomFromText="180" w:vertAnchor="text" w:horzAnchor="text" w:tblpX="5790" w:tblpY="12.12890625"/>
        <w:tblW w:w="3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855"/>
        <w:gridCol w:w="900"/>
        <w:gridCol w:w="885"/>
        <w:tblGridChange w:id="0">
          <w:tblGrid>
            <w:gridCol w:w="765"/>
            <w:gridCol w:w="855"/>
            <w:gridCol w:w="900"/>
            <w:gridCol w:w="8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A3">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A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B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u</w:t>
            </w:r>
            <w:r w:rsidDel="00000000" w:rsidR="00000000" w:rsidRPr="00000000">
              <w:rPr>
                <w:rtl w:val="0"/>
              </w:rPr>
            </w:r>
          </w:p>
        </w:tc>
      </w:tr>
    </w:tbl>
    <w:p w:rsidR="00000000" w:rsidDel="00000000" w:rsidP="00000000" w:rsidRDefault="00000000" w:rsidRPr="00000000" w14:paraId="000000B3">
      <w:pPr>
        <w:spacing w:after="240" w:before="240" w:line="240" w:lineRule="auto"/>
        <w:rPr>
          <w:color w:val="444444"/>
          <w:sz w:val="20"/>
          <w:szCs w:val="20"/>
        </w:rPr>
      </w:pPr>
      <w:r w:rsidDel="00000000" w:rsidR="00000000" w:rsidRPr="00000000">
        <w:rPr>
          <w:color w:val="444444"/>
          <w:sz w:val="20"/>
          <w:szCs w:val="20"/>
          <w:rtl w:val="0"/>
        </w:rPr>
        <w:t xml:space="preserve">The grid still shows a smooth gradient, but the values are more negative than in the deterministic case. The agent occasionally wastes moves due to drift or staying in place, which slightly increases the expected cost.</w:t>
      </w:r>
    </w:p>
    <w:p w:rsidR="00000000" w:rsidDel="00000000" w:rsidP="00000000" w:rsidRDefault="00000000" w:rsidRPr="00000000" w14:paraId="000000B4">
      <w:pPr>
        <w:spacing w:after="240" w:before="240" w:line="240" w:lineRule="auto"/>
        <w:rPr>
          <w:color w:val="444444"/>
          <w:sz w:val="20"/>
          <w:szCs w:val="20"/>
        </w:rPr>
      </w:pPr>
      <w:r w:rsidDel="00000000" w:rsidR="00000000" w:rsidRPr="00000000">
        <w:rPr>
          <w:color w:val="444444"/>
          <w:sz w:val="20"/>
          <w:szCs w:val="20"/>
          <w:rtl w:val="0"/>
        </w:rPr>
        <w:t xml:space="preserve">Policy Iteration (PIA) converged in just 3 iterations, which is actually fewer than in both Experiment 1 and Experiment 2. The total runtime was 14.53 ms, with most of the cost again coming from the first evaluation step.</w:t>
      </w:r>
    </w:p>
    <w:p w:rsidR="00000000" w:rsidDel="00000000" w:rsidP="00000000" w:rsidRDefault="00000000" w:rsidRPr="00000000" w14:paraId="000000B5">
      <w:pPr>
        <w:spacing w:after="240" w:before="240" w:line="240" w:lineRule="auto"/>
        <w:rPr>
          <w:color w:val="444444"/>
          <w:sz w:val="20"/>
          <w:szCs w:val="20"/>
        </w:rPr>
      </w:pPr>
      <w:r w:rsidDel="00000000" w:rsidR="00000000" w:rsidRPr="00000000">
        <w:rPr>
          <w:color w:val="444444"/>
          <w:sz w:val="20"/>
          <w:szCs w:val="20"/>
          <w:rtl w:val="0"/>
        </w:rPr>
        <w:t xml:space="preserve">Value Iteration (VIA) required 18 sweeps to converge. That’s slightly better than the 20 sweeps in the highly stochastic case, but still much more than the deterministic case.</w:t>
      </w:r>
    </w:p>
    <w:p w:rsidR="00000000" w:rsidDel="00000000" w:rsidP="00000000" w:rsidRDefault="00000000" w:rsidRPr="00000000" w14:paraId="000000B6">
      <w:pPr>
        <w:spacing w:after="240" w:before="240" w:line="240" w:lineRule="auto"/>
        <w:rPr>
          <w:color w:val="444444"/>
          <w:sz w:val="20"/>
          <w:szCs w:val="20"/>
        </w:rPr>
      </w:pPr>
      <w:r w:rsidDel="00000000" w:rsidR="00000000" w:rsidRPr="00000000">
        <w:rPr>
          <w:color w:val="444444"/>
          <w:sz w:val="20"/>
          <w:szCs w:val="20"/>
          <w:rtl w:val="0"/>
        </w:rPr>
        <w:t xml:space="preserve">Both algorithms produced exactly the same policy across all states.</w:t>
      </w:r>
    </w:p>
    <w:p w:rsidR="00000000" w:rsidDel="00000000" w:rsidP="00000000" w:rsidRDefault="00000000" w:rsidRPr="00000000" w14:paraId="000000B7">
      <w:pPr>
        <w:spacing w:after="240" w:before="240" w:line="240" w:lineRule="auto"/>
        <w:rPr>
          <w:color w:val="444444"/>
          <w:sz w:val="20"/>
          <w:szCs w:val="20"/>
        </w:rPr>
      </w:pPr>
      <w:r w:rsidDel="00000000" w:rsidR="00000000" w:rsidRPr="00000000">
        <w:rPr>
          <w:rtl w:val="0"/>
        </w:rPr>
      </w:r>
    </w:p>
    <w:p w:rsidR="00000000" w:rsidDel="00000000" w:rsidP="00000000" w:rsidRDefault="00000000" w:rsidRPr="00000000" w14:paraId="000000B8">
      <w:pPr>
        <w:spacing w:before="160" w:line="240" w:lineRule="auto"/>
        <w:rPr>
          <w:color w:val="444444"/>
          <w:sz w:val="20"/>
          <w:szCs w:val="20"/>
        </w:rPr>
      </w:pPr>
      <w:r w:rsidDel="00000000" w:rsidR="00000000" w:rsidRPr="00000000">
        <w:rPr>
          <w:rtl w:val="0"/>
        </w:rPr>
      </w:r>
    </w:p>
    <w:p w:rsidR="00000000" w:rsidDel="00000000" w:rsidP="00000000" w:rsidRDefault="00000000" w:rsidRPr="00000000" w14:paraId="000000B9">
      <w:pPr>
        <w:spacing w:after="60" w:before="60" w:line="240" w:lineRule="auto"/>
        <w:rPr>
          <w:color w:val="44444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4"/>
        <w:rPr/>
      </w:pPr>
      <w:bookmarkStart w:colFirst="0" w:colLast="0" w:name="_f3xvueo7m70v" w:id="16"/>
      <w:bookmarkEnd w:id="16"/>
      <w:r w:rsidDel="00000000" w:rsidR="00000000" w:rsidRPr="00000000">
        <w:rPr>
          <w:rtl w:val="0"/>
        </w:rPr>
      </w:r>
    </w:p>
    <w:p w:rsidR="00000000" w:rsidDel="00000000" w:rsidP="00000000" w:rsidRDefault="00000000" w:rsidRPr="00000000" w14:paraId="000000BB">
      <w:pPr>
        <w:pStyle w:val="Heading4"/>
        <w:rPr/>
      </w:pPr>
      <w:bookmarkStart w:colFirst="0" w:colLast="0" w:name="_bfa8xaaqvlx" w:id="17"/>
      <w:bookmarkEnd w:id="17"/>
      <w:r w:rsidDel="00000000" w:rsidR="00000000" w:rsidRPr="00000000">
        <w:rPr>
          <w:rtl w:val="0"/>
        </w:rPr>
        <w:t xml:space="preserve">Experiment 4: p1 = 0.25 , p2 = 0.25  |  r(up) = -5 , r(down) = r(left) = r(right) = -1</w:t>
      </w:r>
    </w:p>
    <w:p w:rsidR="00000000" w:rsidDel="00000000" w:rsidP="00000000" w:rsidRDefault="00000000" w:rsidRPr="00000000" w14:paraId="000000BC">
      <w:pPr>
        <w:spacing w:after="60" w:before="60" w:line="240" w:lineRule="auto"/>
        <w:rPr>
          <w:b w:val="1"/>
          <w:bCs w:val="1"/>
        </w:rPr>
      </w:pPr>
      <w:r w:rsidDel="00000000" w:rsidR="00000000" w:rsidRPr="00000000">
        <w:rPr>
          <w:b w:val="1"/>
          <w:bCs w:val="1"/>
          <w:rtl w:val="0"/>
        </w:rPr>
        <w:t xml:space="preserve">Highly stochastic, asymmetric reward</w:t>
      </w:r>
    </w:p>
    <w:p w:rsidR="00000000" w:rsidDel="00000000" w:rsidP="00000000" w:rsidRDefault="00000000" w:rsidRPr="00000000" w14:paraId="000000BD">
      <w:pPr>
        <w:spacing w:after="60" w:before="60" w:line="240" w:lineRule="auto"/>
        <w:rPr>
          <w:b w:val="1"/>
          <w:bCs w:val="1"/>
        </w:rPr>
      </w:pPr>
      <w:r w:rsidDel="00000000" w:rsidR="00000000" w:rsidRPr="00000000">
        <w:rPr>
          <w:rtl w:val="0"/>
        </w:rPr>
      </w:r>
    </w:p>
    <w:p w:rsidR="00000000" w:rsidDel="00000000" w:rsidP="00000000" w:rsidRDefault="00000000" w:rsidRPr="00000000" w14:paraId="000000BE">
      <w:pPr>
        <w:spacing w:after="60" w:before="60" w:line="240" w:lineRule="auto"/>
        <w:rPr>
          <w:color w:val="444444"/>
          <w:sz w:val="20"/>
          <w:szCs w:val="20"/>
        </w:rPr>
      </w:pPr>
      <w:r w:rsidDel="00000000" w:rsidR="00000000" w:rsidRPr="00000000">
        <w:rPr>
          <w:rFonts w:ascii="Arial Unicode MS" w:cs="Arial Unicode MS" w:eastAsia="Arial Unicode MS" w:hAnsi="Arial Unicode MS"/>
          <w:color w:val="444444"/>
          <w:sz w:val="20"/>
          <w:szCs w:val="20"/>
          <w:rtl w:val="0"/>
        </w:rPr>
        <w:t xml:space="preserve">This experiment introduces asymmetric rewards: moving up costs −5 while all other directions cost −1. With stochastic transitions (p1 = p2 = 0.25), going up risks a large penalty even if the agent intends another direction. </w:t>
      </w:r>
    </w:p>
    <w:p w:rsidR="00000000" w:rsidDel="00000000" w:rsidP="00000000" w:rsidRDefault="00000000" w:rsidRPr="00000000" w14:paraId="000000BF">
      <w:pPr>
        <w:spacing w:after="60" w:before="60" w:line="240" w:lineRule="auto"/>
        <w:rPr>
          <w:color w:val="444444"/>
          <w:sz w:val="20"/>
          <w:szCs w:val="20"/>
        </w:rPr>
      </w:pPr>
      <w:r w:rsidDel="00000000" w:rsidR="00000000" w:rsidRPr="00000000">
        <w:rPr>
          <w:rFonts w:ascii="Arial Unicode MS" w:cs="Arial Unicode MS" w:eastAsia="Arial Unicode MS" w:hAnsi="Arial Unicode MS"/>
          <w:color w:val="444444"/>
          <w:sz w:val="20"/>
          <w:szCs w:val="20"/>
          <w:rtl w:val="0"/>
        </w:rPr>
        <w:t xml:space="preserve">The policy reflects this: the entire second row uses left (l) instead of up (u), and the bottom two rows prefer left/right movement over going up. State values are significantly more negative (worst = −11.99) due to the high upward penalty summing up under stochastic behaviour. VIA required 71 iterations (the most of any experiment) while PIA converged in just 3, with a total time of 8.86 ms. </w:t>
      </w:r>
    </w:p>
    <w:p w:rsidR="00000000" w:rsidDel="00000000" w:rsidP="00000000" w:rsidRDefault="00000000" w:rsidRPr="00000000" w14:paraId="000000C0">
      <w:pPr>
        <w:pStyle w:val="Heading5"/>
        <w:spacing w:line="240" w:lineRule="auto"/>
        <w:jc w:val="center"/>
        <w:rPr/>
      </w:pPr>
      <w:bookmarkStart w:colFirst="0" w:colLast="0" w:name="_aeqvulbrlqae" w:id="18"/>
      <w:bookmarkEnd w:id="18"/>
      <w:r w:rsidDel="00000000" w:rsidR="00000000" w:rsidRPr="00000000">
        <w:rPr>
          <w:rtl w:val="0"/>
        </w:rPr>
        <w:t xml:space="preserve">PIA State Values</w:t>
      </w:r>
    </w:p>
    <w:p w:rsidR="00000000" w:rsidDel="00000000" w:rsidP="00000000" w:rsidRDefault="00000000" w:rsidRPr="00000000" w14:paraId="000000C1">
      <w:pPr>
        <w:spacing w:before="40" w:line="240" w:lineRule="auto"/>
        <w:jc w:val="center"/>
        <w:rPr>
          <w:color w:val="444444"/>
          <w:sz w:val="20"/>
          <w:szCs w:val="20"/>
        </w:rPr>
      </w:pPr>
      <w:r w:rsidDel="00000000" w:rsidR="00000000" w:rsidRPr="00000000">
        <w:rPr>
          <w:rtl w:val="0"/>
        </w:rPr>
      </w:r>
    </w:p>
    <w:tbl>
      <w:tblPr>
        <w:tblStyle w:val="Table8"/>
        <w:tblpPr w:leftFromText="180" w:rightFromText="180" w:topFromText="180" w:bottomFromText="180" w:vertAnchor="text" w:horzAnchor="text" w:tblpX="780" w:tblpY="4.26757812500227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2000"/>
        <w:tblGridChange w:id="0">
          <w:tblGrid>
            <w:gridCol w:w="2000"/>
            <w:gridCol w:w="2000"/>
            <w:gridCol w:w="20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C2">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-7.08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-6.56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-6.56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-7.61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-8.59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C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-10.62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-11.99</w:t>
            </w:r>
            <w:r w:rsidDel="00000000" w:rsidR="00000000" w:rsidRPr="00000000">
              <w:rPr>
                <w:rtl w:val="0"/>
              </w:rPr>
            </w:r>
          </w:p>
        </w:tc>
      </w:tr>
    </w:tbl>
    <w:p w:rsidR="00000000" w:rsidDel="00000000" w:rsidP="00000000" w:rsidRDefault="00000000" w:rsidRPr="00000000" w14:paraId="000000D2">
      <w:pPr>
        <w:spacing w:before="80" w:line="240" w:lineRule="auto"/>
        <w:jc w:val="center"/>
        <w:rPr>
          <w:color w:val="444444"/>
          <w:sz w:val="20"/>
          <w:szCs w:val="20"/>
        </w:rPr>
      </w:pPr>
      <w:r w:rsidDel="00000000" w:rsidR="00000000" w:rsidRPr="00000000">
        <w:rPr>
          <w:rtl w:val="0"/>
        </w:rPr>
      </w:r>
    </w:p>
    <w:p w:rsidR="00000000" w:rsidDel="00000000" w:rsidP="00000000" w:rsidRDefault="00000000" w:rsidRPr="00000000" w14:paraId="000000D3">
      <w:pPr>
        <w:spacing w:line="240" w:lineRule="auto"/>
        <w:jc w:val="center"/>
        <w:rPr>
          <w:b w:val="1"/>
          <w:bCs w:val="1"/>
          <w:color w:val="1f3864"/>
          <w:sz w:val="20"/>
          <w:szCs w:val="20"/>
        </w:rPr>
      </w:pPr>
      <w:r w:rsidDel="00000000" w:rsidR="00000000" w:rsidRPr="00000000">
        <w:rPr>
          <w:rtl w:val="0"/>
        </w:rPr>
      </w:r>
    </w:p>
    <w:p w:rsidR="00000000" w:rsidDel="00000000" w:rsidP="00000000" w:rsidRDefault="00000000" w:rsidRPr="00000000" w14:paraId="000000D4">
      <w:pPr>
        <w:spacing w:line="240" w:lineRule="auto"/>
        <w:jc w:val="center"/>
        <w:rPr>
          <w:b w:val="1"/>
          <w:bCs w:val="1"/>
          <w:color w:val="1f3864"/>
          <w:sz w:val="20"/>
          <w:szCs w:val="20"/>
        </w:rPr>
      </w:pPr>
      <w:r w:rsidDel="00000000" w:rsidR="00000000" w:rsidRPr="00000000">
        <w:rPr>
          <w:rtl w:val="0"/>
        </w:rPr>
      </w:r>
    </w:p>
    <w:p w:rsidR="00000000" w:rsidDel="00000000" w:rsidP="00000000" w:rsidRDefault="00000000" w:rsidRPr="00000000" w14:paraId="000000D5">
      <w:pPr>
        <w:spacing w:line="240" w:lineRule="auto"/>
        <w:jc w:val="center"/>
        <w:rPr>
          <w:b w:val="1"/>
          <w:bCs w:val="1"/>
          <w:color w:val="1f3864"/>
          <w:sz w:val="20"/>
          <w:szCs w:val="20"/>
        </w:rPr>
      </w:pPr>
      <w:r w:rsidDel="00000000" w:rsidR="00000000" w:rsidRPr="00000000">
        <w:rPr>
          <w:rtl w:val="0"/>
        </w:rPr>
      </w:r>
    </w:p>
    <w:p w:rsidR="00000000" w:rsidDel="00000000" w:rsidP="00000000" w:rsidRDefault="00000000" w:rsidRPr="00000000" w14:paraId="000000D6">
      <w:pPr>
        <w:spacing w:line="240" w:lineRule="auto"/>
        <w:jc w:val="center"/>
        <w:rPr>
          <w:b w:val="1"/>
          <w:bCs w:val="1"/>
          <w:color w:val="1f3864"/>
          <w:sz w:val="20"/>
          <w:szCs w:val="20"/>
        </w:rPr>
      </w:pPr>
      <w:r w:rsidDel="00000000" w:rsidR="00000000" w:rsidRPr="00000000">
        <w:rPr>
          <w:rtl w:val="0"/>
        </w:rPr>
      </w:r>
    </w:p>
    <w:p w:rsidR="00000000" w:rsidDel="00000000" w:rsidP="00000000" w:rsidRDefault="00000000" w:rsidRPr="00000000" w14:paraId="000000D7">
      <w:pPr>
        <w:spacing w:line="240" w:lineRule="auto"/>
        <w:jc w:val="center"/>
        <w:rPr>
          <w:b w:val="1"/>
          <w:bCs w:val="1"/>
          <w:color w:val="1f3864"/>
          <w:sz w:val="20"/>
          <w:szCs w:val="20"/>
        </w:rPr>
      </w:pPr>
      <w:r w:rsidDel="00000000" w:rsidR="00000000" w:rsidRPr="00000000">
        <w:rPr>
          <w:rtl w:val="0"/>
        </w:rPr>
      </w:r>
    </w:p>
    <w:p w:rsidR="00000000" w:rsidDel="00000000" w:rsidP="00000000" w:rsidRDefault="00000000" w:rsidRPr="00000000" w14:paraId="000000D8">
      <w:pPr>
        <w:spacing w:line="240" w:lineRule="auto"/>
        <w:jc w:val="left"/>
        <w:rPr>
          <w:b w:val="1"/>
          <w:bCs w:val="1"/>
          <w:color w:val="1f3864"/>
          <w:sz w:val="20"/>
          <w:szCs w:val="20"/>
        </w:rPr>
      </w:pPr>
      <w:r w:rsidDel="00000000" w:rsidR="00000000" w:rsidRPr="00000000">
        <w:rPr>
          <w:rtl w:val="0"/>
        </w:rPr>
      </w:r>
    </w:p>
    <w:p w:rsidR="00000000" w:rsidDel="00000000" w:rsidP="00000000" w:rsidRDefault="00000000" w:rsidRPr="00000000" w14:paraId="000000D9">
      <w:pPr>
        <w:pStyle w:val="Heading5"/>
        <w:spacing w:line="240" w:lineRule="auto"/>
        <w:jc w:val="center"/>
        <w:rPr/>
      </w:pPr>
      <w:bookmarkStart w:colFirst="0" w:colLast="0" w:name="_smw9dysvnxbu" w:id="19"/>
      <w:bookmarkEnd w:id="19"/>
      <w:r w:rsidDel="00000000" w:rsidR="00000000" w:rsidRPr="00000000">
        <w:rPr>
          <w:rtl w:val="0"/>
        </w:rPr>
        <w:t xml:space="preserve">VIA State Values</w:t>
      </w:r>
    </w:p>
    <w:p w:rsidR="00000000" w:rsidDel="00000000" w:rsidP="00000000" w:rsidRDefault="00000000" w:rsidRPr="00000000" w14:paraId="000000DA">
      <w:pPr>
        <w:spacing w:before="40" w:line="240" w:lineRule="auto"/>
        <w:jc w:val="center"/>
        <w:rPr>
          <w:color w:val="444444"/>
          <w:sz w:val="20"/>
          <w:szCs w:val="20"/>
        </w:rPr>
      </w:pPr>
      <w:r w:rsidDel="00000000" w:rsidR="00000000" w:rsidRPr="00000000">
        <w:rPr>
          <w:rtl w:val="0"/>
        </w:rPr>
      </w:r>
    </w:p>
    <w:tbl>
      <w:tblPr>
        <w:tblStyle w:val="Table9"/>
        <w:tblpPr w:leftFromText="180" w:rightFromText="180" w:topFromText="180" w:bottomFromText="180" w:vertAnchor="text" w:horzAnchor="text" w:tblpX="750" w:tblpY="0"/>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2000"/>
        <w:tblGridChange w:id="0">
          <w:tblGrid>
            <w:gridCol w:w="2000"/>
            <w:gridCol w:w="2000"/>
            <w:gridCol w:w="20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DB">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D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-3.35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D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-5.44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D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-7.07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-6.56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-6.56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-7.60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-8.58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E3">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E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E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E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-10.61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-11.97</w:t>
            </w:r>
            <w:r w:rsidDel="00000000" w:rsidR="00000000" w:rsidRPr="00000000">
              <w:rPr>
                <w:rtl w:val="0"/>
              </w:rPr>
            </w:r>
          </w:p>
        </w:tc>
      </w:tr>
    </w:tbl>
    <w:p w:rsidR="00000000" w:rsidDel="00000000" w:rsidP="00000000" w:rsidRDefault="00000000" w:rsidRPr="00000000" w14:paraId="000000EB">
      <w:pPr>
        <w:spacing w:before="120" w:line="240" w:lineRule="auto"/>
        <w:jc w:val="center"/>
        <w:rPr>
          <w:color w:val="444444"/>
          <w:sz w:val="20"/>
          <w:szCs w:val="20"/>
        </w:rPr>
      </w:pPr>
      <w:r w:rsidDel="00000000" w:rsidR="00000000" w:rsidRPr="00000000">
        <w:rPr>
          <w:rtl w:val="0"/>
        </w:rPr>
      </w:r>
    </w:p>
    <w:p w:rsidR="00000000" w:rsidDel="00000000" w:rsidP="00000000" w:rsidRDefault="00000000" w:rsidRPr="00000000" w14:paraId="000000EC">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ED">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EE">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EF">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F0">
      <w:pPr>
        <w:spacing w:after="60" w:before="60" w:line="240" w:lineRule="auto"/>
        <w:rPr>
          <w:color w:val="444444"/>
          <w:sz w:val="20"/>
          <w:szCs w:val="20"/>
        </w:rPr>
      </w:pPr>
      <w:r w:rsidDel="00000000" w:rsidR="00000000" w:rsidRPr="00000000">
        <w:rPr>
          <w:rtl w:val="0"/>
        </w:rPr>
      </w:r>
    </w:p>
    <w:p w:rsidR="00000000" w:rsidDel="00000000" w:rsidP="00000000" w:rsidRDefault="00000000" w:rsidRPr="00000000" w14:paraId="000000F1">
      <w:pPr>
        <w:pStyle w:val="Heading5"/>
        <w:spacing w:line="240" w:lineRule="auto"/>
        <w:jc w:val="center"/>
        <w:rPr/>
      </w:pPr>
      <w:bookmarkStart w:colFirst="0" w:colLast="0" w:name="_7o3s3ebwf66m" w:id="20"/>
      <w:bookmarkEnd w:id="20"/>
      <w:r w:rsidDel="00000000" w:rsidR="00000000" w:rsidRPr="00000000">
        <w:rPr>
          <w:rtl w:val="0"/>
        </w:rPr>
        <w:t xml:space="preserve">PIA &amp; VIA Optimal Policy (identical)</w:t>
      </w:r>
    </w:p>
    <w:p w:rsidR="00000000" w:rsidDel="00000000" w:rsidP="00000000" w:rsidRDefault="00000000" w:rsidRPr="00000000" w14:paraId="000000F2">
      <w:pPr>
        <w:spacing w:before="40" w:line="240" w:lineRule="auto"/>
        <w:rPr>
          <w:color w:val="444444"/>
          <w:sz w:val="20"/>
          <w:szCs w:val="20"/>
        </w:rPr>
      </w:pPr>
      <w:r w:rsidDel="00000000" w:rsidR="00000000" w:rsidRPr="00000000">
        <w:rPr>
          <w:rtl w:val="0"/>
        </w:rPr>
      </w:r>
    </w:p>
    <w:tbl>
      <w:tblPr>
        <w:tblStyle w:val="Table10"/>
        <w:tblpPr w:leftFromText="180" w:rightFromText="180" w:topFromText="180" w:bottomFromText="180" w:vertAnchor="text" w:horzAnchor="text" w:tblpX="795" w:tblpY="10.58593749999772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2000"/>
        <w:tblGridChange w:id="0">
          <w:tblGrid>
            <w:gridCol w:w="2000"/>
            <w:gridCol w:w="2000"/>
            <w:gridCol w:w="20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F3">
            <w:pPr>
              <w:spacing w:line="240" w:lineRule="auto"/>
              <w:jc w:val="center"/>
              <w:rPr>
                <w:color w:val="444444"/>
                <w:sz w:val="20"/>
                <w:szCs w:val="20"/>
              </w:rPr>
            </w:pPr>
            <w:r w:rsidDel="00000000" w:rsidR="00000000" w:rsidRPr="00000000">
              <w:rPr>
                <w:rFonts w:ascii="Arial Narrow" w:cs="Arial Narrow" w:eastAsia="Arial Narrow" w:hAnsi="Arial Narrow"/>
                <w:b w:val="1"/>
                <w:bCs w:val="1"/>
                <w:color w:val="ffffff"/>
                <w:sz w:val="19"/>
                <w:szCs w:val="19"/>
                <w:rtl w:val="0"/>
              </w:rPr>
              <w:t xml:space="preserve">GOAL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4">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5">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6">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7">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8">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9">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A">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B">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C">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D">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80.0" w:type="dxa"/>
              <w:bottom w:w="80.0" w:type="dxa"/>
              <w:right w:w="80.0" w:type="dxa"/>
            </w:tcMar>
            <w:vAlign w:val="center"/>
          </w:tcPr>
          <w:p w:rsidR="00000000" w:rsidDel="00000000" w:rsidP="00000000" w:rsidRDefault="00000000" w:rsidRPr="00000000" w14:paraId="000000FE">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F">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0">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1">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2">
            <w:pPr>
              <w:spacing w:line="240" w:lineRule="auto"/>
              <w:jc w:val="center"/>
              <w:rPr>
                <w:color w:val="444444"/>
                <w:sz w:val="20"/>
                <w:szCs w:val="20"/>
              </w:rPr>
            </w:pPr>
            <w:r w:rsidDel="00000000" w:rsidR="00000000" w:rsidRPr="00000000">
              <w:rPr>
                <w:rFonts w:ascii="Arial Narrow" w:cs="Arial Narrow" w:eastAsia="Arial Narrow" w:hAnsi="Arial Narrow"/>
                <w:sz w:val="19"/>
                <w:szCs w:val="19"/>
                <w:rtl w:val="0"/>
              </w:rPr>
              <w:t xml:space="preserve">l</w:t>
            </w:r>
            <w:r w:rsidDel="00000000" w:rsidR="00000000" w:rsidRPr="00000000">
              <w:rPr>
                <w:rtl w:val="0"/>
              </w:rPr>
            </w:r>
          </w:p>
        </w:tc>
      </w:tr>
    </w:tbl>
    <w:p w:rsidR="00000000" w:rsidDel="00000000" w:rsidP="00000000" w:rsidRDefault="00000000" w:rsidRPr="00000000" w14:paraId="00000103">
      <w:pPr>
        <w:spacing w:before="160" w:line="240" w:lineRule="auto"/>
        <w:rPr>
          <w:color w:val="444444"/>
          <w:sz w:val="20"/>
          <w:szCs w:val="20"/>
        </w:rPr>
      </w:pPr>
      <w:r w:rsidDel="00000000" w:rsidR="00000000" w:rsidRPr="00000000">
        <w:rPr>
          <w:rtl w:val="0"/>
        </w:rPr>
      </w:r>
    </w:p>
    <w:p w:rsidR="00000000" w:rsidDel="00000000" w:rsidP="00000000" w:rsidRDefault="00000000" w:rsidRPr="00000000" w14:paraId="00000104">
      <w:pPr>
        <w:spacing w:before="160" w:line="240" w:lineRule="auto"/>
        <w:rPr>
          <w:color w:val="444444"/>
          <w:sz w:val="20"/>
          <w:szCs w:val="20"/>
        </w:rPr>
      </w:pPr>
      <w:r w:rsidDel="00000000" w:rsidR="00000000" w:rsidRPr="00000000">
        <w:rPr>
          <w:rtl w:val="0"/>
        </w:rPr>
      </w:r>
    </w:p>
    <w:p w:rsidR="00000000" w:rsidDel="00000000" w:rsidP="00000000" w:rsidRDefault="00000000" w:rsidRPr="00000000" w14:paraId="00000105">
      <w:pPr>
        <w:spacing w:before="160" w:line="240" w:lineRule="auto"/>
        <w:rPr>
          <w:color w:val="444444"/>
          <w:sz w:val="20"/>
          <w:szCs w:val="20"/>
        </w:rPr>
      </w:pPr>
      <w:r w:rsidDel="00000000" w:rsidR="00000000" w:rsidRPr="00000000">
        <w:rPr>
          <w:rtl w:val="0"/>
        </w:rPr>
      </w:r>
    </w:p>
    <w:p w:rsidR="00000000" w:rsidDel="00000000" w:rsidP="00000000" w:rsidRDefault="00000000" w:rsidRPr="00000000" w14:paraId="00000106">
      <w:pPr>
        <w:spacing w:before="160" w:line="240" w:lineRule="auto"/>
        <w:rPr>
          <w:color w:val="444444"/>
          <w:sz w:val="20"/>
          <w:szCs w:val="20"/>
        </w:rPr>
      </w:pPr>
      <w:r w:rsidDel="00000000" w:rsidR="00000000" w:rsidRPr="00000000">
        <w:rPr>
          <w:rtl w:val="0"/>
        </w:rPr>
      </w:r>
    </w:p>
    <w:p w:rsidR="00000000" w:rsidDel="00000000" w:rsidP="00000000" w:rsidRDefault="00000000" w:rsidRPr="00000000" w14:paraId="00000107">
      <w:pPr>
        <w:spacing w:before="160" w:line="240" w:lineRule="auto"/>
        <w:rPr>
          <w:color w:val="444444"/>
          <w:sz w:val="20"/>
          <w:szCs w:val="20"/>
        </w:rPr>
      </w:pPr>
      <w:r w:rsidDel="00000000" w:rsidR="00000000" w:rsidRPr="00000000">
        <w:rPr>
          <w:rtl w:val="0"/>
        </w:rPr>
      </w:r>
    </w:p>
    <w:p w:rsidR="00000000" w:rsidDel="00000000" w:rsidP="00000000" w:rsidRDefault="00000000" w:rsidRPr="00000000" w14:paraId="00000108">
      <w:pPr>
        <w:spacing w:before="160" w:line="240" w:lineRule="auto"/>
        <w:rPr>
          <w:color w:val="44444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spacing w:before="160" w:line="240" w:lineRule="auto"/>
        <w:rPr/>
      </w:pPr>
      <w:bookmarkStart w:colFirst="0" w:colLast="0" w:name="_ux7kmc3bexb6" w:id="21"/>
      <w:bookmarkEnd w:id="21"/>
      <w:r w:rsidDel="00000000" w:rsidR="00000000" w:rsidRPr="00000000">
        <w:rPr>
          <w:rtl w:val="0"/>
        </w:rPr>
        <w:t xml:space="preserve">Conclusions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
        </w:numPr>
        <w:spacing w:after="240" w:before="240" w:lineRule="auto"/>
        <w:ind w:left="720" w:hanging="360"/>
      </w:pPr>
      <w:r w:rsidDel="00000000" w:rsidR="00000000" w:rsidRPr="00000000">
        <w:rPr>
          <w:rtl w:val="0"/>
        </w:rPr>
        <w:t xml:space="preserve">In all four experiments, Policy Iteration (PIA) converged much faster in terms of iterations. It never needed more than 5 iterations, while Value Iteration (VIA) needed anywhere from 7 to 71. The biggest gap was in Experiment 4: PIA finished in 3 iterations, while VIA took 71. The more complex the reward structure, the harder it was for VIA to slowly spread value updates across the grid. PIA handled that complexity much more efficiently.</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numPr>
          <w:ilvl w:val="0"/>
          <w:numId w:val="1"/>
        </w:numPr>
        <w:spacing w:after="240" w:before="240" w:lineRule="auto"/>
        <w:ind w:left="720" w:hanging="360"/>
      </w:pPr>
      <w:r w:rsidDel="00000000" w:rsidR="00000000" w:rsidRPr="00000000">
        <w:rPr>
          <w:rtl w:val="0"/>
        </w:rPr>
        <w:t xml:space="preserve">PIA took between about 9 ms and 15 ms total. Most of that time happens in the first iteration during policy evaluation. Later iterations are much faster. For a small 4×4 grid, both methods are fast. But as the problem gets larger, PIA’s ability to converge in fewer iterations would become much more important.</w:t>
      </w: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rPr>
          <w:rtl w:val="0"/>
        </w:rPr>
      </w:r>
    </w:p>
    <w:p w:rsidR="00000000" w:rsidDel="00000000" w:rsidP="00000000" w:rsidRDefault="00000000" w:rsidRPr="00000000" w14:paraId="0000010F">
      <w:pPr>
        <w:numPr>
          <w:ilvl w:val="0"/>
          <w:numId w:val="1"/>
        </w:numPr>
        <w:spacing w:after="0" w:afterAutospacing="0" w:before="240" w:lineRule="auto"/>
        <w:ind w:left="720" w:hanging="360"/>
        <w:rPr>
          <w:u w:val="none"/>
        </w:rPr>
      </w:pPr>
      <w:r w:rsidDel="00000000" w:rsidR="00000000" w:rsidRPr="00000000">
        <w:rPr>
          <w:rtl w:val="0"/>
        </w:rPr>
        <w:t xml:space="preserve">Effect of Stochasticity:</w:t>
      </w:r>
    </w:p>
    <w:p w:rsidR="00000000" w:rsidDel="00000000" w:rsidP="00000000" w:rsidRDefault="00000000" w:rsidRPr="00000000" w14:paraId="00000110">
      <w:pPr>
        <w:numPr>
          <w:ilvl w:val="1"/>
          <w:numId w:val="1"/>
        </w:numPr>
        <w:spacing w:after="0" w:afterAutospacing="0" w:before="0" w:beforeAutospacing="0" w:lineRule="auto"/>
        <w:ind w:left="1440" w:hanging="360"/>
        <w:rPr>
          <w:u w:val="none"/>
        </w:rPr>
      </w:pPr>
      <w:r w:rsidDel="00000000" w:rsidR="00000000" w:rsidRPr="00000000">
        <w:rPr>
          <w:rtl w:val="0"/>
        </w:rPr>
        <w:t xml:space="preserve">When comparing the deterministic case (p1 = 1.0) to the more stochastic ones (p1 = 0.50 and 0.25):</w:t>
      </w:r>
    </w:p>
    <w:p w:rsidR="00000000" w:rsidDel="00000000" w:rsidP="00000000" w:rsidRDefault="00000000" w:rsidRPr="00000000" w14:paraId="00000111">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More randomness lowers state values → the worst state value becomes more negative</w:t>
      </w:r>
    </w:p>
    <w:p w:rsidR="00000000" w:rsidDel="00000000" w:rsidP="00000000" w:rsidRDefault="00000000" w:rsidRPr="00000000" w14:paraId="00000112">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More randomness increases VIA’s iteration count → because uncertainty slows down how value information spreads</w:t>
      </w:r>
    </w:p>
    <w:p w:rsidR="00000000" w:rsidDel="00000000" w:rsidP="00000000" w:rsidRDefault="00000000" w:rsidRPr="00000000" w14:paraId="00000113">
      <w:pPr>
        <w:numPr>
          <w:ilvl w:val="1"/>
          <w:numId w:val="2"/>
        </w:numPr>
        <w:spacing w:after="240" w:before="0" w:beforeAutospacing="0" w:lineRule="auto"/>
        <w:ind w:left="1440" w:hanging="360"/>
        <w:rPr>
          <w:u w:val="none"/>
        </w:rPr>
      </w:pPr>
      <w:r w:rsidDel="00000000" w:rsidR="00000000" w:rsidRPr="00000000">
        <w:rPr>
          <w:rtl w:val="0"/>
        </w:rPr>
        <w:t xml:space="preserve">Interestingly, PIA actually needed slightly more iterations in the fully deterministic case. That’s because deterministic improvements happen in smaller, gradual steps, instead of large shifts that happen when randomness reshapes the policy.</w:t>
      </w:r>
    </w:p>
    <w:p w:rsidR="00000000" w:rsidDel="00000000" w:rsidP="00000000" w:rsidRDefault="00000000" w:rsidRPr="00000000" w14:paraId="00000114">
      <w:pPr>
        <w:spacing w:after="240" w:before="240" w:lineRule="auto"/>
        <w:ind w:left="0" w:firstLine="0"/>
        <w:rPr/>
      </w:pPr>
      <w:r w:rsidDel="00000000" w:rsidR="00000000" w:rsidRPr="00000000">
        <w:rPr>
          <w:rtl w:val="0"/>
        </w:rPr>
      </w:r>
    </w:p>
    <w:p w:rsidR="00000000" w:rsidDel="00000000" w:rsidP="00000000" w:rsidRDefault="00000000" w:rsidRPr="00000000" w14:paraId="00000115">
      <w:pPr>
        <w:numPr>
          <w:ilvl w:val="0"/>
          <w:numId w:val="1"/>
        </w:numPr>
        <w:spacing w:after="0" w:afterAutospacing="0" w:before="240" w:lineRule="auto"/>
        <w:ind w:left="720" w:hanging="360"/>
      </w:pPr>
      <w:r w:rsidDel="00000000" w:rsidR="00000000" w:rsidRPr="00000000">
        <w:rPr>
          <w:rtl w:val="0"/>
        </w:rPr>
        <w:t xml:space="preserve">Experiment 4 only changed one reward r(up), but it completely reshaped the policy.</w:t>
      </w:r>
    </w:p>
    <w:p w:rsidR="00000000" w:rsidDel="00000000" w:rsidP="00000000" w:rsidRDefault="00000000" w:rsidRPr="00000000" w14:paraId="00000116">
      <w:pPr>
        <w:numPr>
          <w:ilvl w:val="1"/>
          <w:numId w:val="1"/>
        </w:numPr>
        <w:spacing w:after="0" w:afterAutospacing="0" w:before="0" w:beforeAutospacing="0" w:lineRule="auto"/>
        <w:ind w:left="1440" w:hanging="360"/>
      </w:pPr>
      <w:r w:rsidDel="00000000" w:rsidR="00000000" w:rsidRPr="00000000">
        <w:rPr>
          <w:rtl w:val="0"/>
        </w:rPr>
        <w:t xml:space="preserve">The second row switched from moving up to moving left. </w:t>
      </w:r>
    </w:p>
    <w:p w:rsidR="00000000" w:rsidDel="00000000" w:rsidP="00000000" w:rsidRDefault="00000000" w:rsidRPr="00000000" w14:paraId="00000117">
      <w:pPr>
        <w:numPr>
          <w:ilvl w:val="1"/>
          <w:numId w:val="1"/>
        </w:numPr>
        <w:spacing w:after="0" w:afterAutospacing="0" w:before="0" w:beforeAutospacing="0" w:lineRule="auto"/>
        <w:ind w:left="1440" w:hanging="360"/>
      </w:pPr>
      <w:r w:rsidDel="00000000" w:rsidR="00000000" w:rsidRPr="00000000">
        <w:rPr>
          <w:rtl w:val="0"/>
        </w:rPr>
        <w:t xml:space="preserve">The lower rows started moving sideways to avoid accidentally drifting upward and getting penalized. </w:t>
      </w:r>
    </w:p>
    <w:p w:rsidR="00000000" w:rsidDel="00000000" w:rsidP="00000000" w:rsidRDefault="00000000" w:rsidRPr="00000000" w14:paraId="00000118">
      <w:pPr>
        <w:numPr>
          <w:ilvl w:val="1"/>
          <w:numId w:val="1"/>
        </w:numPr>
        <w:spacing w:after="0" w:afterAutospacing="0" w:before="0" w:beforeAutospacing="0" w:lineRule="auto"/>
        <w:ind w:left="1440" w:hanging="360"/>
      </w:pPr>
      <w:r w:rsidDel="00000000" w:rsidR="00000000" w:rsidRPr="00000000">
        <w:rPr>
          <w:rtl w:val="0"/>
        </w:rPr>
        <w:t xml:space="preserve">The worst state value dropped significantly, showing how costly that upward penalty became.</w:t>
      </w:r>
    </w:p>
    <w:p w:rsidR="00000000" w:rsidDel="00000000" w:rsidP="00000000" w:rsidRDefault="00000000" w:rsidRPr="00000000" w14:paraId="00000119">
      <w:pPr>
        <w:numPr>
          <w:ilvl w:val="1"/>
          <w:numId w:val="1"/>
        </w:numPr>
        <w:spacing w:after="240" w:before="0" w:beforeAutospacing="0" w:lineRule="auto"/>
        <w:ind w:left="1440" w:hanging="360"/>
      </w:pPr>
      <w:r w:rsidDel="00000000" w:rsidR="00000000" w:rsidRPr="00000000">
        <w:rPr>
          <w:rtl w:val="0"/>
        </w:rPr>
        <w:t xml:space="preserve">This asymmetry also made VIA struggle. It took 71 iterations to settle. </w:t>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t xml:space="preserve">All experiments proved that both policies are always in agreement with unmeaningful differences.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arya Siddiqui" w:id="0" w:date="2026-02-17T21:49:43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one of these supposed to be via stats?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right"/>
      <w:rPr>
        <w:color w:val="f9fafb"/>
        <w:sz w:val="20"/>
        <w:szCs w:val="20"/>
      </w:rPr>
    </w:pPr>
    <w:r w:rsidDel="00000000" w:rsidR="00000000" w:rsidRPr="00000000">
      <w:rPr>
        <w:color w:val="8da1b9"/>
        <w:sz w:val="20"/>
        <w:szCs w:val="20"/>
        <w:rtl w:val="0"/>
      </w:rPr>
      <w:t xml:space="preserve">CPS824 W2026</w:t>
    </w:r>
    <w:r w:rsidDel="00000000" w:rsidR="00000000" w:rsidRPr="00000000">
      <w:rPr>
        <w:rtl w:val="0"/>
      </w:rPr>
    </w:r>
  </w:p>
  <w:p w:rsidR="00000000" w:rsidDel="00000000" w:rsidP="00000000" w:rsidRDefault="00000000" w:rsidRPr="00000000" w14:paraId="0000011D">
    <w:pPr>
      <w:jc w:val="right"/>
      <w:rPr>
        <w:color w:val="f9fafb"/>
        <w:sz w:val="20"/>
        <w:szCs w:val="20"/>
      </w:rPr>
    </w:pPr>
    <w:r w:rsidDel="00000000" w:rsidR="00000000" w:rsidRPr="00000000">
      <w:rPr>
        <w:color w:val="8da1b9"/>
        <w:sz w:val="20"/>
        <w:szCs w:val="20"/>
        <w:rtl w:val="0"/>
      </w:rPr>
      <w:t xml:space="preserve">Assignment2 Part3</w:t>
    </w:r>
    <w:r w:rsidDel="00000000" w:rsidR="00000000" w:rsidRPr="00000000">
      <w:rPr>
        <w:rtl w:val="0"/>
      </w:rPr>
    </w:r>
  </w:p>
  <w:p w:rsidR="00000000" w:rsidDel="00000000" w:rsidP="00000000" w:rsidRDefault="00000000" w:rsidRPr="00000000" w14:paraId="0000011E">
    <w:pPr>
      <w:jc w:val="right"/>
      <w:rPr>
        <w:color w:val="f9fafb"/>
        <w:sz w:val="20"/>
        <w:szCs w:val="20"/>
      </w:rPr>
    </w:pPr>
    <w:r w:rsidDel="00000000" w:rsidR="00000000" w:rsidRPr="00000000">
      <w:rPr>
        <w:color w:val="8da1b9"/>
        <w:sz w:val="20"/>
        <w:szCs w:val="20"/>
        <w:rtl w:val="0"/>
      </w:rPr>
      <w:t xml:space="preserve">Maarya Siddiqui (501159595)</w:t>
    </w:r>
    <w:r w:rsidDel="00000000" w:rsidR="00000000" w:rsidRPr="00000000">
      <w:rPr>
        <w:rtl w:val="0"/>
      </w:rPr>
    </w:r>
  </w:p>
  <w:p w:rsidR="00000000" w:rsidDel="00000000" w:rsidP="00000000" w:rsidRDefault="00000000" w:rsidRPr="00000000" w14:paraId="0000011F">
    <w:pPr>
      <w:spacing w:line="395.99999999999994" w:lineRule="auto"/>
      <w:jc w:val="right"/>
      <w:rPr>
        <w:b w:val="1"/>
        <w:bCs w:val="1"/>
        <w:sz w:val="36"/>
        <w:szCs w:val="36"/>
      </w:rPr>
    </w:pPr>
    <w:r w:rsidDel="00000000" w:rsidR="00000000" w:rsidRPr="00000000">
      <w:rPr>
        <w:color w:val="8da1b9"/>
        <w:sz w:val="20"/>
        <w:szCs w:val="20"/>
        <w:rtl w:val="0"/>
      </w:rPr>
      <w:t xml:space="preserve">Shaghayegh Dehghanisanij (501080180)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