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Presentation Outline</w:t>
      </w:r>
    </w:p>
    <w:p>
      <w:pPr>
        <w:pStyle w:val="IntenseQuote"/>
      </w:pPr>
      <w:r>
        <w:t>Project ID: 33</w:t>
      </w:r>
    </w:p>
    <w:p/>
    <w:p>
      <w:pPr>
        <w:pStyle w:val="IntenseQuote"/>
      </w:pPr>
      <w:r>
        <w:t>Instructions: Edit this outline as needed, then upload it back to generate the full script.</w:t>
      </w:r>
    </w:p>
    <w:p/>
    <w:p>
      <w:r>
        <w:t>Here is a detailed outline for a presentation on "Artificial Intelligence" tailored for a professional audience:</w:t>
      </w:r>
    </w:p>
    <w:p/>
    <w:p>
      <w:r>
        <w:t>---</w:t>
      </w:r>
    </w:p>
    <w:p/>
    <w:p>
      <w:r>
        <w:t>**Presentation Topic:** Artificial Intelligence: Understanding, Navigating, and Leveraging the Future</w:t>
      </w:r>
    </w:p>
    <w:p/>
    <w:p>
      <w:r>
        <w:t>**TARGET AUDIENCE:** Professionals</w:t>
      </w:r>
    </w:p>
    <w:p/>
    <w:p>
      <w:r>
        <w:t>---</w:t>
      </w:r>
    </w:p>
    <w:p/>
    <w:p>
      <w:r>
        <w:t>**1. Introduction &amp; The AI Revolution: Why It Matters Now**</w:t>
      </w:r>
    </w:p>
    <w:p>
      <w:pPr>
        <w:pStyle w:val="ListBullet"/>
      </w:pPr>
      <w:r>
        <w:t xml:space="preserve">  **Description:** Set the stage by defining Artificial Intelligence in a contemporary business context. Highlight the rapid advancements and pervasive impact of AI across industries today. Articulate why understanding AI is not just beneficial, but critical for every professional and organization in the modern era, focusing on its transformative potential and disruptive forces.</w:t>
      </w:r>
    </w:p>
    <w:p/>
    <w:p>
      <w:r>
        <w:t>**2. Demystifying AI: Core Concepts &amp; Key Disciplines**</w:t>
      </w:r>
    </w:p>
    <w:p>
      <w:pPr>
        <w:pStyle w:val="ListBullet"/>
      </w:pPr>
      <w:r>
        <w:t xml:space="preserve">  **Description:** Provide a high-level, accessible overview of what AI encompasses, differentiating between narrow (ANI) and general (AGI) AI concepts. Introduce the fundamental sub-fields and their basic principles, such as Machine Learning (ML), Deep Learning (DL), Natural Language Processing (NLP), and Computer Vision (CV), without delving into complex technical algorithms. The aim is to build foundational literacy.</w:t>
      </w:r>
    </w:p>
    <w:p/>
    <w:p>
      <w:r>
        <w:t>**3. AI in Action: Real-World Applications &amp; Business Value**</w:t>
      </w:r>
    </w:p>
    <w:p>
      <w:pPr>
        <w:pStyle w:val="ListBullet"/>
      </w:pPr>
      <w:r>
        <w:t xml:space="preserve">  **Description:** Showcase practical, industry-specific applications of AI across diverse sectors like healthcare, finance, manufacturing, retail, and customer service. Illustrate how AI is currently driving tangible business value through enhanced efficiency, improved decision-making, personalized experiences, new product development, and optimized operations, using compelling case studies and examples.</w:t>
      </w:r>
    </w:p>
    <w:p/>
    <w:p>
      <w:r>
        <w:t>**4. Strategic Implications &amp; Opportunities: How AI Reshapes Business**</w:t>
      </w:r>
    </w:p>
    <w:p>
      <w:pPr>
        <w:pStyle w:val="ListBullet"/>
      </w:pPr>
      <w:r>
        <w:t xml:space="preserve">  **Description:** Explore the broader strategic impact of AI on business models, competitive landscapes, and organizational structures. Discuss how AI is creating new market opportunities, enabling unprecedented levels of automation and data-driven insights, and redefining job roles. Focus on leveraging AI for innovation, competitive advantage, and future growth.</w:t>
      </w:r>
    </w:p>
    <w:p/>
    <w:p>
      <w:r>
        <w:t>**5. Navigating the Landscape: Challenges, Ethics, and Responsible AI**</w:t>
      </w:r>
    </w:p>
    <w:p>
      <w:pPr>
        <w:pStyle w:val="ListBullet"/>
      </w:pPr>
      <w:r>
        <w:t xml:space="preserve">  **Description:** Address the critical concerns and complexities associated with AI adoption. This section will cover key challenges such as data privacy, algorithmic bias, job displacement, explainability, security vulnerabilities, and regulatory compliance. Emphasize the paramount importance of ethical AI development, robust governance frameworks, and fostering trust in AI systems.</w:t>
      </w:r>
    </w:p>
    <w:p/>
    <w:p>
      <w:r>
        <w:t>**6. Preparing for Tomorrow: Future Trends &amp; Actionable Steps**</w:t>
      </w:r>
    </w:p>
    <w:p>
      <w:pPr>
        <w:pStyle w:val="ListBullet"/>
      </w:pPr>
      <w:r>
        <w:t xml:space="preserve">  **Description:** Look ahead at emerging trends and future directions in AI, including topics like Generative AI, Edge AI, explainable AI (XAI), and the path towards Artificial General Intelligence (AGI). Provide practical, actionable advice for professionals and organizations on how to prepare for an AI-driven future, including fostering AI literacy, developing data strategies, upskilling workforces, and cultivating a culture of innovation.</w:t>
      </w:r>
    </w:p>
    <w:p/>
    <w:p>
      <w:r>
        <w:t>**7. Conclusion &amp; Open Discussion**</w:t>
      </w:r>
    </w:p>
    <w:p>
      <w:pPr>
        <w:pStyle w:val="ListBullet"/>
      </w:pPr>
      <w:r>
        <w:t xml:space="preserve">  **Description:** Summarize the key takeaways from the presentation, reiterating the strategic importance of embracing and understanding AI. Offer a forward-looking perspective on how AI will continue to evolve and shape our professional lives. Conclude with a strong call to action for audience engagement and open the floor for questions and a thoughtful discussion.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