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01BBB">
      <w:pPr>
        <w:pStyle w:val="3"/>
        <w:widowControl/>
        <w:spacing w:line="276" w:lineRule="auto"/>
        <w:rPr>
          <w:rFonts w:ascii="Times New Roman" w:hAnsi="Times New Roman" w:eastAsia="Times New Roman" w:cs="Times New Roman"/>
          <w:b/>
          <w:sz w:val="28"/>
          <w:szCs w:val="28"/>
        </w:rPr>
      </w:pPr>
    </w:p>
    <w:p w14:paraId="5CBB2BC3">
      <w:pPr>
        <w:pStyle w:val="3"/>
        <w:widowControl/>
        <w:spacing w:line="276" w:lineRule="auto"/>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Pr>
        <w:t>Model Development Phase Template</w:t>
      </w:r>
    </w:p>
    <w:p w14:paraId="683B0546">
      <w:pPr>
        <w:pStyle w:val="3"/>
        <w:widowControl/>
        <w:spacing w:after="160" w:line="276" w:lineRule="auto"/>
        <w:rPr>
          <w:rFonts w:ascii="Times New Roman" w:hAnsi="Times New Roman" w:eastAsia="Times New Roman" w:cs="Times New Roman"/>
        </w:rPr>
      </w:pPr>
    </w:p>
    <w:tbl>
      <w:tblPr>
        <w:tblStyle w:val="16"/>
        <w:tblW w:w="94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4740"/>
        <w:gridCol w:w="4740"/>
      </w:tblGrid>
      <w:tr w14:paraId="31C7BB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87" w:hRule="atLeast"/>
          <w:tblHeader/>
        </w:trPr>
        <w:tc>
          <w:tcPr>
            <w:tcW w:w="4740" w:type="dxa"/>
            <w:shd w:val="clear" w:color="auto" w:fill="auto"/>
            <w:tcMar>
              <w:top w:w="100" w:type="dxa"/>
              <w:left w:w="100" w:type="dxa"/>
              <w:bottom w:w="100" w:type="dxa"/>
              <w:right w:w="100" w:type="dxa"/>
            </w:tcMar>
          </w:tcPr>
          <w:p w14:paraId="445F8E11">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740" w:type="dxa"/>
            <w:shd w:val="clear" w:color="auto" w:fill="auto"/>
            <w:tcMar>
              <w:top w:w="100" w:type="dxa"/>
              <w:left w:w="100" w:type="dxa"/>
              <w:bottom w:w="100" w:type="dxa"/>
              <w:right w:w="100" w:type="dxa"/>
            </w:tcMar>
          </w:tcPr>
          <w:p w14:paraId="3C541E41">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July 2024</w:t>
            </w:r>
          </w:p>
        </w:tc>
      </w:tr>
      <w:tr w14:paraId="341EFC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3" w:hRule="atLeast"/>
          <w:tblHeader/>
        </w:trPr>
        <w:tc>
          <w:tcPr>
            <w:tcW w:w="4740" w:type="dxa"/>
            <w:shd w:val="clear" w:color="auto" w:fill="auto"/>
            <w:tcMar>
              <w:top w:w="100" w:type="dxa"/>
              <w:left w:w="100" w:type="dxa"/>
              <w:bottom w:w="100" w:type="dxa"/>
              <w:right w:w="100" w:type="dxa"/>
            </w:tcMar>
          </w:tcPr>
          <w:p w14:paraId="1E76BB9E">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740" w:type="dxa"/>
            <w:shd w:val="clear" w:color="auto" w:fill="auto"/>
            <w:tcMar>
              <w:top w:w="100" w:type="dxa"/>
              <w:left w:w="100" w:type="dxa"/>
              <w:bottom w:w="100" w:type="dxa"/>
              <w:right w:w="100" w:type="dxa"/>
            </w:tcMar>
          </w:tcPr>
          <w:p w14:paraId="3C175F9F">
            <w:pPr>
              <w:pStyle w:val="3"/>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Team-73985</w:t>
            </w:r>
            <w:r>
              <w:rPr>
                <w:rFonts w:hint="default" w:ascii="Times New Roman" w:hAnsi="Times New Roman" w:eastAsia="Times New Roman" w:cs="Times New Roman"/>
                <w:sz w:val="24"/>
                <w:szCs w:val="24"/>
                <w:lang w:val="en-US"/>
              </w:rPr>
              <w:t>9</w:t>
            </w:r>
            <w:bookmarkStart w:id="0" w:name="_GoBack"/>
            <w:bookmarkEnd w:id="0"/>
          </w:p>
        </w:tc>
      </w:tr>
      <w:tr w14:paraId="2380EF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75" w:hRule="atLeast"/>
          <w:tblHeader/>
        </w:trPr>
        <w:tc>
          <w:tcPr>
            <w:tcW w:w="4740" w:type="dxa"/>
            <w:shd w:val="clear" w:color="auto" w:fill="auto"/>
            <w:tcMar>
              <w:top w:w="100" w:type="dxa"/>
              <w:left w:w="100" w:type="dxa"/>
              <w:bottom w:w="100" w:type="dxa"/>
              <w:right w:w="100" w:type="dxa"/>
            </w:tcMar>
          </w:tcPr>
          <w:p w14:paraId="2B795F94">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740" w:type="dxa"/>
            <w:shd w:val="clear" w:color="auto" w:fill="auto"/>
            <w:tcMar>
              <w:top w:w="100" w:type="dxa"/>
              <w:left w:w="100" w:type="dxa"/>
              <w:bottom w:w="100" w:type="dxa"/>
              <w:right w:w="100" w:type="dxa"/>
            </w:tcMar>
          </w:tcPr>
          <w:p w14:paraId="53D10014">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Auto Insurance Fraud Detection Using Machine Learning</w:t>
            </w:r>
          </w:p>
        </w:tc>
      </w:tr>
      <w:tr w14:paraId="01E9EF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72" w:hRule="atLeast"/>
          <w:tblHeader/>
        </w:trPr>
        <w:tc>
          <w:tcPr>
            <w:tcW w:w="4740" w:type="dxa"/>
            <w:shd w:val="clear" w:color="auto" w:fill="auto"/>
            <w:tcMar>
              <w:top w:w="100" w:type="dxa"/>
              <w:left w:w="100" w:type="dxa"/>
              <w:bottom w:w="100" w:type="dxa"/>
              <w:right w:w="100" w:type="dxa"/>
            </w:tcMar>
          </w:tcPr>
          <w:p w14:paraId="7BD16B09">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740" w:type="dxa"/>
            <w:shd w:val="clear" w:color="auto" w:fill="auto"/>
            <w:tcMar>
              <w:top w:w="100" w:type="dxa"/>
              <w:left w:w="100" w:type="dxa"/>
              <w:bottom w:w="100" w:type="dxa"/>
              <w:right w:w="100" w:type="dxa"/>
            </w:tcMar>
          </w:tcPr>
          <w:p w14:paraId="222B37B8">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Marks</w:t>
            </w:r>
          </w:p>
        </w:tc>
      </w:tr>
    </w:tbl>
    <w:p w14:paraId="4D7C6174">
      <w:pPr>
        <w:pStyle w:val="3"/>
        <w:widowControl/>
        <w:spacing w:after="160" w:line="276" w:lineRule="auto"/>
        <w:rPr>
          <w:rFonts w:ascii="Times New Roman" w:hAnsi="Times New Roman" w:eastAsia="Times New Roman" w:cs="Times New Roman"/>
          <w:sz w:val="36"/>
          <w:szCs w:val="36"/>
        </w:rPr>
      </w:pPr>
    </w:p>
    <w:p w14:paraId="443AC48F">
      <w:pPr>
        <w:pStyle w:val="3"/>
        <w:widowControl/>
        <w:spacing w:after="160" w:line="276" w:lineRule="auto"/>
        <w:rPr>
          <w:rFonts w:ascii="Times New Roman" w:hAnsi="Times New Roman" w:eastAsia="Times New Roman" w:cs="Times New Roman"/>
          <w:sz w:val="36"/>
          <w:szCs w:val="36"/>
        </w:rPr>
      </w:pPr>
    </w:p>
    <w:p w14:paraId="3E1512BF">
      <w:pPr>
        <w:pStyle w:val="3"/>
        <w:widowControl/>
        <w:spacing w:after="16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Model Selection Report </w:t>
      </w:r>
    </w:p>
    <w:p w14:paraId="707937A0">
      <w:pPr>
        <w:pStyle w:val="3"/>
        <w:widowControl/>
        <w:spacing w:after="16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the model selection report for the auto insurance fraud detection project, various machine learning models, such as Logistic Regression, Naive Bayes, and Decision Trees, will be evaluated. Factors such as accuracy, precision, recall, computational efficiency, and interpretability will be considered to determine the most suitable model for detecting fraudulent claims. </w:t>
      </w:r>
    </w:p>
    <w:p w14:paraId="453CD491">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 model selection report outlines the process of evaluating and choosing the most appropriate machine learning model for detecting auto insurance fraud. The report details criteria such as performance metrics (e.g., accuracy, precision, recall, F1-score), computational efficiency, ease of implementation, and the model's ability to handle the dataset's characteristics. This comprehensive evaluation ensures that the final model choice is justified and optimally suited for accurately identifying fraudulent insurance claims.</w:t>
      </w:r>
    </w:p>
    <w:p w14:paraId="31F771C8">
      <w:pPr>
        <w:pStyle w:val="3"/>
        <w:widowControl/>
        <w:spacing w:after="160" w:line="276" w:lineRule="auto"/>
        <w:rPr>
          <w:rFonts w:ascii="Times New Roman" w:hAnsi="Times New Roman" w:eastAsia="Times New Roman" w:cs="Times New Roman"/>
          <w:sz w:val="28"/>
          <w:szCs w:val="28"/>
        </w:rPr>
      </w:pPr>
    </w:p>
    <w:p w14:paraId="1ADD28B2">
      <w:pPr>
        <w:pStyle w:val="3"/>
        <w:widowControl/>
        <w:spacing w:after="160" w:line="276" w:lineRule="auto"/>
        <w:rPr>
          <w:rFonts w:ascii="Times New Roman" w:hAnsi="Times New Roman" w:eastAsia="Times New Roman" w:cs="Times New Roman"/>
          <w:sz w:val="36"/>
          <w:szCs w:val="36"/>
        </w:rPr>
      </w:pPr>
    </w:p>
    <w:p w14:paraId="185B4046">
      <w:pPr>
        <w:pStyle w:val="3"/>
        <w:widowControl/>
        <w:spacing w:after="160" w:line="276" w:lineRule="auto"/>
        <w:rPr>
          <w:rFonts w:ascii="Times New Roman" w:hAnsi="Times New Roman" w:eastAsia="Times New Roman" w:cs="Times New Roman"/>
          <w:sz w:val="36"/>
          <w:szCs w:val="36"/>
        </w:rPr>
      </w:pPr>
    </w:p>
    <w:p w14:paraId="4C5CC449">
      <w:pPr>
        <w:pStyle w:val="3"/>
        <w:widowControl/>
        <w:spacing w:after="160" w:line="276" w:lineRule="auto"/>
        <w:rPr>
          <w:rFonts w:ascii="Times New Roman" w:hAnsi="Times New Roman" w:eastAsia="Times New Roman" w:cs="Times New Roman"/>
          <w:sz w:val="36"/>
          <w:szCs w:val="36"/>
        </w:rPr>
      </w:pPr>
    </w:p>
    <w:p w14:paraId="75BFDB5A">
      <w:pPr>
        <w:pStyle w:val="3"/>
        <w:widowControl/>
        <w:spacing w:after="160" w:line="276" w:lineRule="auto"/>
        <w:rPr>
          <w:rFonts w:ascii="Times New Roman" w:hAnsi="Times New Roman" w:eastAsia="Times New Roman" w:cs="Times New Roman"/>
          <w:sz w:val="36"/>
          <w:szCs w:val="36"/>
        </w:rPr>
      </w:pPr>
    </w:p>
    <w:p w14:paraId="1B1B0F86">
      <w:pPr>
        <w:pStyle w:val="3"/>
        <w:widowControl/>
        <w:spacing w:after="160" w:line="276" w:lineRule="auto"/>
        <w:rPr>
          <w:rFonts w:ascii="Times New Roman" w:hAnsi="Times New Roman" w:eastAsia="Times New Roman" w:cs="Times New Roman"/>
          <w:b/>
          <w:sz w:val="36"/>
          <w:szCs w:val="36"/>
        </w:rPr>
      </w:pPr>
    </w:p>
    <w:p w14:paraId="010AEC48">
      <w:pPr>
        <w:pStyle w:val="3"/>
        <w:widowControl/>
        <w:spacing w:after="16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Model Selection Report:</w:t>
      </w:r>
    </w:p>
    <w:tbl>
      <w:tblPr>
        <w:tblStyle w:val="17"/>
        <w:tblW w:w="94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32"/>
        <w:gridCol w:w="7783"/>
      </w:tblGrid>
      <w:tr w14:paraId="4885F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369"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9B29576">
            <w:pPr>
              <w:pStyle w:val="3"/>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Model</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2908C482">
            <w:pPr>
              <w:pStyle w:val="3"/>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Description</w:t>
            </w:r>
          </w:p>
        </w:tc>
      </w:tr>
      <w:tr w14:paraId="46501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125"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508728B">
            <w:pPr>
              <w:pStyle w:val="3"/>
              <w:widowControl/>
              <w:spacing w:after="160" w:line="276" w:lineRule="auto"/>
              <w:jc w:val="center"/>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Logistic Regression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DFED307">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logistic regression classifier is often selected for auto insurance fraud detection 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14:paraId="222508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330"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0B28841">
            <w:pPr>
              <w:pStyle w:val="18"/>
              <w:rPr>
                <w:rFonts w:ascii="Times New Roman" w:hAnsi="Times New Roman" w:cs="Times New Roman"/>
                <w:sz w:val="24"/>
                <w:szCs w:val="24"/>
              </w:rPr>
            </w:pPr>
            <w:r>
              <w:rPr>
                <w:rFonts w:ascii="Times New Roman" w:hAnsi="Times New Roman" w:cs="Times New Roman"/>
                <w:sz w:val="24"/>
                <w:szCs w:val="24"/>
              </w:rPr>
              <w:t>Decision Tree</w:t>
            </w:r>
          </w:p>
          <w:p w14:paraId="3BD170C0">
            <w:pPr>
              <w:pStyle w:val="18"/>
            </w:pPr>
            <w:r>
              <w:rPr>
                <w:rFonts w:ascii="Times New Roman" w:hAnsi="Times New Roman" w:cs="Times New Roman"/>
                <w:sz w:val="24"/>
                <w:szCs w:val="24"/>
              </w:rPr>
              <w:t>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F21231A">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Decision Tree Classifier is chosen due to its ability to handle non-linear relationships, interpretability in decision-making processes, and robustness in handling diverse types of data relevant to detecting fraudulent insurance claims.</w:t>
            </w:r>
          </w:p>
        </w:tc>
      </w:tr>
      <w:tr w14:paraId="135F5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387"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9B2A4B1">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Random Forest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6ED5879">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Random Forest Classifier is ideal because it combines the strength of multiple decision trees, offering high accuracy, robust performance against over fitting, and the ability to handle large and complex datasets, ensuring reliable predictions in varied fraud detection scenarios.</w:t>
            </w:r>
          </w:p>
        </w:tc>
      </w:tr>
      <w:tr w14:paraId="6C742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914"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EB28231">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Support Vector Machine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B266B37">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SVM is chosen due to its effectiveness in handling high-dimensional data, ability to capture complex relationships between variables, and robustness in achieving high accuracy even with smaller datasets, making it suitable for precise fraud detection.</w:t>
            </w:r>
          </w:p>
        </w:tc>
      </w:tr>
      <w:tr w14:paraId="65F16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916"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410B37C">
            <w:pPr>
              <w:pStyle w:val="18"/>
              <w:rPr>
                <w:rFonts w:ascii="Times New Roman" w:hAnsi="Times New Roman" w:cs="Times New Roman"/>
                <w:sz w:val="24"/>
                <w:szCs w:val="24"/>
              </w:rPr>
            </w:pPr>
            <w:r>
              <w:rPr>
                <w:rFonts w:ascii="Times New Roman" w:hAnsi="Times New Roman" w:cs="Times New Roman"/>
                <w:sz w:val="24"/>
                <w:szCs w:val="24"/>
              </w:rPr>
              <w:t>K-Nearest Neighbors</w:t>
            </w:r>
          </w:p>
          <w:p w14:paraId="341398D8">
            <w:pPr>
              <w:pStyle w:val="18"/>
              <w:rPr>
                <w:rFonts w:ascii="Times New Roman" w:hAnsi="Times New Roman" w:cs="Times New Roman"/>
                <w:sz w:val="24"/>
                <w:szCs w:val="24"/>
              </w:rPr>
            </w:pPr>
            <w:r>
              <w:rPr>
                <w:rFonts w:ascii="Times New Roman" w:hAnsi="Times New Roman" w:cs="Times New Roman"/>
                <w:sz w:val="24"/>
                <w:szCs w:val="24"/>
              </w:rPr>
              <w:t>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624888F">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K-NN is chosen for its simplicity in implementation, flexibility in handling various types of data, and effectiveness in capturing local patterns in insurance data, making it suitable for real-time fraud detection and adaptability to changing fraud patterns.</w:t>
            </w:r>
          </w:p>
        </w:tc>
      </w:tr>
      <w:tr w14:paraId="64A72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918"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368003DF">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XGBoost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699A2BC">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XGBoost is chosen due to its superior performance in handling large datasets, capability to capture complex relationships in data, robustness against over fitting, and ability to optimize predictive accuracy through boosting techniques, ensuring reliable and efficient fraud detection.</w:t>
            </w:r>
          </w:p>
        </w:tc>
      </w:tr>
      <w:tr w14:paraId="3E68E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635"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2A124FB">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Naive Bayes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B5EB2A4">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Naive Bayes Classifier is chosen for its simplicity, fast computation, and effectiveness in handling large datasets. It is particularly useful when the features are conditionally independent making it a good fit for initial fraud detection stages.</w:t>
            </w:r>
          </w:p>
        </w:tc>
      </w:tr>
    </w:tbl>
    <w:p w14:paraId="0F108217">
      <w:pPr>
        <w:pStyle w:val="3"/>
        <w:widowControl/>
        <w:spacing w:after="160" w:line="276" w:lineRule="auto"/>
        <w:rPr>
          <w:rFonts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6FC52">
    <w:pPr>
      <w:pStyle w:val="3"/>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3C289051">
    <w:pPr>
      <w:pStyle w:val="3"/>
    </w:pPr>
  </w:p>
  <w:p w14:paraId="3798A9DF">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7B"/>
    <w:rsid w:val="000364D5"/>
    <w:rsid w:val="001961B6"/>
    <w:rsid w:val="00333DB8"/>
    <w:rsid w:val="003F6E59"/>
    <w:rsid w:val="00461524"/>
    <w:rsid w:val="00620C01"/>
    <w:rsid w:val="009260E7"/>
    <w:rsid w:val="00C40D29"/>
    <w:rsid w:val="00C67BDB"/>
    <w:rsid w:val="00D565AC"/>
    <w:rsid w:val="00F11E7B"/>
    <w:rsid w:val="00F90555"/>
    <w:rsid w:val="12D3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US" w:bidi="ar-SA"/>
    </w:rPr>
  </w:style>
  <w:style w:type="paragraph" w:styleId="2">
    <w:name w:val="heading 1"/>
    <w:basedOn w:val="3"/>
    <w:next w:val="3"/>
    <w:uiPriority w:val="0"/>
    <w:pPr>
      <w:spacing w:before="189"/>
      <w:ind w:left="4573" w:right="5380"/>
      <w:jc w:val="center"/>
      <w:outlineLvl w:val="0"/>
    </w:pPr>
    <w:rPr>
      <w:b/>
      <w:sz w:val="32"/>
      <w:szCs w:val="32"/>
      <w:u w:val="single"/>
    </w:rPr>
  </w:style>
  <w:style w:type="paragraph" w:styleId="4">
    <w:name w:val="heading 2"/>
    <w:basedOn w:val="3"/>
    <w:next w:val="3"/>
    <w:uiPriority w:val="0"/>
    <w:pPr>
      <w:ind w:left="1375"/>
      <w:outlineLvl w:val="1"/>
    </w:pPr>
    <w:rPr>
      <w:b/>
      <w:sz w:val="24"/>
      <w:szCs w:val="24"/>
    </w:rPr>
  </w:style>
  <w:style w:type="paragraph" w:styleId="5">
    <w:name w:val="heading 3"/>
    <w:basedOn w:val="3"/>
    <w:next w:val="3"/>
    <w:uiPriority w:val="0"/>
    <w:pPr>
      <w:ind w:left="1375"/>
      <w:outlineLvl w:val="2"/>
    </w:pPr>
    <w:rPr>
      <w:b/>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2"/>
    <w:uiPriority w:val="0"/>
    <w:pPr>
      <w:widowControl w:val="0"/>
    </w:pPr>
    <w:rPr>
      <w:rFonts w:ascii="Calibri" w:hAnsi="Calibri" w:eastAsia="Calibri" w:cs="Calibri"/>
      <w:sz w:val="22"/>
      <w:szCs w:val="22"/>
      <w:lang w:val="en-US"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 w:type="paragraph" w:customStyle="1" w:styleId="13">
    <w:name w:val="Normal1"/>
    <w:uiPriority w:val="0"/>
    <w:pPr>
      <w:widowControl w:val="0"/>
    </w:pPr>
    <w:rPr>
      <w:rFonts w:ascii="Calibri" w:hAnsi="Calibri" w:eastAsia="Calibri" w:cs="Calibri"/>
      <w:sz w:val="22"/>
      <w:szCs w:val="22"/>
      <w:lang w:val="en-US" w:eastAsia="en-US" w:bidi="ar-SA"/>
    </w:rPr>
  </w:style>
  <w:style w:type="table" w:customStyle="1" w:styleId="14">
    <w:name w:val="_Style 13"/>
    <w:basedOn w:val="10"/>
    <w:uiPriority w:val="0"/>
    <w:tblPr>
      <w:tblCellMar>
        <w:top w:w="100" w:type="dxa"/>
        <w:left w:w="100" w:type="dxa"/>
        <w:bottom w:w="100" w:type="dxa"/>
        <w:right w:w="100" w:type="dxa"/>
      </w:tblCellMar>
    </w:tblPr>
  </w:style>
  <w:style w:type="table" w:customStyle="1" w:styleId="15">
    <w:name w:val="_Style 14"/>
    <w:basedOn w:val="10"/>
    <w:uiPriority w:val="0"/>
    <w:tblPr>
      <w:tblCellMar>
        <w:top w:w="100" w:type="dxa"/>
        <w:left w:w="100" w:type="dxa"/>
        <w:bottom w:w="100" w:type="dxa"/>
        <w:right w:w="100" w:type="dxa"/>
      </w:tblCellMar>
    </w:tblPr>
    <w:tcPr>
      <w:shd w:val="clear" w:color="auto" w:fill="FFFFFF"/>
    </w:tcPr>
  </w:style>
  <w:style w:type="table" w:customStyle="1" w:styleId="16">
    <w:name w:val="_Style 15"/>
    <w:basedOn w:val="10"/>
    <w:uiPriority w:val="0"/>
    <w:tblPr>
      <w:tblCellMar>
        <w:top w:w="0" w:type="dxa"/>
        <w:left w:w="115" w:type="dxa"/>
        <w:bottom w:w="0" w:type="dxa"/>
        <w:right w:w="115" w:type="dxa"/>
      </w:tblCellMar>
    </w:tblPr>
    <w:tcPr>
      <w:shd w:val="clear" w:color="auto" w:fill="FFFFFF"/>
    </w:tcPr>
  </w:style>
  <w:style w:type="table" w:customStyle="1" w:styleId="17">
    <w:name w:val="_Style 16"/>
    <w:basedOn w:val="10"/>
    <w:uiPriority w:val="0"/>
    <w:tblPr>
      <w:tblCellMar>
        <w:top w:w="0" w:type="dxa"/>
        <w:left w:w="115" w:type="dxa"/>
        <w:bottom w:w="0" w:type="dxa"/>
        <w:right w:w="115" w:type="dxa"/>
      </w:tblCellMar>
    </w:tblPr>
    <w:tcPr>
      <w:shd w:val="clear" w:color="auto" w:fill="FFFFFF"/>
    </w:tcPr>
  </w:style>
  <w:style w:type="paragraph" w:styleId="18">
    <w:name w:val="No Spacing"/>
    <w:qFormat/>
    <w:uiPriority w:val="1"/>
    <w:pPr>
      <w:widowControl w:val="0"/>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59EC0A9-221B-451F-9DA2-06FAAF774209}">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494</Words>
  <Characters>2819</Characters>
  <Lines>23</Lines>
  <Paragraphs>6</Paragraphs>
  <TotalTime>0</TotalTime>
  <ScaleCrop>false</ScaleCrop>
  <LinksUpToDate>false</LinksUpToDate>
  <CharactersWithSpaces>3307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2024-07-17T09:00:00Z</dcterms:created>
  <dc:creator>md toufeeq parwaiz</dc:creator>
  <cp:lastModifiedBy>WPS_1674703044</cp:lastModifiedBy>
  <dcterms:modified xsi:type="dcterms:W3CDTF">2024-07-22T13:08:20Z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2BE23BB412884C628EF6F35555068D0B_13</vt:lpwstr>
  </property>
</Properties>
</file>