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QA TEST SUMMARY REPORT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Target: automationexercise.com  |  Tester: Shagun Kaushal</w:t>
      </w:r>
    </w:p>
    <w:p>
      <w:pPr>
        <w:pBdr>
          <w:bottom w:val="single" w:color="444444" w:sz="4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SCOPE &amp; OBJECTIVE</w:t>
      </w:r>
    </w:p>
    <w:p>
      <w:pPr>
        <w:spacing w:after="60"/>
      </w:pPr>
      <w:r>
        <w:rPr>
          <w:sz w:val="20"/>
          <w:szCs w:val="20"/>
        </w:rPr>
        <w:t xml:space="preserve">Independent manual and API-level QA testing of automationexercise.com, covering Registration, Login, Product Page, Checkout, Orders/Account, Navigation, Account Management, and public REST API endpoints. Goal: evaluate functional correctness, negative-input handling, and boundary behaviour across core user journeys.</w:t>
      </w:r>
    </w:p>
    <w:p>
      <w:pPr>
        <w:pBdr>
          <w:bottom w:val="single" w:color="444444" w:sz="4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APPROACH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Test case design following STLC principles: Positive, Negative, and Boundary scenarios written and reviewed before execution.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Manual black-box execution across the full signup-to-checkout user journey.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Direct REST API validation via GET requests to /api/productsList and /api/brandsList, checking status codes and response structure.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Defects logged with reproduction steps, expected vs. actual behaviour, and severity rating (High / Medium / Low).</w:t>
      </w:r>
    </w:p>
    <w:p>
      <w:pPr>
        <w:pBdr>
          <w:bottom w:val="single" w:color="444444" w:sz="4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RESULTS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1F1F"/>
                <w:sz w:val="30"/>
                <w:szCs w:val="30"/>
              </w:rPr>
              <w:t xml:space="preserve">21</w:t>
            </w:r>
          </w:p>
          <w:p>
            <w:pPr>
              <w:jc w:val="center"/>
            </w:pPr>
            <w:r>
              <w:rPr>
                <w:color w:val="555555"/>
                <w:sz w:val="16"/>
                <w:szCs w:val="16"/>
              </w:rPr>
              <w:t xml:space="preserve">Test Cases Designed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1F1F"/>
                <w:sz w:val="30"/>
                <w:szCs w:val="30"/>
              </w:rPr>
              <w:t xml:space="preserve">15</w:t>
            </w:r>
          </w:p>
          <w:p>
            <w:pPr>
              <w:jc w:val="center"/>
            </w:pPr>
            <w:r>
              <w:rPr>
                <w:color w:val="555555"/>
                <w:sz w:val="16"/>
                <w:szCs w:val="16"/>
              </w:rPr>
              <w:t xml:space="preserve">Executed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30"/>
                <w:szCs w:val="30"/>
              </w:rPr>
              <w:t xml:space="preserve">9</w:t>
            </w:r>
          </w:p>
          <w:p>
            <w:pPr>
              <w:jc w:val="center"/>
            </w:pPr>
            <w:r>
              <w:rPr>
                <w:color w:val="555555"/>
                <w:sz w:val="16"/>
                <w:szCs w:val="16"/>
              </w:rPr>
              <w:t xml:space="preserve">Bugs Found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30"/>
                <w:szCs w:val="30"/>
              </w:rPr>
              <w:t xml:space="preserve">3</w:t>
            </w:r>
          </w:p>
          <w:p>
            <w:pPr>
              <w:jc w:val="center"/>
            </w:pPr>
            <w:r>
              <w:rPr>
                <w:color w:val="555555"/>
                <w:sz w:val="16"/>
                <w:szCs w:val="16"/>
              </w:rPr>
              <w:t xml:space="preserve">High Severity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sz w:val="20"/>
          <w:szCs w:val="20"/>
        </w:rPr>
        <w:t xml:space="preserve">Of the 15 executed test cases: 5 Passed, 9 Failed, 1 Blocked (required a POST-capable tool such as Postman, not available in this test pass). 6 additional Registration boundary/negative test cases were designed but not yet executed.</w:t>
      </w:r>
    </w:p>
    <w:p>
      <w:pPr>
        <w:pBdr>
          <w:bottom w:val="single" w:color="444444" w:sz="4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DEFECTS FOUND (9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pct" w:w="20%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pct" w:w="53%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5%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pct" w:w="12%"/>
          </w:tcPr>
          <w:p>
            <w:r>
              <w:rPr>
                <w:b/>
                <w:bCs/>
                <w:sz w:val="18"/>
                <w:szCs w:val="18"/>
              </w:rPr>
              <w:t xml:space="preserve">BUG-08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Account Mgmt</w:t>
            </w:r>
          </w:p>
        </w:tc>
        <w:tc>
          <w:tcPr>
            <w:tcW w:type="pct" w:w="53%"/>
          </w:tcPr>
          <w:p>
            <w:r>
              <w:rPr>
                <w:sz w:val="18"/>
                <w:szCs w:val="18"/>
              </w:rPr>
              <w:t xml:space="preserve">Account deleted instantly with no confirmation prompt — irreversible, no warning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pct" w:w="12%"/>
          </w:tcPr>
          <w:p>
            <w:r>
              <w:rPr>
                <w:b/>
                <w:bCs/>
                <w:sz w:val="18"/>
                <w:szCs w:val="18"/>
              </w:rPr>
              <w:t xml:space="preserve">BUG-04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Checkout</w:t>
            </w:r>
          </w:p>
        </w:tc>
        <w:tc>
          <w:tcPr>
            <w:tcW w:type="pct" w:w="53%"/>
          </w:tcPr>
          <w:p>
            <w:r>
              <w:rPr>
                <w:sz w:val="18"/>
                <w:szCs w:val="18"/>
              </w:rPr>
              <w:t xml:space="preserve">Quantity field completely unresponsive at checkout, blocking order size changes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pct" w:w="12%"/>
          </w:tcPr>
          <w:p>
            <w:r>
              <w:rPr>
                <w:b/>
                <w:bCs/>
                <w:sz w:val="18"/>
                <w:szCs w:val="18"/>
              </w:rPr>
              <w:t xml:space="preserve">BUG-07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Orders/Account</w:t>
            </w:r>
          </w:p>
        </w:tc>
        <w:tc>
          <w:tcPr>
            <w:tcW w:type="pct" w:w="53%"/>
          </w:tcPr>
          <w:p>
            <w:r>
              <w:rPr>
                <w:sz w:val="18"/>
                <w:szCs w:val="18"/>
              </w:rPr>
              <w:t xml:space="preserve">No order detail view or shipment tracking exists anywhere post-purchase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pct" w:w="12%"/>
          </w:tcPr>
          <w:p>
            <w:r>
              <w:rPr>
                <w:b/>
                <w:bCs/>
                <w:sz w:val="18"/>
                <w:szCs w:val="18"/>
              </w:rPr>
              <w:t xml:space="preserve">BUG-06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Checkout</w:t>
            </w:r>
          </w:p>
        </w:tc>
        <w:tc>
          <w:tcPr>
            <w:tcW w:type="pct" w:w="53%"/>
          </w:tcPr>
          <w:p>
            <w:r>
              <w:rPr>
                <w:sz w:val="18"/>
                <w:szCs w:val="18"/>
              </w:rPr>
              <w:t xml:space="preserve">Generated invoice omits key order details (itemization, order ID, address)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pct" w:w="12%"/>
          </w:tcPr>
          <w:p>
            <w:r>
              <w:rPr>
                <w:b/>
                <w:bCs/>
                <w:sz w:val="18"/>
                <w:szCs w:val="18"/>
              </w:rPr>
              <w:t xml:space="preserve">BUG-09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Product Page</w:t>
            </w:r>
          </w:p>
        </w:tc>
        <w:tc>
          <w:tcPr>
            <w:tcW w:type="pct" w:w="53%"/>
          </w:tcPr>
          <w:p>
            <w:r>
              <w:rPr>
                <w:sz w:val="18"/>
                <w:szCs w:val="18"/>
              </w:rPr>
              <w:t xml:space="preserve">Quantity stepper arrows work but move in the wrong direction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pct" w:w="12%"/>
          </w:tcPr>
          <w:p>
            <w:r>
              <w:rPr>
                <w:b/>
                <w:bCs/>
                <w:sz w:val="18"/>
                <w:szCs w:val="18"/>
              </w:rPr>
              <w:t xml:space="preserve">BUG-05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Navigation</w:t>
            </w:r>
          </w:p>
        </w:tc>
        <w:tc>
          <w:tcPr>
            <w:tcW w:type="pct" w:w="53%"/>
          </w:tcPr>
          <w:p>
            <w:r>
              <w:rPr>
                <w:sz w:val="18"/>
                <w:szCs w:val="18"/>
              </w:rPr>
              <w:t xml:space="preserve">Scroll-up and scroll-down buttons perform opposite actions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pct" w:w="12%"/>
          </w:tcPr>
          <w:p>
            <w:r>
              <w:rPr>
                <w:b/>
                <w:bCs/>
                <w:sz w:val="18"/>
                <w:szCs w:val="18"/>
              </w:rPr>
              <w:t xml:space="preserve">BUG-10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Registration</w:t>
            </w:r>
          </w:p>
        </w:tc>
        <w:tc>
          <w:tcPr>
            <w:tcW w:type="pct" w:w="53%"/>
          </w:tcPr>
          <w:p>
            <w:r>
              <w:rPr>
                <w:sz w:val="18"/>
                <w:szCs w:val="18"/>
              </w:rPr>
              <w:t xml:space="preserve">Mobile Number field accepts alphabetic input with no validation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pct" w:w="12%"/>
          </w:tcPr>
          <w:p>
            <w:r>
              <w:rPr>
                <w:b/>
                <w:bCs/>
                <w:sz w:val="18"/>
                <w:szCs w:val="18"/>
              </w:rPr>
              <w:t xml:space="preserve">BUG-02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pct" w:w="53%"/>
          </w:tcPr>
          <w:p>
            <w:r>
              <w:rPr>
                <w:sz w:val="18"/>
                <w:szCs w:val="18"/>
              </w:rPr>
              <w:t xml:space="preserve">No password recovery / forgot-password option available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pct" w:w="12%"/>
          </w:tcPr>
          <w:p>
            <w:r>
              <w:rPr>
                <w:b/>
                <w:bCs/>
                <w:sz w:val="18"/>
                <w:szCs w:val="18"/>
              </w:rPr>
              <w:t xml:space="preserve">BUG-03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pct" w:w="53%"/>
          </w:tcPr>
          <w:p>
            <w:r>
              <w:rPr>
                <w:sz w:val="18"/>
                <w:szCs w:val="18"/>
              </w:rPr>
              <w:t xml:space="preserve">Intermittent 503 Server Error on GET /api/brandsList (2 of 3 attempts)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</w:tr>
    </w:tbl>
    <w:p>
      <w:pPr>
        <w:pBdr>
          <w:bottom w:val="single" w:color="444444" w:sz="4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NOTABLE OBSERVATION</w:t>
      </w:r>
    </w:p>
    <w:p>
      <w:pPr>
        <w:spacing w:after="60"/>
      </w:pPr>
      <w:r>
        <w:rPr>
          <w:sz w:val="20"/>
          <w:szCs w:val="20"/>
        </w:rPr>
        <w:t xml:space="preserve">Login intentionally returns a generic "email or password is incorrect" message regardless of whether the email is unregistered or the password is wrong. This was verified as correct, security-conscious design (prevents user enumeration) rather than logged as a defect.</w:t>
      </w:r>
    </w:p>
    <w:p>
      <w:pPr>
        <w:pBdr>
          <w:bottom w:val="single" w:color="444444" w:sz="4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CONCLUSION</w:t>
      </w:r>
    </w:p>
    <w:p>
      <w:pPr>
        <w:spacing w:after="60"/>
      </w:pPr>
      <w:r>
        <w:rPr>
          <w:sz w:val="20"/>
          <w:szCs w:val="20"/>
        </w:rPr>
        <w:t xml:space="preserve">Testing surfaced 9 defects spanning three High-severity issues in critical flows (account deletion safety, checkout functionality, and post-purchase order visibility), alongside multiple Medium and Low severity input-validation and UI issues. The exercise demonstrates end-to-end QA capability: structured test case design, manual functional/negative/boundary testing, defect documentation with severity triage, and REST API-level validation.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2026-09-27T21:22:33.113Z</dcterms:created>
  <dcterms:modified xsi:type="dcterms:W3CDTF">2026-09-27T21:22:33.126Z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