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7"/>
      </w:tblGrid>
      <w:tr w:rsidR="00AD7FBD" w:rsidRPr="003C1075" w14:paraId="1D595D57" w14:textId="77777777" w:rsidTr="00D97714">
        <w:trPr>
          <w:trHeight w:val="541"/>
          <w:jc w:val="center"/>
        </w:trPr>
        <w:tc>
          <w:tcPr>
            <w:tcW w:w="8077" w:type="dxa"/>
            <w:tcBorders>
              <w:top w:val="none" w:sz="0" w:space="0" w:color="FFFFFF"/>
              <w:left w:val="none" w:sz="0" w:space="0" w:color="FFFFFF"/>
              <w:bottom w:val="none" w:sz="0" w:space="0" w:color="FFFFFF"/>
              <w:right w:val="none" w:sz="0" w:space="0" w:color="FFFFFF"/>
            </w:tcBorders>
            <w:tcMar>
              <w:top w:w="320" w:type="dxa"/>
              <w:left w:w="480" w:type="dxa"/>
              <w:bottom w:w="320" w:type="dxa"/>
              <w:right w:w="480" w:type="dxa"/>
            </w:tcMar>
          </w:tcPr>
          <w:p w14:paraId="7A4DFFC0" w14:textId="208628C7" w:rsidR="00AD7FBD" w:rsidRPr="008B7A20" w:rsidRDefault="00000000" w:rsidP="00D97714">
            <w:pPr>
              <w:spacing w:after="120"/>
              <w:jc w:val="center"/>
              <w:rPr>
                <w:rFonts w:asciiTheme="minorHAnsi" w:hAnsiTheme="minorHAnsi"/>
                <w:color w:val="002060"/>
              </w:rPr>
            </w:pPr>
            <w:r w:rsidRPr="008B7A20">
              <w:rPr>
                <w:rFonts w:asciiTheme="minorHAnsi" w:eastAsia="Georgia" w:hAnsiTheme="minorHAnsi" w:cs="Georgia"/>
                <w:b/>
                <w:bCs/>
                <w:color w:val="002060"/>
                <w:sz w:val="36"/>
                <w:szCs w:val="36"/>
              </w:rPr>
              <w:t>LADDERFRAME ADVISORS LLP</w:t>
            </w:r>
          </w:p>
        </w:tc>
      </w:tr>
    </w:tbl>
    <w:p w14:paraId="2622CC66" w14:textId="77777777" w:rsidR="00AD7FBD" w:rsidRPr="003C1075" w:rsidRDefault="00000000">
      <w:pPr>
        <w:pBdr>
          <w:bottom w:val="single" w:sz="8" w:space="4" w:color="1D9E75"/>
        </w:pBdr>
        <w:spacing w:before="440" w:after="160"/>
        <w:rPr>
          <w:rFonts w:asciiTheme="minorHAnsi" w:hAnsiTheme="minorHAnsi"/>
          <w:sz w:val="21"/>
          <w:szCs w:val="21"/>
        </w:rPr>
      </w:pPr>
      <w:r w:rsidRPr="003C1075">
        <w:rPr>
          <w:rFonts w:asciiTheme="minorHAnsi" w:eastAsia="Georgia" w:hAnsiTheme="minorHAnsi" w:cs="Georgia"/>
          <w:b/>
          <w:bCs/>
          <w:color w:val="1B2B5E"/>
          <w:sz w:val="28"/>
          <w:szCs w:val="28"/>
        </w:rPr>
        <w:t>Purpose of This Document</w:t>
      </w:r>
    </w:p>
    <w:p w14:paraId="7131433B" w14:textId="09ED1204" w:rsidR="008B7A20" w:rsidRPr="008B7A20" w:rsidRDefault="00000000" w:rsidP="008B7A20">
      <w:pPr>
        <w:spacing w:before="60" w:after="60"/>
        <w:jc w:val="both"/>
        <w:rPr>
          <w:rFonts w:asciiTheme="minorHAnsi" w:hAnsiTheme="minorHAnsi"/>
          <w:sz w:val="24"/>
          <w:szCs w:val="24"/>
        </w:rPr>
      </w:pPr>
      <w:r w:rsidRPr="003C1075">
        <w:rPr>
          <w:rFonts w:asciiTheme="minorHAnsi" w:hAnsiTheme="minorHAnsi"/>
          <w:color w:val="3D4F65"/>
          <w:sz w:val="24"/>
          <w:szCs w:val="24"/>
        </w:rPr>
        <w:t xml:space="preserve">This document captures </w:t>
      </w:r>
      <w:r w:rsidR="00D97714" w:rsidRPr="003C1075">
        <w:rPr>
          <w:rFonts w:asciiTheme="minorHAnsi" w:hAnsiTheme="minorHAnsi"/>
          <w:color w:val="3D4F65"/>
          <w:sz w:val="24"/>
          <w:szCs w:val="24"/>
        </w:rPr>
        <w:t>the</w:t>
      </w:r>
      <w:r w:rsidRPr="003C1075">
        <w:rPr>
          <w:rFonts w:asciiTheme="minorHAnsi" w:hAnsiTheme="minorHAnsi"/>
          <w:color w:val="3D4F65"/>
          <w:sz w:val="24"/>
          <w:szCs w:val="24"/>
        </w:rPr>
        <w:t xml:space="preserve"> positioning narrative</w:t>
      </w:r>
      <w:r w:rsidR="00D97714" w:rsidRPr="003C1075">
        <w:rPr>
          <w:rFonts w:asciiTheme="minorHAnsi" w:hAnsiTheme="minorHAnsi"/>
          <w:color w:val="3D4F65"/>
          <w:sz w:val="24"/>
          <w:szCs w:val="24"/>
        </w:rPr>
        <w:t xml:space="preserve"> - </w:t>
      </w:r>
      <w:r w:rsidRPr="003C1075">
        <w:rPr>
          <w:rFonts w:asciiTheme="minorHAnsi" w:hAnsiTheme="minorHAnsi"/>
          <w:color w:val="3D4F65"/>
          <w:sz w:val="24"/>
          <w:szCs w:val="24"/>
        </w:rPr>
        <w:t xml:space="preserve">identity, client problem framing, and service articulation. </w:t>
      </w:r>
    </w:p>
    <w:p w14:paraId="7BF288B4" w14:textId="40E01FD0" w:rsidR="00AD7FBD" w:rsidRPr="003C1075" w:rsidRDefault="00000000">
      <w:pPr>
        <w:pBdr>
          <w:bottom w:val="single" w:sz="8" w:space="4" w:color="1D9E75"/>
        </w:pBdr>
        <w:spacing w:before="440" w:after="160"/>
        <w:rPr>
          <w:rFonts w:asciiTheme="minorHAnsi" w:hAnsiTheme="minorHAnsi"/>
          <w:sz w:val="21"/>
          <w:szCs w:val="21"/>
        </w:rPr>
      </w:pPr>
      <w:r w:rsidRPr="003C1075">
        <w:rPr>
          <w:rFonts w:asciiTheme="minorHAnsi" w:eastAsia="Georgia" w:hAnsiTheme="minorHAnsi" w:cs="Georgia"/>
          <w:b/>
          <w:bCs/>
          <w:color w:val="1B2B5E"/>
          <w:sz w:val="28"/>
          <w:szCs w:val="28"/>
        </w:rPr>
        <w:t>1.1  Brand Story</w:t>
      </w:r>
    </w:p>
    <w:p w14:paraId="22736172" w14:textId="77777777" w:rsidR="00AD7FBD" w:rsidRPr="003C1075" w:rsidRDefault="00000000">
      <w:pPr>
        <w:spacing w:before="280" w:after="100"/>
        <w:rPr>
          <w:rFonts w:asciiTheme="minorHAnsi" w:hAnsiTheme="minorHAnsi"/>
        </w:rPr>
      </w:pPr>
      <w:r w:rsidRPr="003C1075">
        <w:rPr>
          <w:rFonts w:asciiTheme="minorHAnsi" w:hAnsiTheme="minorHAnsi"/>
          <w:b/>
          <w:bCs/>
          <w:color w:val="1B2B5E"/>
          <w:sz w:val="26"/>
          <w:szCs w:val="26"/>
        </w:rPr>
        <w:t>The Name</w:t>
      </w:r>
    </w:p>
    <w:p w14:paraId="3F6E1639"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color w:val="3D4F65"/>
          <w:sz w:val="24"/>
          <w:szCs w:val="24"/>
        </w:rPr>
        <w:t>The name LadderFrame carries the entire philosophy of the firm in two words.</w:t>
      </w:r>
    </w:p>
    <w:p w14:paraId="7D57714E" w14:textId="77777777" w:rsidR="00AD7FBD" w:rsidRPr="003C1075" w:rsidRDefault="00AD7FBD" w:rsidP="003C1075">
      <w:pPr>
        <w:spacing w:before="60" w:after="60"/>
        <w:jc w:val="both"/>
        <w:rPr>
          <w:rFonts w:asciiTheme="minorHAnsi" w:hAnsiTheme="minorHAnsi"/>
          <w:color w:val="3D4F65"/>
          <w:sz w:val="24"/>
          <w:szCs w:val="24"/>
        </w:rPr>
      </w:pPr>
    </w:p>
    <w:p w14:paraId="1EA2AD0E"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Ladder —</w:t>
      </w:r>
      <w:r w:rsidRPr="003C1075">
        <w:rPr>
          <w:rFonts w:asciiTheme="minorHAnsi" w:hAnsiTheme="minorHAnsi"/>
          <w:color w:val="002060"/>
          <w:sz w:val="24"/>
          <w:szCs w:val="24"/>
        </w:rPr>
        <w:t xml:space="preserve"> </w:t>
      </w:r>
      <w:r w:rsidRPr="003C1075">
        <w:rPr>
          <w:rFonts w:asciiTheme="minorHAnsi" w:hAnsiTheme="minorHAnsi"/>
          <w:color w:val="3D4F65"/>
          <w:sz w:val="24"/>
          <w:szCs w:val="24"/>
        </w:rPr>
        <w:t>ascent, ambition, the courage to rise. The ladder is the founder’s journey: upward, step by step, driven by vision and will.</w:t>
      </w:r>
    </w:p>
    <w:p w14:paraId="61D5C554" w14:textId="77777777" w:rsidR="00AD7FBD" w:rsidRPr="003C1075" w:rsidRDefault="00AD7FBD" w:rsidP="003C1075">
      <w:pPr>
        <w:spacing w:before="60" w:after="60"/>
        <w:jc w:val="both"/>
        <w:rPr>
          <w:rFonts w:asciiTheme="minorHAnsi" w:hAnsiTheme="minorHAnsi"/>
          <w:color w:val="3D4F65"/>
          <w:sz w:val="24"/>
          <w:szCs w:val="24"/>
        </w:rPr>
      </w:pPr>
    </w:p>
    <w:p w14:paraId="61002026" w14:textId="77777777" w:rsidR="00AD7FBD" w:rsidRPr="003C1075" w:rsidRDefault="00000000">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Frame —</w:t>
      </w:r>
      <w:r w:rsidRPr="003C1075">
        <w:rPr>
          <w:rFonts w:asciiTheme="minorHAnsi" w:hAnsiTheme="minorHAnsi"/>
          <w:color w:val="3D4F65"/>
          <w:sz w:val="24"/>
          <w:szCs w:val="24"/>
        </w:rPr>
        <w:t xml:space="preserve"> stability, design, and the system that makes the climb possible. The frame is what holds the ladder steady: operating architecture, sales structure, execution rhythm, strategic clarity.</w:t>
      </w:r>
    </w:p>
    <w:p w14:paraId="4B109AD8" w14:textId="77777777" w:rsidR="00D97714" w:rsidRPr="003C1075" w:rsidRDefault="00D97714">
      <w:pPr>
        <w:spacing w:before="60" w:after="60"/>
        <w:jc w:val="both"/>
        <w:rPr>
          <w:rFonts w:asciiTheme="minorHAnsi" w:hAnsiTheme="minorHAnsi"/>
          <w:color w:val="3D4F65"/>
          <w:sz w:val="24"/>
          <w:szCs w:val="24"/>
        </w:rPr>
      </w:pPr>
    </w:p>
    <w:p w14:paraId="61350A69" w14:textId="30D9BF14" w:rsidR="00277CF8" w:rsidRPr="003C1075" w:rsidRDefault="00D97714" w:rsidP="00277CF8">
      <w:pPr>
        <w:spacing w:before="60" w:after="60"/>
        <w:jc w:val="both"/>
        <w:rPr>
          <w:rFonts w:asciiTheme="minorHAnsi" w:hAnsiTheme="minorHAnsi"/>
          <w:color w:val="3D4F65"/>
          <w:sz w:val="24"/>
          <w:szCs w:val="24"/>
        </w:rPr>
      </w:pPr>
      <w:r w:rsidRPr="003C1075">
        <w:rPr>
          <w:rFonts w:asciiTheme="minorHAnsi" w:hAnsiTheme="minorHAnsi"/>
          <w:b/>
          <w:bCs/>
          <w:color w:val="002060"/>
          <w:sz w:val="24"/>
          <w:szCs w:val="24"/>
        </w:rPr>
        <w:t>Core Belief -</w:t>
      </w:r>
      <w:r w:rsidRPr="003C1075">
        <w:rPr>
          <w:rFonts w:asciiTheme="minorHAnsi" w:hAnsiTheme="minorHAnsi"/>
          <w:color w:val="3D4F65"/>
          <w:sz w:val="24"/>
          <w:szCs w:val="24"/>
        </w:rPr>
        <w:t xml:space="preserve"> </w:t>
      </w:r>
      <w:r w:rsidR="00277CF8" w:rsidRPr="003C1075">
        <w:rPr>
          <w:rFonts w:asciiTheme="minorHAnsi" w:hAnsiTheme="minorHAnsi"/>
          <w:color w:val="3D4F65"/>
          <w:sz w:val="24"/>
          <w:szCs w:val="24"/>
        </w:rPr>
        <w:t>Most businesses don’t stall because of a lack of ambition. They stall because ambition outpaces</w:t>
      </w:r>
      <w:r w:rsidR="003C1075">
        <w:rPr>
          <w:rFonts w:asciiTheme="minorHAnsi" w:hAnsiTheme="minorHAnsi"/>
          <w:color w:val="3D4F65"/>
          <w:sz w:val="24"/>
          <w:szCs w:val="24"/>
        </w:rPr>
        <w:t xml:space="preserve"> </w:t>
      </w:r>
      <w:r w:rsidR="003C1075" w:rsidRPr="003C1075">
        <w:rPr>
          <w:rFonts w:asciiTheme="minorHAnsi" w:hAnsiTheme="minorHAnsi"/>
          <w:color w:val="3D4F65"/>
          <w:sz w:val="24"/>
          <w:szCs w:val="24"/>
        </w:rPr>
        <w:t>architecture</w:t>
      </w:r>
      <w:r w:rsidR="003C1075">
        <w:rPr>
          <w:rFonts w:asciiTheme="minorHAnsi" w:hAnsiTheme="minorHAnsi"/>
          <w:color w:val="3D4F65"/>
          <w:sz w:val="24"/>
          <w:szCs w:val="24"/>
        </w:rPr>
        <w:t xml:space="preserve"> and well defined processes &amp; structure</w:t>
      </w:r>
      <w:r w:rsidR="00277CF8" w:rsidRPr="003C1075">
        <w:rPr>
          <w:rFonts w:asciiTheme="minorHAnsi" w:hAnsiTheme="minorHAnsi"/>
          <w:color w:val="3D4F65"/>
          <w:sz w:val="24"/>
          <w:szCs w:val="24"/>
        </w:rPr>
        <w:t xml:space="preserve">. They scale fast, hit complexity, operational strain, and fragmented priorities. What they </w:t>
      </w:r>
      <w:r w:rsidR="00565545">
        <w:rPr>
          <w:rFonts w:asciiTheme="minorHAnsi" w:hAnsiTheme="minorHAnsi"/>
          <w:color w:val="3D4F65"/>
          <w:sz w:val="24"/>
          <w:szCs w:val="24"/>
        </w:rPr>
        <w:t xml:space="preserve">is the </w:t>
      </w:r>
      <w:r w:rsidR="00277CF8" w:rsidRPr="003C1075">
        <w:rPr>
          <w:rFonts w:asciiTheme="minorHAnsi" w:hAnsiTheme="minorHAnsi"/>
          <w:color w:val="3D4F65"/>
          <w:sz w:val="24"/>
          <w:szCs w:val="24"/>
        </w:rPr>
        <w:t>architecture.</w:t>
      </w:r>
    </w:p>
    <w:p w14:paraId="6DEC518D" w14:textId="77777777" w:rsidR="00277CF8" w:rsidRPr="003C1075" w:rsidRDefault="00277CF8" w:rsidP="00277CF8">
      <w:pPr>
        <w:spacing w:before="60" w:after="60"/>
        <w:jc w:val="both"/>
        <w:rPr>
          <w:rFonts w:asciiTheme="minorHAnsi" w:hAnsiTheme="minorHAnsi"/>
          <w:color w:val="3D4F65"/>
        </w:rPr>
      </w:pPr>
    </w:p>
    <w:p w14:paraId="6B673C87" w14:textId="77777777" w:rsidR="00277CF8" w:rsidRPr="003C1075" w:rsidRDefault="00277CF8" w:rsidP="00277CF8">
      <w:pPr>
        <w:pBdr>
          <w:left w:val="single" w:sz="18" w:space="8" w:color="1D9E75"/>
        </w:pBdr>
        <w:spacing w:before="200" w:after="200"/>
        <w:ind w:left="560"/>
        <w:rPr>
          <w:rFonts w:asciiTheme="minorHAnsi" w:hAnsiTheme="minorHAnsi"/>
          <w:sz w:val="21"/>
          <w:szCs w:val="21"/>
        </w:rPr>
      </w:pPr>
      <w:r w:rsidRPr="003C1075">
        <w:rPr>
          <w:rFonts w:asciiTheme="minorHAnsi" w:eastAsia="Georgia" w:hAnsiTheme="minorHAnsi" w:cs="Georgia"/>
          <w:b/>
          <w:bCs/>
          <w:i/>
          <w:iCs/>
          <w:color w:val="1B2B5E"/>
          <w:sz w:val="24"/>
          <w:szCs w:val="24"/>
        </w:rPr>
        <w:t>A ladder without a frame collapses. A frame without a ladder goes nowhere. LadderFrame brings both.</w:t>
      </w:r>
    </w:p>
    <w:p w14:paraId="7289F915" w14:textId="77777777" w:rsidR="00277CF8" w:rsidRPr="003C1075" w:rsidRDefault="00277CF8" w:rsidP="00277CF8">
      <w:pPr>
        <w:pBdr>
          <w:left w:val="single" w:sz="18" w:space="8" w:color="1D9E75"/>
        </w:pBdr>
        <w:spacing w:before="200" w:after="200"/>
        <w:ind w:left="560"/>
        <w:rPr>
          <w:rFonts w:asciiTheme="minorHAnsi" w:hAnsiTheme="minorHAnsi"/>
          <w:sz w:val="21"/>
          <w:szCs w:val="21"/>
        </w:rPr>
      </w:pPr>
      <w:r w:rsidRPr="003C1075">
        <w:rPr>
          <w:rFonts w:asciiTheme="minorHAnsi" w:eastAsia="Georgia" w:hAnsiTheme="minorHAnsi" w:cs="Georgia"/>
          <w:b/>
          <w:bCs/>
          <w:i/>
          <w:iCs/>
          <w:color w:val="1B2B5E"/>
          <w:sz w:val="24"/>
          <w:szCs w:val="24"/>
        </w:rPr>
        <w:t>Growth isn’t random. It’s engineered.</w:t>
      </w:r>
    </w:p>
    <w:p w14:paraId="1128F5B8" w14:textId="77777777" w:rsidR="00277CF8" w:rsidRPr="003C1075" w:rsidRDefault="00277CF8" w:rsidP="00277CF8">
      <w:pPr>
        <w:spacing w:before="60" w:after="60"/>
        <w:jc w:val="both"/>
        <w:rPr>
          <w:rFonts w:asciiTheme="minorHAnsi" w:hAnsiTheme="minorHAnsi"/>
        </w:rPr>
      </w:pPr>
    </w:p>
    <w:p w14:paraId="7884999C" w14:textId="56C9E8F7" w:rsidR="00AD7FBD" w:rsidRPr="00565545" w:rsidRDefault="00000000">
      <w:pPr>
        <w:spacing w:before="280" w:after="100"/>
        <w:rPr>
          <w:rFonts w:asciiTheme="minorHAnsi" w:hAnsiTheme="minorHAnsi"/>
          <w:b/>
          <w:bCs/>
          <w:color w:val="1B2B5E"/>
          <w:sz w:val="26"/>
          <w:szCs w:val="26"/>
        </w:rPr>
      </w:pPr>
      <w:r w:rsidRPr="00565545">
        <w:rPr>
          <w:rFonts w:asciiTheme="minorHAnsi" w:hAnsiTheme="minorHAnsi"/>
          <w:b/>
          <w:bCs/>
          <w:color w:val="1B2B5E"/>
          <w:sz w:val="26"/>
          <w:szCs w:val="26"/>
        </w:rPr>
        <w:t>Tagline</w:t>
      </w:r>
    </w:p>
    <w:p w14:paraId="1205FE45" w14:textId="77777777" w:rsidR="00AD7FBD" w:rsidRPr="003C1075" w:rsidRDefault="00000000" w:rsidP="00277CF8">
      <w:pPr>
        <w:spacing w:before="180" w:after="180"/>
        <w:rPr>
          <w:rFonts w:asciiTheme="minorHAnsi" w:hAnsiTheme="minorHAnsi"/>
        </w:rPr>
      </w:pPr>
      <w:r w:rsidRPr="003C1075">
        <w:rPr>
          <w:rFonts w:asciiTheme="minorHAnsi" w:eastAsia="Georgia" w:hAnsiTheme="minorHAnsi" w:cs="Georgia"/>
          <w:b/>
          <w:bCs/>
          <w:i/>
          <w:iCs/>
          <w:color w:val="1D9E75"/>
          <w:sz w:val="24"/>
          <w:szCs w:val="24"/>
        </w:rPr>
        <w:t>Where Ambition Meets Architecture.</w:t>
      </w:r>
    </w:p>
    <w:p w14:paraId="0AF855A4" w14:textId="77777777" w:rsidR="00AD7FBD" w:rsidRPr="003C1075" w:rsidRDefault="00000000" w:rsidP="00277CF8">
      <w:pPr>
        <w:spacing w:before="180" w:after="180"/>
        <w:rPr>
          <w:rFonts w:asciiTheme="minorHAnsi" w:eastAsia="Georgia" w:hAnsiTheme="minorHAnsi" w:cs="Georgia"/>
          <w:b/>
          <w:bCs/>
          <w:i/>
          <w:iCs/>
          <w:color w:val="D85A30"/>
          <w:sz w:val="24"/>
          <w:szCs w:val="24"/>
        </w:rPr>
      </w:pPr>
      <w:r w:rsidRPr="003C1075">
        <w:rPr>
          <w:rFonts w:asciiTheme="minorHAnsi" w:eastAsia="Georgia" w:hAnsiTheme="minorHAnsi" w:cs="Georgia"/>
          <w:b/>
          <w:bCs/>
          <w:i/>
          <w:iCs/>
          <w:color w:val="D85A30"/>
          <w:sz w:val="24"/>
          <w:szCs w:val="24"/>
        </w:rPr>
        <w:t>Structured Growth. Sustained Momentum.</w:t>
      </w:r>
    </w:p>
    <w:p w14:paraId="0F6A595F"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7C1FC7BF"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4802FECB" w14:textId="77777777" w:rsidR="00277CF8" w:rsidRPr="003C1075" w:rsidRDefault="00277CF8" w:rsidP="00277CF8">
      <w:pPr>
        <w:spacing w:before="180" w:after="180"/>
        <w:rPr>
          <w:rFonts w:asciiTheme="minorHAnsi" w:eastAsia="Georgia" w:hAnsiTheme="minorHAnsi" w:cs="Georgia"/>
          <w:b/>
          <w:bCs/>
          <w:i/>
          <w:iCs/>
          <w:color w:val="D85A30"/>
          <w:sz w:val="24"/>
          <w:szCs w:val="24"/>
        </w:rPr>
      </w:pPr>
    </w:p>
    <w:p w14:paraId="264C7E6F" w14:textId="77777777" w:rsidR="00277CF8" w:rsidRPr="003C1075" w:rsidRDefault="00277CF8" w:rsidP="00277CF8">
      <w:pPr>
        <w:spacing w:before="180" w:after="180"/>
        <w:rPr>
          <w:rFonts w:asciiTheme="minorHAnsi" w:hAnsiTheme="minorHAnsi"/>
        </w:rPr>
      </w:pPr>
    </w:p>
    <w:p w14:paraId="73FA2D5F" w14:textId="77777777" w:rsidR="00AD7FBD" w:rsidRPr="003C1075" w:rsidRDefault="00000000">
      <w:pPr>
        <w:pBdr>
          <w:bottom w:val="single" w:sz="8" w:space="4" w:color="1D9E75"/>
        </w:pBdr>
        <w:spacing w:before="440" w:after="160"/>
        <w:rPr>
          <w:rFonts w:asciiTheme="minorHAnsi" w:eastAsia="Georgia" w:hAnsiTheme="minorHAnsi" w:cs="Georgia"/>
          <w:b/>
          <w:bCs/>
          <w:color w:val="1B2B5E"/>
          <w:sz w:val="28"/>
          <w:szCs w:val="28"/>
        </w:rPr>
      </w:pPr>
      <w:r w:rsidRPr="003C1075">
        <w:rPr>
          <w:rFonts w:asciiTheme="minorHAnsi" w:eastAsia="Georgia" w:hAnsiTheme="minorHAnsi" w:cs="Georgia"/>
          <w:b/>
          <w:bCs/>
          <w:color w:val="1B2B5E"/>
          <w:sz w:val="28"/>
          <w:szCs w:val="28"/>
        </w:rPr>
        <w:t>1.2  The Problem We Solve</w:t>
      </w:r>
    </w:p>
    <w:p w14:paraId="5FAB8993" w14:textId="2AD300D4"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 xml:space="preserve">Four recurring patterns stall growing businesses. LadderFrame </w:t>
      </w:r>
      <w:r w:rsidR="0009220B" w:rsidRPr="00565545">
        <w:rPr>
          <w:rFonts w:asciiTheme="minorHAnsi" w:hAnsiTheme="minorHAnsi"/>
          <w:color w:val="3D4F65"/>
          <w:sz w:val="24"/>
          <w:szCs w:val="24"/>
        </w:rPr>
        <w:t>helps</w:t>
      </w:r>
      <w:r w:rsidRPr="00565545">
        <w:rPr>
          <w:rFonts w:asciiTheme="minorHAnsi" w:hAnsiTheme="minorHAnsi"/>
          <w:color w:val="3D4F65"/>
          <w:sz w:val="24"/>
          <w:szCs w:val="24"/>
        </w:rPr>
        <w:t xml:space="preserve"> solve all four.</w:t>
      </w:r>
    </w:p>
    <w:p w14:paraId="52C9B42D" w14:textId="77777777" w:rsidR="00AD7FBD" w:rsidRPr="00565545" w:rsidRDefault="00AD7FBD">
      <w:pPr>
        <w:spacing w:before="10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565545" w14:paraId="508A3086" w14:textId="77777777">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1F121225"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Growth without structure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34EC938"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Revenue grows but processes don’t. The founder becomes the bottleneck. Every new client adds chaos, not scale.</w:t>
            </w:r>
          </w:p>
        </w:tc>
      </w:tr>
      <w:tr w:rsidR="00AD7FBD" w:rsidRPr="00565545" w14:paraId="4BE04107" w14:textId="77777777">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607473F2"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Margins under pressure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6E910100" w14:textId="097C8F95" w:rsidR="00AD7FBD" w:rsidRPr="00565545" w:rsidRDefault="00000000">
            <w:pPr>
              <w:rPr>
                <w:rFonts w:asciiTheme="minorHAnsi" w:hAnsiTheme="minorHAnsi"/>
                <w:sz w:val="24"/>
                <w:szCs w:val="24"/>
              </w:rPr>
            </w:pPr>
            <w:r w:rsidRPr="00565545">
              <w:rPr>
                <w:rFonts w:asciiTheme="minorHAnsi" w:hAnsiTheme="minorHAnsi"/>
                <w:color w:val="3D4F65"/>
                <w:sz w:val="24"/>
                <w:szCs w:val="24"/>
              </w:rPr>
              <w:t>Profitability erodes quietly as the business grows.</w:t>
            </w:r>
            <w:r w:rsidR="00565545">
              <w:rPr>
                <w:rFonts w:asciiTheme="minorHAnsi" w:hAnsiTheme="minorHAnsi"/>
                <w:color w:val="3D4F65"/>
                <w:sz w:val="24"/>
                <w:szCs w:val="24"/>
              </w:rPr>
              <w:t xml:space="preserve"> </w:t>
            </w:r>
            <w:r w:rsidR="00565545" w:rsidRPr="00565545">
              <w:rPr>
                <w:rFonts w:asciiTheme="minorHAnsi" w:hAnsiTheme="minorHAnsi"/>
                <w:color w:val="3D4F65"/>
                <w:sz w:val="24"/>
                <w:szCs w:val="24"/>
              </w:rPr>
              <w:t>Pricing is intuitive, not strategic.</w:t>
            </w:r>
          </w:p>
        </w:tc>
      </w:tr>
      <w:tr w:rsidR="00AD7FBD" w:rsidRPr="00565545" w14:paraId="726C4B43" w14:textId="77777777">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52B9643"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Expansion without a map</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43077AF"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New markets, segments, and service lines pursued on instinct rather than a validated, de-risked roadmap.</w:t>
            </w:r>
          </w:p>
        </w:tc>
      </w:tr>
      <w:tr w:rsidR="00AD7FBD" w:rsidRPr="00565545" w14:paraId="3E666B28" w14:textId="77777777">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3F904F9D" w14:textId="77777777" w:rsidR="00AD7FBD" w:rsidRPr="00565545" w:rsidRDefault="00000000">
            <w:pPr>
              <w:rPr>
                <w:rFonts w:asciiTheme="minorHAnsi" w:hAnsiTheme="minorHAnsi"/>
                <w:sz w:val="24"/>
                <w:szCs w:val="24"/>
              </w:rPr>
            </w:pPr>
            <w:r w:rsidRPr="00565545">
              <w:rPr>
                <w:rFonts w:asciiTheme="minorHAnsi" w:hAnsiTheme="minorHAnsi"/>
                <w:b/>
                <w:bCs/>
                <w:color w:val="1B2B5E"/>
                <w:sz w:val="24"/>
                <w:szCs w:val="24"/>
              </w:rPr>
              <w:t>Sales that can’t scale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1E4B00B2" w14:textId="77777777" w:rsidR="00AD7FBD" w:rsidRPr="00565545" w:rsidRDefault="00000000">
            <w:pPr>
              <w:rPr>
                <w:rFonts w:asciiTheme="minorHAnsi" w:hAnsiTheme="minorHAnsi"/>
                <w:sz w:val="24"/>
                <w:szCs w:val="24"/>
              </w:rPr>
            </w:pPr>
            <w:r w:rsidRPr="00565545">
              <w:rPr>
                <w:rFonts w:asciiTheme="minorHAnsi" w:hAnsiTheme="minorHAnsi"/>
                <w:color w:val="3D4F65"/>
                <w:sz w:val="24"/>
                <w:szCs w:val="24"/>
              </w:rPr>
              <w:t>Relationships carry all the revenue. No structure, no pipeline visibility, no repeatability beyond the founder.</w:t>
            </w:r>
          </w:p>
        </w:tc>
      </w:tr>
    </w:tbl>
    <w:p w14:paraId="7A29A3BC" w14:textId="77777777"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1.3  Three Pillars</w:t>
      </w:r>
    </w:p>
    <w:p w14:paraId="2A7B6B12"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01  —  Scaling SMBs &amp; Tech Businesses</w:t>
      </w:r>
    </w:p>
    <w:p w14:paraId="5BC74A1C"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We design operating frameworks, improve margins, and build execution rhythms that support intelligent, predictable scale for growing businesses.</w:t>
      </w:r>
    </w:p>
    <w:p w14:paraId="0772F356" w14:textId="60CDA6F7" w:rsidR="00AD7FBD" w:rsidRPr="00565545" w:rsidRDefault="00000000">
      <w:pPr>
        <w:spacing w:before="200" w:after="60"/>
        <w:rPr>
          <w:rFonts w:asciiTheme="minorHAnsi" w:hAnsiTheme="minorHAnsi"/>
          <w:b/>
          <w:bCs/>
          <w:color w:val="002060"/>
          <w:sz w:val="24"/>
          <w:szCs w:val="24"/>
        </w:rPr>
      </w:pPr>
      <w:r w:rsidRPr="00565545">
        <w:rPr>
          <w:rFonts w:asciiTheme="minorHAnsi" w:hAnsiTheme="minorHAnsi"/>
          <w:b/>
          <w:bCs/>
          <w:color w:val="002060"/>
          <w:sz w:val="24"/>
          <w:szCs w:val="24"/>
        </w:rPr>
        <w:t xml:space="preserve">02  —  Fractional </w:t>
      </w:r>
      <w:proofErr w:type="spellStart"/>
      <w:r w:rsidRPr="00565545">
        <w:rPr>
          <w:rFonts w:asciiTheme="minorHAnsi" w:hAnsiTheme="minorHAnsi"/>
          <w:b/>
          <w:bCs/>
          <w:color w:val="002060"/>
          <w:sz w:val="24"/>
          <w:szCs w:val="24"/>
        </w:rPr>
        <w:t>CxO</w:t>
      </w:r>
      <w:proofErr w:type="spellEnd"/>
      <w:r w:rsidRPr="00565545">
        <w:rPr>
          <w:rFonts w:asciiTheme="minorHAnsi" w:hAnsiTheme="minorHAnsi"/>
          <w:b/>
          <w:bCs/>
          <w:color w:val="002060"/>
          <w:sz w:val="24"/>
          <w:szCs w:val="24"/>
        </w:rPr>
        <w:t xml:space="preserve"> </w:t>
      </w:r>
      <w:r w:rsidR="0009220B" w:rsidRPr="00565545">
        <w:rPr>
          <w:rFonts w:asciiTheme="minorHAnsi" w:hAnsiTheme="minorHAnsi"/>
          <w:b/>
          <w:bCs/>
          <w:color w:val="002060"/>
          <w:sz w:val="24"/>
          <w:szCs w:val="24"/>
        </w:rPr>
        <w:t>Ecosystem</w:t>
      </w:r>
    </w:p>
    <w:p w14:paraId="5FEDD194"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 xml:space="preserve">A collaborative ecosystem of experienced </w:t>
      </w:r>
      <w:proofErr w:type="spellStart"/>
      <w:r w:rsidRPr="00565545">
        <w:rPr>
          <w:rFonts w:asciiTheme="minorHAnsi" w:hAnsiTheme="minorHAnsi"/>
          <w:color w:val="3D4F65"/>
          <w:sz w:val="24"/>
          <w:szCs w:val="24"/>
        </w:rPr>
        <w:t>CxOs</w:t>
      </w:r>
      <w:proofErr w:type="spellEnd"/>
      <w:r w:rsidRPr="00565545">
        <w:rPr>
          <w:rFonts w:asciiTheme="minorHAnsi" w:hAnsiTheme="minorHAnsi"/>
          <w:color w:val="3D4F65"/>
          <w:sz w:val="24"/>
          <w:szCs w:val="24"/>
        </w:rPr>
        <w:t xml:space="preserve"> who step in as fractional leaders — bringing top-tier strategic depth without full-time overhead.</w:t>
      </w:r>
    </w:p>
    <w:p w14:paraId="418E0277" w14:textId="77777777" w:rsidR="00AD7FBD" w:rsidRPr="00565545" w:rsidRDefault="00000000">
      <w:pPr>
        <w:spacing w:before="200" w:after="60"/>
        <w:rPr>
          <w:rFonts w:asciiTheme="minorHAnsi" w:hAnsiTheme="minorHAnsi"/>
          <w:b/>
          <w:bCs/>
          <w:color w:val="002060"/>
          <w:sz w:val="24"/>
          <w:szCs w:val="24"/>
        </w:rPr>
      </w:pPr>
      <w:r w:rsidRPr="00565545">
        <w:rPr>
          <w:rFonts w:asciiTheme="minorHAnsi" w:hAnsiTheme="minorHAnsi"/>
          <w:b/>
          <w:bCs/>
          <w:color w:val="002060"/>
          <w:sz w:val="24"/>
          <w:szCs w:val="24"/>
        </w:rPr>
        <w:t>03  —  Startup Growth Partnership</w:t>
      </w:r>
    </w:p>
    <w:p w14:paraId="0001780F" w14:textId="77777777"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We support early-stage founders beyond advisory — GTM design, product refinement, partnerships, and fundraising. A long-term relationship, not a project.</w:t>
      </w:r>
    </w:p>
    <w:p w14:paraId="53678F58" w14:textId="77777777"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1.4  Our Services</w:t>
      </w:r>
    </w:p>
    <w:p w14:paraId="46F31024"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1.  Strategic Growth Advisory</w:t>
      </w:r>
    </w:p>
    <w:p w14:paraId="75BF0F5D" w14:textId="77777777" w:rsidR="00AD7FBD" w:rsidRPr="00565545" w:rsidRDefault="00000000">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Growth roadmap, market prioritization, sales process design, pricing and margin optimization, revenue analytics.</w:t>
      </w:r>
    </w:p>
    <w:p w14:paraId="3DBD5E44"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2.  Sales Org Design &amp; Enablement</w:t>
      </w:r>
    </w:p>
    <w:p w14:paraId="24D63DBB" w14:textId="21E2EC45" w:rsidR="00AD7FBD" w:rsidRPr="00565545" w:rsidRDefault="00565545" w:rsidP="003C1075">
      <w:pPr>
        <w:pStyle w:val="ListParagraph"/>
        <w:numPr>
          <w:ilvl w:val="0"/>
          <w:numId w:val="2"/>
        </w:numPr>
        <w:spacing w:before="60" w:after="60"/>
        <w:jc w:val="both"/>
        <w:rPr>
          <w:rFonts w:asciiTheme="minorHAnsi" w:hAnsiTheme="minorHAnsi"/>
          <w:color w:val="002060"/>
          <w:sz w:val="24"/>
          <w:szCs w:val="24"/>
        </w:rPr>
      </w:pPr>
      <w:r>
        <w:rPr>
          <w:rFonts w:asciiTheme="minorHAnsi" w:hAnsiTheme="minorHAnsi"/>
          <w:color w:val="002060"/>
          <w:sz w:val="24"/>
          <w:szCs w:val="24"/>
        </w:rPr>
        <w:t>Sales Org restructuring, sales runbook</w:t>
      </w:r>
      <w:r w:rsidRPr="00565545">
        <w:rPr>
          <w:rFonts w:asciiTheme="minorHAnsi" w:hAnsiTheme="minorHAnsi"/>
          <w:color w:val="002060"/>
          <w:sz w:val="24"/>
          <w:szCs w:val="24"/>
        </w:rPr>
        <w:t>, Inside Sales setup, OKR design.</w:t>
      </w:r>
    </w:p>
    <w:p w14:paraId="0AE7F5C1" w14:textId="6D6D63E3" w:rsidR="003C1075" w:rsidRDefault="003C1075" w:rsidP="003C1075">
      <w:pPr>
        <w:pStyle w:val="ListParagraph"/>
        <w:numPr>
          <w:ilvl w:val="0"/>
          <w:numId w:val="2"/>
        </w:numPr>
        <w:spacing w:before="60" w:after="60"/>
        <w:jc w:val="both"/>
        <w:rPr>
          <w:rFonts w:asciiTheme="minorHAnsi" w:hAnsiTheme="minorHAnsi"/>
          <w:color w:val="002060"/>
          <w:sz w:val="24"/>
          <w:szCs w:val="24"/>
        </w:rPr>
      </w:pPr>
      <w:r w:rsidRPr="00565545">
        <w:rPr>
          <w:rFonts w:asciiTheme="minorHAnsi" w:hAnsiTheme="minorHAnsi"/>
          <w:color w:val="002060"/>
          <w:sz w:val="24"/>
          <w:szCs w:val="24"/>
        </w:rPr>
        <w:t>Build Large Deals capabilities</w:t>
      </w:r>
    </w:p>
    <w:p w14:paraId="16C24465" w14:textId="77777777" w:rsidR="00565545" w:rsidRPr="00565545" w:rsidRDefault="00565545" w:rsidP="00565545">
      <w:pPr>
        <w:pStyle w:val="ListParagraph"/>
        <w:spacing w:before="60" w:after="60"/>
        <w:ind w:left="720"/>
        <w:jc w:val="both"/>
        <w:rPr>
          <w:rFonts w:asciiTheme="minorHAnsi" w:hAnsiTheme="minorHAnsi"/>
          <w:color w:val="002060"/>
          <w:sz w:val="24"/>
          <w:szCs w:val="24"/>
        </w:rPr>
      </w:pPr>
    </w:p>
    <w:p w14:paraId="4A0AFF68"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lastRenderedPageBreak/>
        <w:t>3.  AI Advantage for SMBs</w:t>
      </w:r>
    </w:p>
    <w:p w14:paraId="22F515C5" w14:textId="4DB3F730" w:rsidR="00AD7FBD" w:rsidRPr="00565545" w:rsidRDefault="0009220B">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AI usage, AI narrative and revenue strategy, use case identification, delivery model design, AI-enabled service offerings, workflow automation.</w:t>
      </w:r>
    </w:p>
    <w:p w14:paraId="2F50EA01" w14:textId="77777777" w:rsidR="00AD7FBD" w:rsidRPr="00565545" w:rsidRDefault="00000000">
      <w:pPr>
        <w:spacing w:before="200" w:after="60"/>
        <w:rPr>
          <w:rFonts w:asciiTheme="minorHAnsi" w:hAnsiTheme="minorHAnsi"/>
          <w:color w:val="002060"/>
          <w:sz w:val="24"/>
          <w:szCs w:val="24"/>
        </w:rPr>
      </w:pPr>
      <w:r w:rsidRPr="00565545">
        <w:rPr>
          <w:rFonts w:asciiTheme="minorHAnsi" w:hAnsiTheme="minorHAnsi"/>
          <w:b/>
          <w:bCs/>
          <w:color w:val="002060"/>
          <w:sz w:val="24"/>
          <w:szCs w:val="24"/>
        </w:rPr>
        <w:t>4.  Expansion &amp; Transformation</w:t>
      </w:r>
    </w:p>
    <w:p w14:paraId="4E2DEE1F" w14:textId="77777777" w:rsidR="00AD7FBD" w:rsidRPr="00565545" w:rsidRDefault="00000000">
      <w:pPr>
        <w:spacing w:before="60" w:after="60"/>
        <w:jc w:val="both"/>
        <w:rPr>
          <w:rFonts w:asciiTheme="minorHAnsi" w:hAnsiTheme="minorHAnsi"/>
          <w:color w:val="002060"/>
          <w:sz w:val="24"/>
          <w:szCs w:val="24"/>
        </w:rPr>
      </w:pPr>
      <w:r w:rsidRPr="00565545">
        <w:rPr>
          <w:rFonts w:asciiTheme="minorHAnsi" w:hAnsiTheme="minorHAnsi"/>
          <w:color w:val="002060"/>
          <w:sz w:val="24"/>
          <w:szCs w:val="24"/>
        </w:rPr>
        <w:t>Forward integration strategy, market entry, partnerships and alliances revival, M&amp;A and acquisition support.</w:t>
      </w:r>
    </w:p>
    <w:p w14:paraId="21E97437" w14:textId="77777777" w:rsidR="003C1075" w:rsidRPr="003C1075" w:rsidRDefault="003C1075">
      <w:pPr>
        <w:spacing w:before="60" w:after="60"/>
        <w:jc w:val="both"/>
        <w:rPr>
          <w:rFonts w:asciiTheme="minorHAnsi" w:hAnsiTheme="minorHAnsi"/>
          <w:color w:val="3D4F65"/>
        </w:rPr>
      </w:pPr>
    </w:p>
    <w:p w14:paraId="5314F939" w14:textId="0C1EDDA8" w:rsidR="00AD7FBD" w:rsidRPr="008B7A20" w:rsidRDefault="0000000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 xml:space="preserve">1.5  Elevator Pitch </w:t>
      </w:r>
    </w:p>
    <w:p w14:paraId="3C15A64A" w14:textId="77777777" w:rsidR="00565545" w:rsidRDefault="0009220B" w:rsidP="0009220B">
      <w:pPr>
        <w:spacing w:before="60" w:after="60"/>
        <w:jc w:val="both"/>
        <w:rPr>
          <w:rFonts w:asciiTheme="minorHAnsi" w:hAnsiTheme="minorHAnsi"/>
          <w:color w:val="3D4F65"/>
          <w:sz w:val="24"/>
          <w:szCs w:val="24"/>
        </w:rPr>
      </w:pPr>
      <w:r w:rsidRPr="00565545">
        <w:rPr>
          <w:rFonts w:asciiTheme="minorHAnsi" w:hAnsiTheme="minorHAnsi"/>
          <w:color w:val="3D4F65"/>
          <w:sz w:val="24"/>
          <w:szCs w:val="24"/>
        </w:rPr>
        <w:t>I work with founders to build the operating architecture their business needs to scale</w:t>
      </w:r>
      <w:r w:rsidR="00565545">
        <w:rPr>
          <w:rFonts w:asciiTheme="minorHAnsi" w:hAnsiTheme="minorHAnsi"/>
          <w:color w:val="3D4F65"/>
          <w:sz w:val="24"/>
          <w:szCs w:val="24"/>
        </w:rPr>
        <w:t xml:space="preserve"> - </w:t>
      </w:r>
      <w:r w:rsidR="00565545" w:rsidRPr="00565545">
        <w:rPr>
          <w:rFonts w:asciiTheme="minorHAnsi" w:hAnsiTheme="minorHAnsi"/>
          <w:color w:val="3D4F65"/>
          <w:sz w:val="24"/>
          <w:szCs w:val="24"/>
        </w:rPr>
        <w:t xml:space="preserve">the systems, the sales org, the strategy, and the right team around them. </w:t>
      </w:r>
      <w:r w:rsidR="00565545" w:rsidRPr="00565545">
        <w:rPr>
          <w:rFonts w:asciiTheme="minorHAnsi" w:hAnsiTheme="minorHAnsi"/>
          <w:i/>
          <w:iCs/>
          <w:color w:val="3D4F65"/>
          <w:sz w:val="24"/>
          <w:szCs w:val="24"/>
        </w:rPr>
        <w:t>(</w:t>
      </w:r>
      <w:r w:rsidRPr="00565545">
        <w:rPr>
          <w:rFonts w:asciiTheme="minorHAnsi" w:hAnsiTheme="minorHAnsi"/>
          <w:i/>
          <w:iCs/>
          <w:color w:val="3D4F65"/>
          <w:sz w:val="24"/>
          <w:szCs w:val="24"/>
        </w:rPr>
        <w:t>Revenue is up, but the structure hasn’t kept pace. Sales depends too much on the founder. Margins are under pressure. The next market is on the whiteboard but never gets executed.</w:t>
      </w:r>
      <w:r w:rsidR="00565545" w:rsidRPr="00565545">
        <w:rPr>
          <w:rFonts w:asciiTheme="minorHAnsi" w:hAnsiTheme="minorHAnsi"/>
          <w:i/>
          <w:iCs/>
          <w:color w:val="3D4F65"/>
          <w:sz w:val="24"/>
          <w:szCs w:val="24"/>
        </w:rPr>
        <w:t>)</w:t>
      </w:r>
      <w:r w:rsidRPr="00565545">
        <w:rPr>
          <w:rFonts w:asciiTheme="minorHAnsi" w:hAnsiTheme="minorHAnsi"/>
          <w:color w:val="3D4F65"/>
          <w:sz w:val="24"/>
          <w:szCs w:val="24"/>
        </w:rPr>
        <w:t xml:space="preserve"> </w:t>
      </w:r>
    </w:p>
    <w:p w14:paraId="6848C768" w14:textId="329C953A" w:rsidR="00AD7FBD" w:rsidRPr="00565545" w:rsidRDefault="00000000" w:rsidP="0009220B">
      <w:pPr>
        <w:spacing w:before="60" w:after="60"/>
        <w:jc w:val="both"/>
        <w:rPr>
          <w:rFonts w:asciiTheme="minorHAnsi" w:hAnsiTheme="minorHAnsi"/>
          <w:sz w:val="24"/>
          <w:szCs w:val="24"/>
        </w:rPr>
      </w:pPr>
      <w:r w:rsidRPr="00565545">
        <w:rPr>
          <w:rFonts w:asciiTheme="minorHAnsi" w:hAnsiTheme="minorHAnsi"/>
          <w:color w:val="3D4F65"/>
          <w:sz w:val="24"/>
          <w:szCs w:val="24"/>
        </w:rPr>
        <w:t>I do this through LadderFrame Advisors — as a worki</w:t>
      </w:r>
      <w:r w:rsidR="0009220B" w:rsidRPr="00565545">
        <w:rPr>
          <w:rFonts w:asciiTheme="minorHAnsi" w:hAnsiTheme="minorHAnsi"/>
          <w:color w:val="3D4F65"/>
          <w:sz w:val="24"/>
          <w:szCs w:val="24"/>
        </w:rPr>
        <w:t>ng</w:t>
      </w:r>
      <w:r w:rsidRPr="00565545">
        <w:rPr>
          <w:rFonts w:asciiTheme="minorHAnsi" w:hAnsiTheme="minorHAnsi"/>
          <w:color w:val="3D4F65"/>
          <w:sz w:val="24"/>
          <w:szCs w:val="24"/>
        </w:rPr>
        <w:t xml:space="preserve"> partner, </w:t>
      </w:r>
      <w:r w:rsidR="0009220B" w:rsidRPr="00565545">
        <w:rPr>
          <w:rFonts w:asciiTheme="minorHAnsi" w:hAnsiTheme="minorHAnsi"/>
          <w:color w:val="3D4F65"/>
          <w:sz w:val="24"/>
          <w:szCs w:val="24"/>
        </w:rPr>
        <w:t>advising and monitoring the execution till the founder and team can do it independently.</w:t>
      </w:r>
    </w:p>
    <w:p w14:paraId="7D7FF834" w14:textId="77777777" w:rsidR="0009220B" w:rsidRPr="00565545" w:rsidRDefault="0009220B" w:rsidP="0009220B">
      <w:pPr>
        <w:rPr>
          <w:rFonts w:asciiTheme="minorHAnsi" w:hAnsiTheme="minorHAnsi"/>
          <w:sz w:val="24"/>
          <w:szCs w:val="24"/>
        </w:rPr>
      </w:pPr>
    </w:p>
    <w:p w14:paraId="1C6E66E7" w14:textId="1691C511" w:rsidR="00AD7FBD" w:rsidRPr="008B7A20" w:rsidRDefault="0009220B" w:rsidP="0009220B">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1.6  The Engagement Model</w:t>
      </w:r>
    </w:p>
    <w:p w14:paraId="526E7C3E" w14:textId="7141CE40" w:rsidR="00AD7FBD" w:rsidRPr="00565545" w:rsidRDefault="00000000">
      <w:pPr>
        <w:spacing w:before="60" w:after="60"/>
        <w:jc w:val="both"/>
        <w:rPr>
          <w:rFonts w:asciiTheme="minorHAnsi" w:hAnsiTheme="minorHAnsi"/>
          <w:sz w:val="24"/>
          <w:szCs w:val="24"/>
        </w:rPr>
      </w:pPr>
      <w:r w:rsidRPr="00565545">
        <w:rPr>
          <w:rFonts w:asciiTheme="minorHAnsi" w:hAnsiTheme="minorHAnsi"/>
          <w:color w:val="3D4F65"/>
          <w:sz w:val="24"/>
          <w:szCs w:val="24"/>
        </w:rPr>
        <w:t>Four phases. Typically 3–4 quarters of intensive engagement followed by light-touch ongoing relationship.</w:t>
      </w:r>
    </w:p>
    <w:p w14:paraId="73A12592" w14:textId="77777777" w:rsidR="00AD7FBD" w:rsidRPr="00565545" w:rsidRDefault="00AD7FBD">
      <w:pPr>
        <w:spacing w:before="12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AD7FBD" w:rsidRPr="00565545" w14:paraId="63D5B837"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082B4415"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1</w:t>
            </w:r>
          </w:p>
        </w:tc>
        <w:tc>
          <w:tcPr>
            <w:tcW w:w="7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7EDF9EA2" w14:textId="5F6F64B1" w:rsidR="00AD7FBD" w:rsidRPr="00565545" w:rsidRDefault="00000000" w:rsidP="00565545">
            <w:pPr>
              <w:rPr>
                <w:rFonts w:asciiTheme="minorHAnsi" w:hAnsiTheme="minorHAnsi"/>
                <w:sz w:val="24"/>
                <w:szCs w:val="24"/>
              </w:rPr>
            </w:pPr>
            <w:r w:rsidRPr="00565545">
              <w:rPr>
                <w:rFonts w:asciiTheme="minorHAnsi" w:hAnsiTheme="minorHAnsi"/>
                <w:b/>
                <w:bCs/>
                <w:color w:val="002060"/>
                <w:sz w:val="24"/>
                <w:szCs w:val="24"/>
              </w:rPr>
              <w:t>Diagnose &amp; Align  (4–6 weeks)  —</w:t>
            </w:r>
            <w:r w:rsidRPr="00565545">
              <w:rPr>
                <w:rFonts w:asciiTheme="minorHAnsi" w:hAnsiTheme="minorHAnsi"/>
                <w:color w:val="002060"/>
                <w:sz w:val="24"/>
                <w:szCs w:val="24"/>
              </w:rPr>
              <w:t xml:space="preserve">  </w:t>
            </w:r>
            <w:r w:rsidRPr="00565545">
              <w:rPr>
                <w:rFonts w:asciiTheme="minorHAnsi" w:hAnsiTheme="minorHAnsi"/>
                <w:color w:val="3D4F65"/>
                <w:sz w:val="24"/>
                <w:szCs w:val="24"/>
              </w:rPr>
              <w:t xml:space="preserve">Deep </w:t>
            </w:r>
            <w:r w:rsidR="0009220B" w:rsidRPr="00565545">
              <w:rPr>
                <w:rFonts w:asciiTheme="minorHAnsi" w:hAnsiTheme="minorHAnsi"/>
                <w:color w:val="3D4F65"/>
                <w:sz w:val="24"/>
                <w:szCs w:val="24"/>
              </w:rPr>
              <w:t>dive to</w:t>
            </w:r>
            <w:r w:rsidRPr="00565545">
              <w:rPr>
                <w:rFonts w:asciiTheme="minorHAnsi" w:hAnsiTheme="minorHAnsi"/>
                <w:color w:val="3D4F65"/>
                <w:sz w:val="24"/>
                <w:szCs w:val="24"/>
              </w:rPr>
              <w:t xml:space="preserve"> </w:t>
            </w:r>
            <w:r w:rsidR="0009220B" w:rsidRPr="00565545">
              <w:rPr>
                <w:rFonts w:asciiTheme="minorHAnsi" w:hAnsiTheme="minorHAnsi"/>
                <w:color w:val="3D4F65"/>
                <w:sz w:val="24"/>
                <w:szCs w:val="24"/>
              </w:rPr>
              <w:t>u</w:t>
            </w:r>
            <w:r w:rsidRPr="00565545">
              <w:rPr>
                <w:rFonts w:asciiTheme="minorHAnsi" w:hAnsiTheme="minorHAnsi"/>
                <w:color w:val="3D4F65"/>
                <w:sz w:val="24"/>
                <w:szCs w:val="24"/>
              </w:rPr>
              <w:t>nderstand the business, the founder, the team, the gaps. Agree on the roadmap. Define what self-sustaining looks like for this specific business.</w:t>
            </w:r>
          </w:p>
        </w:tc>
      </w:tr>
      <w:tr w:rsidR="00AD7FBD" w:rsidRPr="00565545" w14:paraId="6E813B15"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1909107E"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2</w:t>
            </w:r>
          </w:p>
        </w:tc>
        <w:tc>
          <w:tcPr>
            <w:tcW w:w="780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0BCA6494"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Build &amp; Enable  (2–3 quarters)  —</w:t>
            </w:r>
            <w:r w:rsidRPr="00565545">
              <w:rPr>
                <w:rFonts w:asciiTheme="minorHAnsi" w:hAnsiTheme="minorHAnsi"/>
                <w:color w:val="3D4F65"/>
                <w:sz w:val="24"/>
                <w:szCs w:val="24"/>
              </w:rPr>
              <w:t xml:space="preserve">  Work alongside the founder and team to build structures, systems, and capabilities. The key word is alongside. The team learns by doing. The founder leads the change.</w:t>
            </w:r>
          </w:p>
        </w:tc>
      </w:tr>
      <w:tr w:rsidR="00AD7FBD" w:rsidRPr="00565545" w14:paraId="3BA625B4"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6EC4931B"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3</w:t>
            </w:r>
          </w:p>
        </w:tc>
        <w:tc>
          <w:tcPr>
            <w:tcW w:w="7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064C6407" w14:textId="4F76C812"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 xml:space="preserve">Stabilise &amp; Hand Over  (1 quarter)  —  </w:t>
            </w:r>
            <w:r w:rsidRPr="00565545">
              <w:rPr>
                <w:rFonts w:asciiTheme="minorHAnsi" w:hAnsiTheme="minorHAnsi"/>
                <w:color w:val="3D4F65"/>
                <w:sz w:val="24"/>
                <w:szCs w:val="24"/>
              </w:rPr>
              <w:t xml:space="preserve">Systems running. Team executing. Founder leading confidently. Structured handover </w:t>
            </w:r>
          </w:p>
        </w:tc>
      </w:tr>
      <w:tr w:rsidR="00AD7FBD" w:rsidRPr="00565545" w14:paraId="068877A1" w14:textId="77777777" w:rsidTr="00565545">
        <w:tc>
          <w:tcPr>
            <w:tcW w:w="156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700136F7"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Phase 4</w:t>
            </w:r>
          </w:p>
        </w:tc>
        <w:tc>
          <w:tcPr>
            <w:tcW w:w="780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79A693FE" w14:textId="7E40C405" w:rsidR="00AD7FBD" w:rsidRPr="00565545" w:rsidRDefault="00000000" w:rsidP="00565545">
            <w:pPr>
              <w:rPr>
                <w:rFonts w:asciiTheme="minorHAnsi" w:hAnsiTheme="minorHAnsi"/>
                <w:sz w:val="24"/>
                <w:szCs w:val="24"/>
              </w:rPr>
            </w:pPr>
            <w:r w:rsidRPr="00565545">
              <w:rPr>
                <w:rFonts w:asciiTheme="minorHAnsi" w:hAnsiTheme="minorHAnsi"/>
                <w:b/>
                <w:bCs/>
                <w:color w:val="3D4F65"/>
                <w:sz w:val="24"/>
                <w:szCs w:val="24"/>
              </w:rPr>
              <w:t>Light-Touch Monitoring  (ongoing)  —</w:t>
            </w:r>
            <w:r w:rsidRPr="00565545">
              <w:rPr>
                <w:rFonts w:asciiTheme="minorHAnsi" w:hAnsiTheme="minorHAnsi"/>
                <w:color w:val="3D4F65"/>
                <w:sz w:val="24"/>
                <w:szCs w:val="24"/>
              </w:rPr>
              <w:t xml:space="preserve">  Monthly or quarterly check-ins. Performance against the framework built together. Course correction when needed. </w:t>
            </w:r>
            <w:r w:rsidR="0009220B" w:rsidRPr="00565545">
              <w:rPr>
                <w:rFonts w:asciiTheme="minorHAnsi" w:hAnsiTheme="minorHAnsi"/>
                <w:color w:val="3D4F65"/>
                <w:sz w:val="24"/>
                <w:szCs w:val="24"/>
              </w:rPr>
              <w:t xml:space="preserve">Maintain the </w:t>
            </w:r>
            <w:r w:rsidRPr="00565545">
              <w:rPr>
                <w:rFonts w:asciiTheme="minorHAnsi" w:hAnsiTheme="minorHAnsi"/>
                <w:color w:val="3D4F65"/>
                <w:sz w:val="24"/>
                <w:szCs w:val="24"/>
              </w:rPr>
              <w:t>relationship</w:t>
            </w:r>
            <w:r w:rsidR="0009220B" w:rsidRPr="00565545">
              <w:rPr>
                <w:rFonts w:asciiTheme="minorHAnsi" w:hAnsiTheme="minorHAnsi"/>
                <w:color w:val="3D4F65"/>
                <w:sz w:val="24"/>
                <w:szCs w:val="24"/>
              </w:rPr>
              <w:t>.</w:t>
            </w:r>
          </w:p>
        </w:tc>
      </w:tr>
    </w:tbl>
    <w:p w14:paraId="7415E17B" w14:textId="77777777" w:rsidR="00565545" w:rsidRDefault="00565545">
      <w:pPr>
        <w:pBdr>
          <w:bottom w:val="single" w:sz="8" w:space="4" w:color="1D9E75"/>
        </w:pBdr>
        <w:spacing w:before="440" w:after="160"/>
        <w:rPr>
          <w:rFonts w:asciiTheme="minorHAnsi" w:eastAsia="Georgia" w:hAnsiTheme="minorHAnsi" w:cs="Georgia"/>
          <w:b/>
          <w:bCs/>
          <w:color w:val="1B2B5E"/>
          <w:sz w:val="32"/>
          <w:szCs w:val="32"/>
        </w:rPr>
      </w:pPr>
    </w:p>
    <w:p w14:paraId="70E2EB28" w14:textId="77777777" w:rsidR="008B7A20" w:rsidRDefault="008B7A20">
      <w:pPr>
        <w:pBdr>
          <w:bottom w:val="single" w:sz="8" w:space="4" w:color="1D9E75"/>
        </w:pBdr>
        <w:spacing w:before="440" w:after="160"/>
        <w:rPr>
          <w:rFonts w:asciiTheme="minorHAnsi" w:eastAsia="Georgia" w:hAnsiTheme="minorHAnsi" w:cs="Georgia"/>
          <w:b/>
          <w:bCs/>
          <w:color w:val="1B2B5E"/>
          <w:sz w:val="32"/>
          <w:szCs w:val="32"/>
        </w:rPr>
      </w:pPr>
    </w:p>
    <w:p w14:paraId="5834BA6A" w14:textId="2B6C4814" w:rsidR="00AD7FBD" w:rsidRPr="008B7A20" w:rsidRDefault="003C1075">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lastRenderedPageBreak/>
        <w:t>1.7  Who LadderFrame Serves</w:t>
      </w:r>
    </w:p>
    <w:p w14:paraId="79E050AB" w14:textId="57AAA23C" w:rsidR="00AD7FBD" w:rsidRPr="003C1075" w:rsidRDefault="00000000">
      <w:pPr>
        <w:spacing w:before="280" w:after="100"/>
        <w:rPr>
          <w:rFonts w:asciiTheme="minorHAnsi" w:hAnsiTheme="minorHAnsi"/>
        </w:rPr>
      </w:pPr>
      <w:r w:rsidRPr="003C1075">
        <w:rPr>
          <w:rFonts w:asciiTheme="minorHAnsi" w:hAnsiTheme="minorHAnsi"/>
          <w:b/>
          <w:bCs/>
          <w:color w:val="1B2B5E"/>
          <w:sz w:val="26"/>
          <w:szCs w:val="26"/>
        </w:rPr>
        <w:t>Sweet Spot</w:t>
      </w:r>
    </w:p>
    <w:p w14:paraId="01E7669D" w14:textId="77777777" w:rsidR="00565545" w:rsidRDefault="00000000" w:rsidP="00565545">
      <w:pPr>
        <w:pStyle w:val="ListParagraph"/>
        <w:numPr>
          <w:ilvl w:val="0"/>
          <w:numId w:val="3"/>
        </w:numPr>
        <w:spacing w:before="60" w:after="60"/>
        <w:jc w:val="both"/>
        <w:rPr>
          <w:rFonts w:asciiTheme="minorHAnsi" w:hAnsiTheme="minorHAnsi"/>
          <w:color w:val="3D4F65"/>
          <w:sz w:val="24"/>
          <w:szCs w:val="24"/>
        </w:rPr>
      </w:pPr>
      <w:r w:rsidRPr="00565545">
        <w:rPr>
          <w:rFonts w:asciiTheme="minorHAnsi" w:hAnsiTheme="minorHAnsi"/>
          <w:color w:val="3D4F65"/>
          <w:sz w:val="24"/>
          <w:szCs w:val="24"/>
        </w:rPr>
        <w:t xml:space="preserve">Founder-led or leadership-driven businesses at a growth inflection point — where growth has outpaced structure. </w:t>
      </w:r>
    </w:p>
    <w:p w14:paraId="2D8399FF" w14:textId="2558370E" w:rsidR="00AD7FBD" w:rsidRDefault="00000000" w:rsidP="00565545">
      <w:pPr>
        <w:pStyle w:val="ListParagraph"/>
        <w:numPr>
          <w:ilvl w:val="0"/>
          <w:numId w:val="3"/>
        </w:numPr>
        <w:spacing w:before="60" w:after="60"/>
        <w:jc w:val="both"/>
        <w:rPr>
          <w:rFonts w:asciiTheme="minorHAnsi" w:hAnsiTheme="minorHAnsi"/>
          <w:color w:val="3D4F65"/>
          <w:sz w:val="24"/>
          <w:szCs w:val="24"/>
        </w:rPr>
      </w:pPr>
      <w:r w:rsidRPr="00565545">
        <w:rPr>
          <w:rFonts w:asciiTheme="minorHAnsi" w:hAnsiTheme="minorHAnsi"/>
          <w:color w:val="3D4F65"/>
          <w:sz w:val="24"/>
          <w:szCs w:val="24"/>
        </w:rPr>
        <w:t>Revenue between ₹10Cr and ₹</w:t>
      </w:r>
      <w:r w:rsidR="003C1075" w:rsidRPr="00565545">
        <w:rPr>
          <w:rFonts w:asciiTheme="minorHAnsi" w:hAnsiTheme="minorHAnsi"/>
          <w:color w:val="3D4F65"/>
          <w:sz w:val="24"/>
          <w:szCs w:val="24"/>
        </w:rPr>
        <w:t>20</w:t>
      </w:r>
      <w:r w:rsidRPr="00565545">
        <w:rPr>
          <w:rFonts w:asciiTheme="minorHAnsi" w:hAnsiTheme="minorHAnsi"/>
          <w:color w:val="3D4F65"/>
          <w:sz w:val="24"/>
          <w:szCs w:val="24"/>
        </w:rPr>
        <w:t>0Cr</w:t>
      </w:r>
    </w:p>
    <w:p w14:paraId="2054E936" w14:textId="4A1FEDE3" w:rsidR="00565545" w:rsidRPr="00565545" w:rsidRDefault="00565545" w:rsidP="00565545">
      <w:pPr>
        <w:pStyle w:val="ListParagraph"/>
        <w:numPr>
          <w:ilvl w:val="0"/>
          <w:numId w:val="3"/>
        </w:numPr>
        <w:spacing w:before="60" w:after="60"/>
        <w:jc w:val="both"/>
        <w:rPr>
          <w:rFonts w:asciiTheme="minorHAnsi" w:hAnsiTheme="minorHAnsi"/>
          <w:color w:val="3D4F65"/>
          <w:sz w:val="24"/>
          <w:szCs w:val="24"/>
        </w:rPr>
      </w:pPr>
      <w:r>
        <w:rPr>
          <w:rFonts w:asciiTheme="minorHAnsi" w:hAnsiTheme="minorHAnsi"/>
          <w:color w:val="3D4F65"/>
          <w:sz w:val="24"/>
          <w:szCs w:val="24"/>
        </w:rPr>
        <w:t>IT SMB companies between 100 Mn to 500 Mn for Large Deals</w:t>
      </w:r>
    </w:p>
    <w:p w14:paraId="2CB79871" w14:textId="77777777" w:rsidR="00AD7FBD" w:rsidRPr="00565545" w:rsidRDefault="00AD7FBD">
      <w:pPr>
        <w:spacing w:before="8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565545" w14:paraId="0CBA43B4"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1A5FE17F"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SMBs &amp; Mid-Market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6B5A92AF"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Any sector. The common thread is stage, not sector. Growth has outpaced structure.</w:t>
            </w:r>
          </w:p>
        </w:tc>
      </w:tr>
      <w:tr w:rsidR="00AD7FBD" w:rsidRPr="00565545" w14:paraId="487CB649"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60C41B18"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Technology Businesses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5E50453A"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IT Services, IT Products, SaaS, digital-first companies.</w:t>
            </w:r>
          </w:p>
        </w:tc>
      </w:tr>
      <w:tr w:rsidR="00AD7FBD" w:rsidRPr="00565545" w14:paraId="1063969A"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7369DDCA" w14:textId="78AA2C91"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 xml:space="preserve">Pharma </w:t>
            </w:r>
            <w:r w:rsidR="00565545">
              <w:rPr>
                <w:rFonts w:asciiTheme="minorHAnsi" w:hAnsiTheme="minorHAnsi"/>
                <w:b/>
                <w:bCs/>
                <w:color w:val="1B2B5E"/>
                <w:sz w:val="24"/>
                <w:szCs w:val="24"/>
              </w:rPr>
              <w:t>Retails and Distribution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F6E9554"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Forward integration, margin improvement, market expansion.</w:t>
            </w:r>
          </w:p>
        </w:tc>
      </w:tr>
      <w:tr w:rsidR="00AD7FBD" w:rsidRPr="00565545" w14:paraId="5F583C80" w14:textId="77777777" w:rsidTr="00565545">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111DAEF0" w14:textId="77777777" w:rsidR="00AD7FBD" w:rsidRPr="00565545" w:rsidRDefault="00000000" w:rsidP="00565545">
            <w:pPr>
              <w:rPr>
                <w:rFonts w:asciiTheme="minorHAnsi" w:hAnsiTheme="minorHAnsi"/>
                <w:sz w:val="24"/>
                <w:szCs w:val="24"/>
              </w:rPr>
            </w:pPr>
            <w:r w:rsidRPr="00565545">
              <w:rPr>
                <w:rFonts w:asciiTheme="minorHAnsi" w:hAnsiTheme="minorHAnsi"/>
                <w:b/>
                <w:bCs/>
                <w:color w:val="1B2B5E"/>
                <w:sz w:val="24"/>
                <w:szCs w:val="24"/>
              </w:rPr>
              <w:t>GCCs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3ACCD6C6" w14:textId="77777777" w:rsidR="00AD7FBD" w:rsidRPr="00565545" w:rsidRDefault="00000000" w:rsidP="00565545">
            <w:pPr>
              <w:rPr>
                <w:rFonts w:asciiTheme="minorHAnsi" w:hAnsiTheme="minorHAnsi"/>
                <w:sz w:val="24"/>
                <w:szCs w:val="24"/>
              </w:rPr>
            </w:pPr>
            <w:r w:rsidRPr="00565545">
              <w:rPr>
                <w:rFonts w:asciiTheme="minorHAnsi" w:hAnsiTheme="minorHAnsi"/>
                <w:color w:val="3D4F65"/>
                <w:sz w:val="24"/>
                <w:szCs w:val="24"/>
              </w:rPr>
              <w:t>Setting up, scaling, and commercialising Global Capability Centres.</w:t>
            </w:r>
          </w:p>
        </w:tc>
      </w:tr>
    </w:tbl>
    <w:p w14:paraId="4AD64AD0" w14:textId="5CE21F29" w:rsidR="00AD7FBD" w:rsidRPr="008B7A20" w:rsidRDefault="008B7A20">
      <w:pPr>
        <w:pBdr>
          <w:bottom w:val="single" w:sz="8" w:space="4" w:color="1D9E75"/>
        </w:pBdr>
        <w:spacing w:before="440" w:after="160"/>
        <w:rPr>
          <w:rFonts w:asciiTheme="minorHAnsi" w:eastAsia="Georgia" w:hAnsiTheme="minorHAnsi" w:cs="Georgia"/>
          <w:b/>
          <w:bCs/>
          <w:color w:val="1B2B5E"/>
          <w:sz w:val="28"/>
          <w:szCs w:val="28"/>
        </w:rPr>
      </w:pPr>
      <w:r w:rsidRPr="008B7A20">
        <w:rPr>
          <w:rFonts w:asciiTheme="minorHAnsi" w:eastAsia="Georgia" w:hAnsiTheme="minorHAnsi" w:cs="Georgia"/>
          <w:b/>
          <w:bCs/>
          <w:color w:val="1B2B5E"/>
          <w:sz w:val="28"/>
          <w:szCs w:val="28"/>
        </w:rPr>
        <w:t>1.8  Large Deal Capability</w:t>
      </w:r>
    </w:p>
    <w:p w14:paraId="6AFE3937" w14:textId="77777777" w:rsidR="008B7A20" w:rsidRDefault="00000000">
      <w:pPr>
        <w:spacing w:before="60" w:after="60"/>
        <w:jc w:val="both"/>
        <w:rPr>
          <w:rFonts w:asciiTheme="minorHAnsi" w:hAnsiTheme="minorHAnsi"/>
          <w:color w:val="3D4F65"/>
          <w:sz w:val="24"/>
          <w:szCs w:val="24"/>
        </w:rPr>
      </w:pPr>
      <w:r w:rsidRPr="008B7A20">
        <w:rPr>
          <w:rFonts w:asciiTheme="minorHAnsi" w:hAnsiTheme="minorHAnsi"/>
          <w:color w:val="3D4F65"/>
          <w:sz w:val="24"/>
          <w:szCs w:val="24"/>
        </w:rPr>
        <w:t xml:space="preserve">Large deal pursuit is one of </w:t>
      </w:r>
      <w:proofErr w:type="spellStart"/>
      <w:r w:rsidRPr="008B7A20">
        <w:rPr>
          <w:rFonts w:asciiTheme="minorHAnsi" w:hAnsiTheme="minorHAnsi"/>
          <w:color w:val="3D4F65"/>
          <w:sz w:val="24"/>
          <w:szCs w:val="24"/>
        </w:rPr>
        <w:t>LadderFrame’s</w:t>
      </w:r>
      <w:proofErr w:type="spellEnd"/>
      <w:r w:rsidRPr="008B7A20">
        <w:rPr>
          <w:rFonts w:asciiTheme="minorHAnsi" w:hAnsiTheme="minorHAnsi"/>
          <w:color w:val="3D4F65"/>
          <w:sz w:val="24"/>
          <w:szCs w:val="24"/>
        </w:rPr>
        <w:t xml:space="preserve"> most differentiated capabilities. </w:t>
      </w:r>
    </w:p>
    <w:p w14:paraId="1A00E468" w14:textId="2A0A5F7E" w:rsidR="00AD7FBD" w:rsidRPr="008B7A20" w:rsidRDefault="00000000">
      <w:pPr>
        <w:spacing w:before="60" w:after="60"/>
        <w:jc w:val="both"/>
        <w:rPr>
          <w:rFonts w:asciiTheme="minorHAnsi" w:hAnsiTheme="minorHAnsi"/>
          <w:sz w:val="24"/>
          <w:szCs w:val="24"/>
        </w:rPr>
      </w:pPr>
      <w:r w:rsidRPr="008B7A20">
        <w:rPr>
          <w:rFonts w:asciiTheme="minorHAnsi" w:hAnsiTheme="minorHAnsi"/>
          <w:color w:val="3D4F65"/>
          <w:sz w:val="24"/>
          <w:szCs w:val="24"/>
        </w:rPr>
        <w:t xml:space="preserve">Most SMBs and mid-market businesses </w:t>
      </w:r>
      <w:r w:rsidR="003C1075" w:rsidRPr="008B7A20">
        <w:rPr>
          <w:rFonts w:asciiTheme="minorHAnsi" w:hAnsiTheme="minorHAnsi"/>
          <w:color w:val="3D4F65"/>
          <w:sz w:val="24"/>
          <w:szCs w:val="24"/>
        </w:rPr>
        <w:t>either lose or do not get invited to</w:t>
      </w:r>
      <w:r w:rsidRPr="008B7A20">
        <w:rPr>
          <w:rFonts w:asciiTheme="minorHAnsi" w:hAnsiTheme="minorHAnsi"/>
          <w:color w:val="3D4F65"/>
          <w:sz w:val="24"/>
          <w:szCs w:val="24"/>
        </w:rPr>
        <w:t xml:space="preserve"> large deals not because their solution is inferior but because they don’t know how to construct, position, and pursue them.</w:t>
      </w:r>
    </w:p>
    <w:p w14:paraId="5939BC1E" w14:textId="66D8E65D" w:rsidR="00AD7FBD" w:rsidRPr="008B7A20" w:rsidRDefault="00000000">
      <w:pPr>
        <w:spacing w:before="60" w:after="60"/>
        <w:jc w:val="both"/>
        <w:rPr>
          <w:rFonts w:asciiTheme="minorHAnsi" w:hAnsiTheme="minorHAnsi"/>
          <w:sz w:val="24"/>
          <w:szCs w:val="24"/>
        </w:rPr>
      </w:pPr>
      <w:r w:rsidRPr="008B7A20">
        <w:rPr>
          <w:rFonts w:asciiTheme="minorHAnsi" w:hAnsiTheme="minorHAnsi"/>
          <w:color w:val="3D4F65"/>
          <w:sz w:val="24"/>
          <w:szCs w:val="24"/>
        </w:rPr>
        <w:t>This sits inside the Sales Org Design &amp; Enablement practice as a specialist capability activated when a client is ready to move upmarket.</w:t>
      </w:r>
    </w:p>
    <w:p w14:paraId="16F2B081" w14:textId="77777777" w:rsidR="00AD7FBD" w:rsidRPr="008B7A20" w:rsidRDefault="00AD7FBD">
      <w:pPr>
        <w:spacing w:before="100"/>
        <w:rPr>
          <w:rFonts w:asciiTheme="minorHAnsi" w:hAnsiTheme="min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D7FBD" w:rsidRPr="008B7A20" w14:paraId="03324B21"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776A0406"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Moving upmarket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9295F1A"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An SMB winning ₹50L deals wants to pursue ₹5Cr deals. The sales motion is completely different. LadderFrame builds that capability.</w:t>
            </w:r>
          </w:p>
        </w:tc>
      </w:tr>
      <w:tr w:rsidR="00AD7FBD" w:rsidRPr="008B7A20" w14:paraId="3D499DF5"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vAlign w:val="center"/>
          </w:tcPr>
          <w:p w14:paraId="3B78ECEE"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One transformative deal</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vAlign w:val="center"/>
          </w:tcPr>
          <w:p w14:paraId="29264C4B"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Sometimes one large deal changes the trajectory of a business entirely. LadderFrame can sit alongside the founder in that room.</w:t>
            </w:r>
          </w:p>
        </w:tc>
      </w:tr>
      <w:tr w:rsidR="00AD7FBD" w:rsidRPr="008B7A20" w14:paraId="1D9891DA" w14:textId="77777777" w:rsidTr="008B7A20">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vAlign w:val="center"/>
          </w:tcPr>
          <w:p w14:paraId="4C3D8922" w14:textId="77777777" w:rsidR="00AD7FBD" w:rsidRPr="008B7A20" w:rsidRDefault="00000000" w:rsidP="008B7A20">
            <w:pPr>
              <w:rPr>
                <w:rFonts w:asciiTheme="minorHAnsi" w:hAnsiTheme="minorHAnsi"/>
                <w:sz w:val="24"/>
                <w:szCs w:val="24"/>
              </w:rPr>
            </w:pPr>
            <w:r w:rsidRPr="008B7A20">
              <w:rPr>
                <w:rFonts w:asciiTheme="minorHAnsi" w:hAnsiTheme="minorHAnsi"/>
                <w:b/>
                <w:bCs/>
                <w:color w:val="1B2B5E"/>
                <w:sz w:val="24"/>
                <w:szCs w:val="24"/>
              </w:rPr>
              <w:t>Building a pursuits function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6FC2C1FA" w14:textId="77777777" w:rsidR="00AD7FBD" w:rsidRPr="008B7A20" w:rsidRDefault="00000000" w:rsidP="008B7A20">
            <w:pPr>
              <w:rPr>
                <w:rFonts w:asciiTheme="minorHAnsi" w:hAnsiTheme="minorHAnsi"/>
                <w:sz w:val="24"/>
                <w:szCs w:val="24"/>
              </w:rPr>
            </w:pPr>
            <w:r w:rsidRPr="008B7A20">
              <w:rPr>
                <w:rFonts w:asciiTheme="minorHAnsi" w:hAnsiTheme="minorHAnsi"/>
                <w:color w:val="3D4F65"/>
                <w:sz w:val="24"/>
                <w:szCs w:val="24"/>
              </w:rPr>
              <w:t>As part of sales org design, LadderFrame can help a growing company build a formal large deal pursuit team.</w:t>
            </w:r>
          </w:p>
        </w:tc>
      </w:tr>
    </w:tbl>
    <w:p w14:paraId="6C4DDC5E" w14:textId="77777777" w:rsidR="008B7A20" w:rsidRDefault="008B7A20">
      <w:pPr>
        <w:spacing w:before="60" w:after="60"/>
        <w:jc w:val="both"/>
        <w:rPr>
          <w:rFonts w:asciiTheme="minorHAnsi" w:hAnsiTheme="minorHAnsi"/>
          <w:b/>
          <w:bCs/>
          <w:color w:val="1D9E75"/>
          <w:sz w:val="24"/>
          <w:szCs w:val="24"/>
        </w:rPr>
      </w:pPr>
    </w:p>
    <w:p w14:paraId="444C443B" w14:textId="5002D704" w:rsidR="00294731" w:rsidRPr="008B7A20" w:rsidRDefault="00000000" w:rsidP="008B7A20">
      <w:pPr>
        <w:spacing w:before="60" w:after="60"/>
        <w:jc w:val="both"/>
        <w:rPr>
          <w:rFonts w:asciiTheme="minorHAnsi" w:hAnsiTheme="minorHAnsi"/>
          <w:sz w:val="24"/>
          <w:szCs w:val="24"/>
        </w:rPr>
      </w:pPr>
      <w:r w:rsidRPr="008B7A20">
        <w:rPr>
          <w:rFonts w:asciiTheme="minorHAnsi" w:hAnsiTheme="minorHAnsi"/>
          <w:color w:val="3D4F65"/>
          <w:sz w:val="24"/>
          <w:szCs w:val="24"/>
        </w:rPr>
        <w:t>I’ve structured over 50 complex enterprise engagements worth $2B+ in lifetime value. I bring that discipline</w:t>
      </w:r>
      <w:r w:rsidR="003C1075" w:rsidRPr="008B7A20">
        <w:rPr>
          <w:rFonts w:asciiTheme="minorHAnsi" w:hAnsiTheme="minorHAnsi"/>
          <w:color w:val="3D4F65"/>
          <w:sz w:val="24"/>
          <w:szCs w:val="24"/>
        </w:rPr>
        <w:t xml:space="preserve"> </w:t>
      </w:r>
      <w:r w:rsidRPr="008B7A20">
        <w:rPr>
          <w:rFonts w:asciiTheme="minorHAnsi" w:hAnsiTheme="minorHAnsi"/>
          <w:color w:val="3D4F65"/>
          <w:sz w:val="24"/>
          <w:szCs w:val="24"/>
        </w:rPr>
        <w:t>— either as one-time deal support or as part of building a proper pursuits function.</w:t>
      </w:r>
    </w:p>
    <w:sectPr w:rsidR="00294731" w:rsidRPr="008B7A20">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DC57" w14:textId="77777777" w:rsidR="00A4053E" w:rsidRDefault="00A4053E">
      <w:r>
        <w:separator/>
      </w:r>
    </w:p>
  </w:endnote>
  <w:endnote w:type="continuationSeparator" w:id="0">
    <w:p w14:paraId="60712594" w14:textId="77777777" w:rsidR="00A4053E" w:rsidRDefault="00A40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5B84" w14:textId="7E398DDD" w:rsidR="00AD7FBD" w:rsidRDefault="00000000">
    <w:pPr>
      <w:pBdr>
        <w:top w:val="single" w:sz="4" w:space="4" w:color="E2E8F0"/>
      </w:pBdr>
      <w:tabs>
        <w:tab w:val="right" w:pos="9026"/>
      </w:tabs>
      <w:spacing w:before="80"/>
    </w:pPr>
    <w:r>
      <w:rPr>
        <w:color w:val="999999"/>
        <w:sz w:val="16"/>
        <w:szCs w:val="16"/>
      </w:rPr>
      <w:t>LadderFrame Advisors LLP  ·  Positioning Narrative</w:t>
    </w:r>
    <w:r>
      <w:rPr>
        <w:color w:val="99999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1549C" w14:textId="77777777" w:rsidR="00A4053E" w:rsidRDefault="00A4053E">
      <w:r>
        <w:separator/>
      </w:r>
    </w:p>
  </w:footnote>
  <w:footnote w:type="continuationSeparator" w:id="0">
    <w:p w14:paraId="1464435A" w14:textId="77777777" w:rsidR="00A4053E" w:rsidRDefault="00A40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3F37"/>
    <w:multiLevelType w:val="hybridMultilevel"/>
    <w:tmpl w:val="A0CEA8B0"/>
    <w:lvl w:ilvl="0" w:tplc="165C1546">
      <w:start w:val="1"/>
      <w:numFmt w:val="bullet"/>
      <w:lvlText w:val="•"/>
      <w:lvlJc w:val="left"/>
      <w:pPr>
        <w:ind w:left="600" w:hanging="300"/>
      </w:pPr>
    </w:lvl>
    <w:lvl w:ilvl="1" w:tplc="733099BC">
      <w:numFmt w:val="decimal"/>
      <w:lvlText w:val=""/>
      <w:lvlJc w:val="left"/>
    </w:lvl>
    <w:lvl w:ilvl="2" w:tplc="6C1019A2">
      <w:numFmt w:val="decimal"/>
      <w:lvlText w:val=""/>
      <w:lvlJc w:val="left"/>
    </w:lvl>
    <w:lvl w:ilvl="3" w:tplc="C94AB55C">
      <w:numFmt w:val="decimal"/>
      <w:lvlText w:val=""/>
      <w:lvlJc w:val="left"/>
    </w:lvl>
    <w:lvl w:ilvl="4" w:tplc="FC2A75BE">
      <w:numFmt w:val="decimal"/>
      <w:lvlText w:val=""/>
      <w:lvlJc w:val="left"/>
    </w:lvl>
    <w:lvl w:ilvl="5" w:tplc="9ADEA190">
      <w:numFmt w:val="decimal"/>
      <w:lvlText w:val=""/>
      <w:lvlJc w:val="left"/>
    </w:lvl>
    <w:lvl w:ilvl="6" w:tplc="9FB0CDEC">
      <w:numFmt w:val="decimal"/>
      <w:lvlText w:val=""/>
      <w:lvlJc w:val="left"/>
    </w:lvl>
    <w:lvl w:ilvl="7" w:tplc="903270F6">
      <w:numFmt w:val="decimal"/>
      <w:lvlText w:val=""/>
      <w:lvlJc w:val="left"/>
    </w:lvl>
    <w:lvl w:ilvl="8" w:tplc="FF7CEA08">
      <w:numFmt w:val="decimal"/>
      <w:lvlText w:val=""/>
      <w:lvlJc w:val="left"/>
    </w:lvl>
  </w:abstractNum>
  <w:abstractNum w:abstractNumId="1" w15:restartNumberingAfterBreak="0">
    <w:nsid w:val="3A440F03"/>
    <w:multiLevelType w:val="hybridMultilevel"/>
    <w:tmpl w:val="2B945030"/>
    <w:lvl w:ilvl="0" w:tplc="99F03CA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767978"/>
    <w:multiLevelType w:val="hybridMultilevel"/>
    <w:tmpl w:val="98B00CC2"/>
    <w:lvl w:ilvl="0" w:tplc="99F03CA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C813AC"/>
    <w:multiLevelType w:val="hybridMultilevel"/>
    <w:tmpl w:val="D01C4D6A"/>
    <w:lvl w:ilvl="0" w:tplc="39388EB8">
      <w:start w:val="1"/>
      <w:numFmt w:val="bullet"/>
      <w:lvlText w:val="→"/>
      <w:lvlJc w:val="left"/>
      <w:pPr>
        <w:ind w:left="600" w:hanging="300"/>
      </w:pPr>
    </w:lvl>
    <w:lvl w:ilvl="1" w:tplc="AD0E633A">
      <w:numFmt w:val="decimal"/>
      <w:lvlText w:val=""/>
      <w:lvlJc w:val="left"/>
    </w:lvl>
    <w:lvl w:ilvl="2" w:tplc="370C384C">
      <w:numFmt w:val="decimal"/>
      <w:lvlText w:val=""/>
      <w:lvlJc w:val="left"/>
    </w:lvl>
    <w:lvl w:ilvl="3" w:tplc="176CEA0C">
      <w:numFmt w:val="decimal"/>
      <w:lvlText w:val=""/>
      <w:lvlJc w:val="left"/>
    </w:lvl>
    <w:lvl w:ilvl="4" w:tplc="5E3A33E0">
      <w:numFmt w:val="decimal"/>
      <w:lvlText w:val=""/>
      <w:lvlJc w:val="left"/>
    </w:lvl>
    <w:lvl w:ilvl="5" w:tplc="82B83180">
      <w:numFmt w:val="decimal"/>
      <w:lvlText w:val=""/>
      <w:lvlJc w:val="left"/>
    </w:lvl>
    <w:lvl w:ilvl="6" w:tplc="41B4F642">
      <w:numFmt w:val="decimal"/>
      <w:lvlText w:val=""/>
      <w:lvlJc w:val="left"/>
    </w:lvl>
    <w:lvl w:ilvl="7" w:tplc="ECD408DC">
      <w:numFmt w:val="decimal"/>
      <w:lvlText w:val=""/>
      <w:lvlJc w:val="left"/>
    </w:lvl>
    <w:lvl w:ilvl="8" w:tplc="32CAE8C2">
      <w:numFmt w:val="decimal"/>
      <w:lvlText w:val=""/>
      <w:lvlJc w:val="left"/>
    </w:lvl>
  </w:abstractNum>
  <w:abstractNum w:abstractNumId="4" w15:restartNumberingAfterBreak="0">
    <w:nsid w:val="775E12CE"/>
    <w:multiLevelType w:val="hybridMultilevel"/>
    <w:tmpl w:val="59DCA9C0"/>
    <w:lvl w:ilvl="0" w:tplc="AA68E04C">
      <w:start w:val="1"/>
      <w:numFmt w:val="bullet"/>
      <w:lvlText w:val="●"/>
      <w:lvlJc w:val="left"/>
      <w:pPr>
        <w:ind w:left="720" w:hanging="360"/>
      </w:pPr>
    </w:lvl>
    <w:lvl w:ilvl="1" w:tplc="6DC6CF98">
      <w:start w:val="1"/>
      <w:numFmt w:val="bullet"/>
      <w:lvlText w:val="○"/>
      <w:lvlJc w:val="left"/>
      <w:pPr>
        <w:ind w:left="1440" w:hanging="360"/>
      </w:pPr>
    </w:lvl>
    <w:lvl w:ilvl="2" w:tplc="82BE2936">
      <w:start w:val="1"/>
      <w:numFmt w:val="bullet"/>
      <w:lvlText w:val="■"/>
      <w:lvlJc w:val="left"/>
      <w:pPr>
        <w:ind w:left="2160" w:hanging="360"/>
      </w:pPr>
    </w:lvl>
    <w:lvl w:ilvl="3" w:tplc="6FC093EA">
      <w:start w:val="1"/>
      <w:numFmt w:val="bullet"/>
      <w:lvlText w:val="●"/>
      <w:lvlJc w:val="left"/>
      <w:pPr>
        <w:ind w:left="2880" w:hanging="360"/>
      </w:pPr>
    </w:lvl>
    <w:lvl w:ilvl="4" w:tplc="0AD85B40">
      <w:start w:val="1"/>
      <w:numFmt w:val="bullet"/>
      <w:lvlText w:val="○"/>
      <w:lvlJc w:val="left"/>
      <w:pPr>
        <w:ind w:left="3600" w:hanging="360"/>
      </w:pPr>
    </w:lvl>
    <w:lvl w:ilvl="5" w:tplc="0A409830">
      <w:start w:val="1"/>
      <w:numFmt w:val="bullet"/>
      <w:lvlText w:val="■"/>
      <w:lvlJc w:val="left"/>
      <w:pPr>
        <w:ind w:left="4320" w:hanging="360"/>
      </w:pPr>
    </w:lvl>
    <w:lvl w:ilvl="6" w:tplc="CD50FD24">
      <w:start w:val="1"/>
      <w:numFmt w:val="bullet"/>
      <w:lvlText w:val="●"/>
      <w:lvlJc w:val="left"/>
      <w:pPr>
        <w:ind w:left="5040" w:hanging="360"/>
      </w:pPr>
    </w:lvl>
    <w:lvl w:ilvl="7" w:tplc="D578D356">
      <w:start w:val="1"/>
      <w:numFmt w:val="bullet"/>
      <w:lvlText w:val="●"/>
      <w:lvlJc w:val="left"/>
      <w:pPr>
        <w:ind w:left="5760" w:hanging="360"/>
      </w:pPr>
    </w:lvl>
    <w:lvl w:ilvl="8" w:tplc="4A9EE1A8">
      <w:start w:val="1"/>
      <w:numFmt w:val="bullet"/>
      <w:lvlText w:val="●"/>
      <w:lvlJc w:val="left"/>
      <w:pPr>
        <w:ind w:left="6480" w:hanging="360"/>
      </w:pPr>
    </w:lvl>
  </w:abstractNum>
  <w:num w:numId="1" w16cid:durableId="1958369417">
    <w:abstractNumId w:val="4"/>
    <w:lvlOverride w:ilvl="0">
      <w:startOverride w:val="1"/>
    </w:lvlOverride>
  </w:num>
  <w:num w:numId="2" w16cid:durableId="1305431006">
    <w:abstractNumId w:val="2"/>
  </w:num>
  <w:num w:numId="3" w16cid:durableId="1447431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D"/>
    <w:rsid w:val="0009220B"/>
    <w:rsid w:val="000B34C5"/>
    <w:rsid w:val="00277CF8"/>
    <w:rsid w:val="00294731"/>
    <w:rsid w:val="003C1075"/>
    <w:rsid w:val="00565545"/>
    <w:rsid w:val="008B7A20"/>
    <w:rsid w:val="00A4053E"/>
    <w:rsid w:val="00AD7FBD"/>
    <w:rsid w:val="00CD0916"/>
    <w:rsid w:val="00D97714"/>
    <w:rsid w:val="00DB4CEC"/>
    <w:rsid w:val="00DF2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810ED4"/>
  <w15:docId w15:val="{3397DEE3-BEB9-3E47-B07D-8414E5FA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7CF8"/>
    <w:pPr>
      <w:tabs>
        <w:tab w:val="center" w:pos="4513"/>
        <w:tab w:val="right" w:pos="9026"/>
      </w:tabs>
    </w:pPr>
  </w:style>
  <w:style w:type="character" w:customStyle="1" w:styleId="HeaderChar">
    <w:name w:val="Header Char"/>
    <w:basedOn w:val="DefaultParagraphFont"/>
    <w:link w:val="Header"/>
    <w:uiPriority w:val="99"/>
    <w:rsid w:val="00277CF8"/>
  </w:style>
  <w:style w:type="paragraph" w:styleId="Footer">
    <w:name w:val="footer"/>
    <w:basedOn w:val="Normal"/>
    <w:link w:val="FooterChar"/>
    <w:uiPriority w:val="99"/>
    <w:unhideWhenUsed/>
    <w:rsid w:val="00277CF8"/>
    <w:pPr>
      <w:tabs>
        <w:tab w:val="center" w:pos="4513"/>
        <w:tab w:val="right" w:pos="9026"/>
      </w:tabs>
    </w:pPr>
  </w:style>
  <w:style w:type="character" w:customStyle="1" w:styleId="FooterChar">
    <w:name w:val="Footer Char"/>
    <w:basedOn w:val="DefaultParagraphFont"/>
    <w:link w:val="Footer"/>
    <w:uiPriority w:val="99"/>
    <w:rsid w:val="00277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883</Words>
  <Characters>5072</Characters>
  <Application>Microsoft Office Word</Application>
  <DocSecurity>0</DocSecurity>
  <Lines>149</Lines>
  <Paragraphs>106</Paragraphs>
  <ScaleCrop>false</ScaleCrop>
  <HeadingPairs>
    <vt:vector size="2" baseType="variant">
      <vt:variant>
        <vt:lpstr>Title</vt:lpstr>
      </vt:variant>
      <vt:variant>
        <vt:i4>1</vt:i4>
      </vt:variant>
    </vt:vector>
  </HeadingPairs>
  <TitlesOfParts>
    <vt:vector size="1" baseType="lpstr">
      <vt:lpstr>Storyline</vt:lpstr>
    </vt:vector>
  </TitlesOfParts>
  <Manager/>
  <Company/>
  <LinksUpToDate>false</LinksUpToDate>
  <CharactersWithSpaces>5849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Storyline</dc:title>
  <dc:subject>LadderFrame Narractive</dc:subject>
  <dc:creator>Anura Verulkar</dc:creator>
  <cp:keywords/>
  <dc:description/>
  <cp:lastModifiedBy>anurag verulkar</cp:lastModifiedBy>
  <cp:revision>2</cp:revision>
  <dcterms:created xsi:type="dcterms:W3CDTF">2026-05-13T03:48:00Z</dcterms:created>
  <dcterms:modified xsi:type="dcterms:W3CDTF">2026-05-13T03:48:00Z</dcterms:modified>
  <cp:category/>
</cp:coreProperties>
</file>