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1D595D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4528B859" w14:textId="77777777" w:rsidR="00AD7FBD" w:rsidRDefault="00000000">
            <w:pPr>
              <w:spacing w:after="120"/>
              <w:jc w:val="center"/>
            </w:pPr>
            <w:r>
              <w:rPr>
                <w:rFonts w:ascii="Georgia" w:eastAsia="Georgia" w:hAnsi="Georgia" w:cs="Georgia"/>
                <w:b/>
                <w:bCs/>
                <w:color w:val="C9A84C"/>
                <w:sz w:val="36"/>
                <w:szCs w:val="36"/>
              </w:rPr>
              <w:t>LADDERFRAME ADVISORS LLP</w:t>
            </w:r>
          </w:p>
          <w:p w14:paraId="46350001" w14:textId="77777777" w:rsidR="00AD7FBD" w:rsidRDefault="00000000">
            <w:pPr>
              <w:spacing w:after="80"/>
              <w:jc w:val="center"/>
            </w:pPr>
            <w:r>
              <w:rPr>
                <w:rFonts w:ascii="Georgia" w:eastAsia="Georgia" w:hAnsi="Georgia" w:cs="Georgia"/>
                <w:i/>
                <w:iCs/>
                <w:color w:val="FFFFFF"/>
                <w:sz w:val="24"/>
                <w:szCs w:val="24"/>
              </w:rPr>
              <w:t>Positioning Narrative</w:t>
            </w:r>
          </w:p>
          <w:p w14:paraId="7A4DFFC0" w14:textId="77777777" w:rsidR="00AD7FBD" w:rsidRDefault="00000000">
            <w:pPr>
              <w:jc w:val="center"/>
            </w:pPr>
            <w:r>
              <w:rPr>
                <w:rFonts w:ascii="Georgia" w:eastAsia="Georgia" w:hAnsi="Georgia" w:cs="Georgia"/>
                <w:color w:val="D6E4F7"/>
                <w:sz w:val="18"/>
                <w:szCs w:val="18"/>
              </w:rPr>
              <w:t>Original Narrative  ·  Evolved Narrative  ·  Side-by-Side</w:t>
            </w:r>
          </w:p>
        </w:tc>
      </w:tr>
    </w:tbl>
    <w:p w14:paraId="085E9E5D" w14:textId="77777777" w:rsidR="00AD7FBD" w:rsidRDefault="00AD7FBD">
      <w:pPr>
        <w:spacing w:before="300"/>
      </w:pPr>
    </w:p>
    <w:p w14:paraId="30EDFB67" w14:textId="77777777" w:rsidR="00AD7FBD" w:rsidRDefault="00000000">
      <w:pPr>
        <w:spacing w:after="80"/>
        <w:jc w:val="center"/>
      </w:pPr>
      <w:r>
        <w:rPr>
          <w:b/>
          <w:bCs/>
          <w:color w:val="1D9E75"/>
          <w:spacing w:val="80"/>
          <w:sz w:val="18"/>
          <w:szCs w:val="18"/>
        </w:rPr>
        <w:t>INTERNAL WORKING DOCUMENT</w:t>
      </w:r>
    </w:p>
    <w:p w14:paraId="34D258F0" w14:textId="77777777" w:rsidR="00AD7FBD" w:rsidRDefault="00000000">
      <w:pPr>
        <w:jc w:val="center"/>
      </w:pPr>
      <w:r>
        <w:rPr>
          <w:color w:val="7A8BAA"/>
          <w:sz w:val="18"/>
          <w:szCs w:val="18"/>
        </w:rPr>
        <w:t>For Anurag Verulkar  ·  Partner, LadderFrame Advisors LLP</w:t>
      </w:r>
    </w:p>
    <w:p w14:paraId="04AAC3B6" w14:textId="77777777" w:rsidR="00AD7FBD" w:rsidRDefault="00AD7FBD">
      <w:pPr>
        <w:pBdr>
          <w:bottom w:val="single" w:sz="4" w:space="2" w:color="E2E8F0"/>
        </w:pBdr>
        <w:spacing w:before="200" w:after="200"/>
      </w:pPr>
    </w:p>
    <w:p w14:paraId="2622CC66"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Purpose of This Document</w:t>
      </w:r>
    </w:p>
    <w:p w14:paraId="20083023" w14:textId="77777777" w:rsidR="00AD7FBD" w:rsidRDefault="00000000">
      <w:pPr>
        <w:spacing w:before="60" w:after="60"/>
        <w:jc w:val="both"/>
      </w:pPr>
      <w:r>
        <w:rPr>
          <w:color w:val="3D4F65"/>
        </w:rPr>
        <w:t>This document captures two versions of the LadderFrame Advisors LLP brand and positioning narrative. The first is the original narrative developed at founding — strong on brand identity, client problem framing, and service articulation. The second is the evolved narrative, sharpened through conversations about the actual engagement model, the role of the founder-client relationship, and how LadderFrame genuinely differs from consulting and Fractional COO models.</w:t>
      </w:r>
    </w:p>
    <w:p w14:paraId="752B6256" w14:textId="77777777" w:rsidR="00AD7FBD" w:rsidRDefault="00AD7FBD">
      <w:pPr>
        <w:spacing w:before="80"/>
      </w:pPr>
    </w:p>
    <w:p w14:paraId="1C688337" w14:textId="77777777" w:rsidR="00AD7FBD" w:rsidRDefault="00000000">
      <w:pPr>
        <w:spacing w:before="60" w:after="60"/>
        <w:jc w:val="both"/>
      </w:pPr>
      <w:r>
        <w:rPr>
          <w:color w:val="3D4F65"/>
        </w:rPr>
        <w:t>Both narratives are preserved here in full. The comparison table at the end surfaces the key distinctions and can be used to guide conversations, pitch refinements, and content decisions.</w:t>
      </w:r>
    </w:p>
    <w:p w14:paraId="707EA620" w14:textId="77777777" w:rsidR="00AD7FBD" w:rsidRDefault="00AD7FBD">
      <w:pPr>
        <w:pBdr>
          <w:bottom w:val="single" w:sz="4" w:space="2"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6275EF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45B80EF6" w14:textId="77777777" w:rsidR="00AD7FBD" w:rsidRDefault="00000000">
            <w:pPr>
              <w:spacing w:after="80"/>
              <w:jc w:val="center"/>
            </w:pPr>
            <w:r>
              <w:rPr>
                <w:rFonts w:ascii="Georgia" w:eastAsia="Georgia" w:hAnsi="Georgia" w:cs="Georgia"/>
                <w:b/>
                <w:bCs/>
                <w:color w:val="C9A84C"/>
                <w:sz w:val="20"/>
                <w:szCs w:val="20"/>
              </w:rPr>
              <w:t>NARRATIVE ONE</w:t>
            </w:r>
          </w:p>
          <w:p w14:paraId="4122DE71" w14:textId="77777777" w:rsidR="00AD7FBD" w:rsidRDefault="00000000">
            <w:pPr>
              <w:spacing w:after="60"/>
              <w:jc w:val="center"/>
            </w:pPr>
            <w:r>
              <w:rPr>
                <w:rFonts w:ascii="Georgia" w:eastAsia="Georgia" w:hAnsi="Georgia" w:cs="Georgia"/>
                <w:b/>
                <w:bCs/>
                <w:color w:val="FFFFFF"/>
                <w:sz w:val="28"/>
                <w:szCs w:val="28"/>
              </w:rPr>
              <w:t>The Original Narrative</w:t>
            </w:r>
          </w:p>
          <w:p w14:paraId="71BC5E2E" w14:textId="77777777" w:rsidR="00AD7FBD" w:rsidRDefault="00000000">
            <w:pPr>
              <w:jc w:val="center"/>
            </w:pPr>
            <w:r>
              <w:rPr>
                <w:rFonts w:ascii="Georgia" w:eastAsia="Georgia" w:hAnsi="Georgia" w:cs="Georgia"/>
                <w:i/>
                <w:iCs/>
                <w:color w:val="D6E4F7"/>
                <w:sz w:val="18"/>
                <w:szCs w:val="18"/>
              </w:rPr>
              <w:t>Brand identity, client problem framing, and service articulation</w:t>
            </w:r>
          </w:p>
        </w:tc>
      </w:tr>
    </w:tbl>
    <w:p w14:paraId="616BB458" w14:textId="77777777" w:rsidR="00AD7FBD" w:rsidRDefault="00AD7FBD">
      <w:pPr>
        <w:spacing w:before="200"/>
      </w:pPr>
    </w:p>
    <w:p w14:paraId="7BF288B4"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1.1  Brand Story</w:t>
      </w:r>
    </w:p>
    <w:p w14:paraId="22736172" w14:textId="77777777" w:rsidR="00AD7FBD" w:rsidRDefault="00000000">
      <w:pPr>
        <w:spacing w:before="280" w:after="100"/>
      </w:pPr>
      <w:r>
        <w:rPr>
          <w:b/>
          <w:bCs/>
          <w:color w:val="1B2B5E"/>
          <w:sz w:val="26"/>
          <w:szCs w:val="26"/>
        </w:rPr>
        <w:t>The Name</w:t>
      </w:r>
    </w:p>
    <w:p w14:paraId="3F6E1639" w14:textId="77777777" w:rsidR="00AD7FBD" w:rsidRDefault="00000000">
      <w:pPr>
        <w:spacing w:before="60" w:after="60"/>
        <w:jc w:val="both"/>
      </w:pPr>
      <w:r>
        <w:rPr>
          <w:color w:val="3D4F65"/>
        </w:rPr>
        <w:t>The name LadderFrame carries the entire philosophy of the firm in two words.</w:t>
      </w:r>
    </w:p>
    <w:p w14:paraId="7D57714E" w14:textId="77777777" w:rsidR="00AD7FBD" w:rsidRDefault="00AD7FBD">
      <w:pPr>
        <w:spacing w:before="80"/>
      </w:pPr>
    </w:p>
    <w:p w14:paraId="1EA2AD0E" w14:textId="77777777" w:rsidR="00AD7FBD" w:rsidRDefault="00000000">
      <w:pPr>
        <w:spacing w:before="60" w:after="60"/>
        <w:jc w:val="both"/>
      </w:pPr>
      <w:r>
        <w:rPr>
          <w:b/>
          <w:bCs/>
          <w:color w:val="1B2B5E"/>
        </w:rPr>
        <w:t xml:space="preserve">Ladder </w:t>
      </w:r>
      <w:r>
        <w:rPr>
          <w:color w:val="3D4F65"/>
        </w:rPr>
        <w:t>— ascent, ambition, the courage to rise. The ladder is the founder’s journey: upward, step by step, driven by vision and will.</w:t>
      </w:r>
    </w:p>
    <w:p w14:paraId="61D5C554" w14:textId="77777777" w:rsidR="00AD7FBD" w:rsidRDefault="00AD7FBD">
      <w:pPr>
        <w:spacing w:before="60"/>
      </w:pPr>
    </w:p>
    <w:p w14:paraId="61002026" w14:textId="77777777" w:rsidR="00AD7FBD" w:rsidRDefault="00000000">
      <w:pPr>
        <w:spacing w:before="60" w:after="60"/>
        <w:jc w:val="both"/>
      </w:pPr>
      <w:r>
        <w:rPr>
          <w:b/>
          <w:bCs/>
          <w:color w:val="1B2B5E"/>
        </w:rPr>
        <w:t xml:space="preserve">Frame </w:t>
      </w:r>
      <w:r>
        <w:rPr>
          <w:color w:val="3D4F65"/>
        </w:rPr>
        <w:t>— stability, design, and the system that makes the climb possible. The frame is what holds the ladder steady: operating architecture, sales structure, execution rhythm, strategic clarity.</w:t>
      </w:r>
    </w:p>
    <w:p w14:paraId="5CDE3C93" w14:textId="77777777" w:rsidR="00AD7FBD" w:rsidRDefault="00AD7FBD">
      <w:pPr>
        <w:spacing w:before="120"/>
      </w:pPr>
    </w:p>
    <w:p w14:paraId="54C6CD62" w14:textId="77777777" w:rsidR="00AD7FBD"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t>A ladder without a frame collapses. A frame without a ladder goes nowhere. LadderFrame brings both.</w:t>
      </w:r>
    </w:p>
    <w:p w14:paraId="69C21DB6" w14:textId="77777777" w:rsidR="00AD7FBD" w:rsidRDefault="00000000">
      <w:pPr>
        <w:spacing w:before="280" w:after="100"/>
      </w:pPr>
      <w:r>
        <w:rPr>
          <w:b/>
          <w:bCs/>
          <w:color w:val="1B2B5E"/>
          <w:sz w:val="26"/>
          <w:szCs w:val="26"/>
        </w:rPr>
        <w:t>Core Belief</w:t>
      </w:r>
    </w:p>
    <w:p w14:paraId="56FACBA6" w14:textId="77777777" w:rsidR="00AD7FBD"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t>Growth isn’t random. It’s engineered.</w:t>
      </w:r>
    </w:p>
    <w:p w14:paraId="6E6374CC" w14:textId="77777777" w:rsidR="00AD7FBD" w:rsidRDefault="00000000">
      <w:pPr>
        <w:spacing w:before="60" w:after="60"/>
        <w:jc w:val="both"/>
      </w:pPr>
      <w:r>
        <w:rPr>
          <w:color w:val="3D4F65"/>
        </w:rPr>
        <w:t>Most businesses don’t stall because of a lack of ambition. They stall because ambition outpaces architecture. They scale fast, hit complexity, operational strain, and fragmented priorities. What they need isn’t more advice. They need architecture.</w:t>
      </w:r>
    </w:p>
    <w:p w14:paraId="7884999C" w14:textId="77777777" w:rsidR="00AD7FBD" w:rsidRDefault="00000000">
      <w:pPr>
        <w:spacing w:before="280" w:after="100"/>
      </w:pPr>
      <w:r>
        <w:rPr>
          <w:b/>
          <w:bCs/>
          <w:color w:val="1B2B5E"/>
          <w:sz w:val="26"/>
          <w:szCs w:val="26"/>
        </w:rPr>
        <w:t>Tagline</w:t>
      </w:r>
    </w:p>
    <w:p w14:paraId="1205FE45" w14:textId="77777777" w:rsidR="00AD7FBD" w:rsidRDefault="00000000">
      <w:pPr>
        <w:spacing w:before="180" w:after="180"/>
        <w:jc w:val="center"/>
      </w:pPr>
      <w:r>
        <w:rPr>
          <w:rFonts w:ascii="Georgia" w:eastAsia="Georgia" w:hAnsi="Georgia" w:cs="Georgia"/>
          <w:b/>
          <w:bCs/>
          <w:i/>
          <w:iCs/>
          <w:color w:val="1D9E75"/>
          <w:sz w:val="24"/>
          <w:szCs w:val="24"/>
        </w:rPr>
        <w:t>Where Ambition Meets Architecture.</w:t>
      </w:r>
    </w:p>
    <w:p w14:paraId="0AF855A4" w14:textId="77777777" w:rsidR="00AD7FBD" w:rsidRDefault="00000000">
      <w:pPr>
        <w:spacing w:before="180" w:after="180"/>
        <w:jc w:val="center"/>
      </w:pPr>
      <w:r>
        <w:rPr>
          <w:rFonts w:ascii="Georgia" w:eastAsia="Georgia" w:hAnsi="Georgia" w:cs="Georgia"/>
          <w:b/>
          <w:bCs/>
          <w:i/>
          <w:iCs/>
          <w:color w:val="D85A30"/>
          <w:sz w:val="24"/>
          <w:szCs w:val="24"/>
        </w:rPr>
        <w:t>Structured Growth. Sustained Momentum.</w:t>
      </w:r>
    </w:p>
    <w:p w14:paraId="73FA2D5F"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1.2  The Problem We Solve</w:t>
      </w:r>
    </w:p>
    <w:p w14:paraId="5FAB8993" w14:textId="77777777" w:rsidR="00AD7FBD" w:rsidRDefault="00000000">
      <w:pPr>
        <w:spacing w:before="60" w:after="60"/>
        <w:jc w:val="both"/>
      </w:pPr>
      <w:r>
        <w:rPr>
          <w:color w:val="3D4F65"/>
        </w:rPr>
        <w:t>Four recurring patterns stall growing businesses. LadderFrame exists to solve all four.</w:t>
      </w:r>
    </w:p>
    <w:p w14:paraId="52C9B42D" w14:textId="77777777" w:rsidR="00AD7FBD" w:rsidRDefault="00AD7FB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14:paraId="508A308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1F121225" w14:textId="77777777" w:rsidR="00AD7FBD" w:rsidRDefault="00000000">
            <w:r>
              <w:rPr>
                <w:b/>
                <w:bCs/>
                <w:color w:val="1B2B5E"/>
                <w:sz w:val="20"/>
                <w:szCs w:val="20"/>
              </w:rPr>
              <w:t>Growth without structure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34EC938" w14:textId="77777777" w:rsidR="00AD7FBD" w:rsidRDefault="00000000">
            <w:r>
              <w:rPr>
                <w:color w:val="3D4F65"/>
                <w:sz w:val="20"/>
                <w:szCs w:val="20"/>
              </w:rPr>
              <w:t>Revenue grows but processes don’t. The founder becomes the bottleneck. Every new client adds chaos, not scale.</w:t>
            </w:r>
          </w:p>
        </w:tc>
      </w:tr>
      <w:tr w:rsidR="00AD7FBD" w14:paraId="4BE0410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607473F2" w14:textId="77777777" w:rsidR="00AD7FBD" w:rsidRDefault="00000000">
            <w:r>
              <w:rPr>
                <w:b/>
                <w:bCs/>
                <w:color w:val="1B2B5E"/>
                <w:sz w:val="20"/>
                <w:szCs w:val="20"/>
              </w:rPr>
              <w:t>Margins under pressure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6E910100" w14:textId="77777777" w:rsidR="00AD7FBD" w:rsidRDefault="00000000">
            <w:r>
              <w:rPr>
                <w:color w:val="3D4F65"/>
                <w:sz w:val="20"/>
                <w:szCs w:val="20"/>
              </w:rPr>
              <w:t>Pricing is intuitive, not strategic. Profitability erodes quietly as the business grows.</w:t>
            </w:r>
          </w:p>
        </w:tc>
      </w:tr>
      <w:tr w:rsidR="00AD7FBD" w14:paraId="726C4B4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52B9643" w14:textId="77777777" w:rsidR="00AD7FBD" w:rsidRDefault="00000000">
            <w:r>
              <w:rPr>
                <w:b/>
                <w:bCs/>
                <w:color w:val="1B2B5E"/>
                <w:sz w:val="20"/>
                <w:szCs w:val="20"/>
              </w:rPr>
              <w:t>Expansion without a map</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43077AF" w14:textId="77777777" w:rsidR="00AD7FBD" w:rsidRDefault="00000000">
            <w:r>
              <w:rPr>
                <w:color w:val="3D4F65"/>
                <w:sz w:val="20"/>
                <w:szCs w:val="20"/>
              </w:rPr>
              <w:t>New markets, segments, and service lines pursued on instinct rather than a validated, de-risked roadmap.</w:t>
            </w:r>
          </w:p>
        </w:tc>
      </w:tr>
      <w:tr w:rsidR="00AD7FBD" w14:paraId="3E666B2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3F904F9D" w14:textId="77777777" w:rsidR="00AD7FBD" w:rsidRDefault="00000000">
            <w:r>
              <w:rPr>
                <w:b/>
                <w:bCs/>
                <w:color w:val="1B2B5E"/>
                <w:sz w:val="20"/>
                <w:szCs w:val="20"/>
              </w:rPr>
              <w:t>Sales that can’t scale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1E4B00B2" w14:textId="77777777" w:rsidR="00AD7FBD" w:rsidRDefault="00000000">
            <w:r>
              <w:rPr>
                <w:color w:val="3D4F65"/>
                <w:sz w:val="20"/>
                <w:szCs w:val="20"/>
              </w:rPr>
              <w:t>Relationships carry all the revenue. No structure, no pipeline visibility, no repeatability beyond the founder.</w:t>
            </w:r>
          </w:p>
        </w:tc>
      </w:tr>
    </w:tbl>
    <w:p w14:paraId="7A29A3BC"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1.3  Three Pillars</w:t>
      </w:r>
    </w:p>
    <w:p w14:paraId="2A7B6B12" w14:textId="77777777" w:rsidR="00AD7FBD" w:rsidRDefault="00000000">
      <w:pPr>
        <w:spacing w:before="200" w:after="60"/>
      </w:pPr>
      <w:r>
        <w:rPr>
          <w:b/>
          <w:bCs/>
          <w:color w:val="1D9E75"/>
        </w:rPr>
        <w:t>01  —  Scaling SMBs &amp; Tech Businesses</w:t>
      </w:r>
    </w:p>
    <w:p w14:paraId="5BC74A1C" w14:textId="77777777" w:rsidR="00AD7FBD" w:rsidRDefault="00000000">
      <w:pPr>
        <w:spacing w:before="60" w:after="60"/>
        <w:jc w:val="both"/>
      </w:pPr>
      <w:r>
        <w:rPr>
          <w:color w:val="3D4F65"/>
        </w:rPr>
        <w:t>We design operating frameworks, improve margins, and build execution rhythms that support intelligent, predictable scale for growing businesses.</w:t>
      </w:r>
    </w:p>
    <w:p w14:paraId="0772F356" w14:textId="77777777" w:rsidR="00AD7FBD" w:rsidRDefault="00000000">
      <w:pPr>
        <w:spacing w:before="200" w:after="60"/>
      </w:pPr>
      <w:r>
        <w:rPr>
          <w:b/>
          <w:bCs/>
          <w:color w:val="1D9E75"/>
        </w:rPr>
        <w:t xml:space="preserve">02  —  Fractional </w:t>
      </w:r>
      <w:proofErr w:type="spellStart"/>
      <w:r>
        <w:rPr>
          <w:b/>
          <w:bCs/>
          <w:color w:val="1D9E75"/>
        </w:rPr>
        <w:t>CxO</w:t>
      </w:r>
      <w:proofErr w:type="spellEnd"/>
      <w:r>
        <w:rPr>
          <w:b/>
          <w:bCs/>
          <w:color w:val="1D9E75"/>
        </w:rPr>
        <w:t xml:space="preserve"> Platform</w:t>
      </w:r>
    </w:p>
    <w:p w14:paraId="5FEDD194" w14:textId="77777777" w:rsidR="00AD7FBD" w:rsidRDefault="00000000">
      <w:pPr>
        <w:spacing w:before="60" w:after="60"/>
        <w:jc w:val="both"/>
      </w:pPr>
      <w:r>
        <w:rPr>
          <w:color w:val="3D4F65"/>
        </w:rPr>
        <w:t xml:space="preserve">A collaborative ecosystem of experienced </w:t>
      </w:r>
      <w:proofErr w:type="spellStart"/>
      <w:r>
        <w:rPr>
          <w:color w:val="3D4F65"/>
        </w:rPr>
        <w:t>CxOs</w:t>
      </w:r>
      <w:proofErr w:type="spellEnd"/>
      <w:r>
        <w:rPr>
          <w:color w:val="3D4F65"/>
        </w:rPr>
        <w:t xml:space="preserve"> who step in as fractional leaders — bringing top-tier strategic depth without full-time overhead.</w:t>
      </w:r>
    </w:p>
    <w:p w14:paraId="418E0277" w14:textId="77777777" w:rsidR="00AD7FBD" w:rsidRDefault="00000000">
      <w:pPr>
        <w:spacing w:before="200" w:after="60"/>
      </w:pPr>
      <w:r>
        <w:rPr>
          <w:b/>
          <w:bCs/>
          <w:color w:val="1D9E75"/>
        </w:rPr>
        <w:t>03  —  Startup Growth Partnership</w:t>
      </w:r>
    </w:p>
    <w:p w14:paraId="0001780F" w14:textId="77777777" w:rsidR="00AD7FBD" w:rsidRDefault="00000000">
      <w:pPr>
        <w:spacing w:before="60" w:after="60"/>
        <w:jc w:val="both"/>
      </w:pPr>
      <w:r>
        <w:rPr>
          <w:color w:val="3D4F65"/>
        </w:rPr>
        <w:t>We support early-stage founders beyond advisory — GTM design, product refinement, partnerships, and fundraising. A long-term relationship, not a project.</w:t>
      </w:r>
    </w:p>
    <w:p w14:paraId="53678F58"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lastRenderedPageBreak/>
        <w:t>1.4  Our Services</w:t>
      </w:r>
    </w:p>
    <w:p w14:paraId="46F31024" w14:textId="77777777" w:rsidR="00AD7FBD" w:rsidRDefault="00000000">
      <w:pPr>
        <w:spacing w:before="200" w:after="60"/>
      </w:pPr>
      <w:r>
        <w:rPr>
          <w:b/>
          <w:bCs/>
          <w:color w:val="1D9E75"/>
        </w:rPr>
        <w:t>1.  Strategic Growth Advisory</w:t>
      </w:r>
    </w:p>
    <w:p w14:paraId="75BF0F5D" w14:textId="77777777" w:rsidR="00AD7FBD" w:rsidRDefault="00000000">
      <w:pPr>
        <w:spacing w:before="60" w:after="60"/>
        <w:jc w:val="both"/>
      </w:pPr>
      <w:r>
        <w:rPr>
          <w:color w:val="3D4F65"/>
        </w:rPr>
        <w:t>Growth roadmap, market prioritization, sales process design, pricing and margin optimization, revenue analytics.</w:t>
      </w:r>
    </w:p>
    <w:p w14:paraId="3DBD5E44" w14:textId="77777777" w:rsidR="00AD7FBD" w:rsidRDefault="00000000">
      <w:pPr>
        <w:spacing w:before="200" w:after="60"/>
      </w:pPr>
      <w:r>
        <w:rPr>
          <w:b/>
          <w:bCs/>
          <w:color w:val="1D9E75"/>
        </w:rPr>
        <w:t>2.  Sales Org Design &amp; Enablement</w:t>
      </w:r>
    </w:p>
    <w:p w14:paraId="24D63DBB" w14:textId="77777777" w:rsidR="00AD7FBD" w:rsidRDefault="00000000">
      <w:pPr>
        <w:spacing w:before="60" w:after="60"/>
        <w:jc w:val="both"/>
      </w:pPr>
      <w:r>
        <w:rPr>
          <w:color w:val="3D4F65"/>
        </w:rPr>
        <w:t>CRO hiring, farming and hunting structure, Account Director framework, Inside Sales setup, OKR design.</w:t>
      </w:r>
    </w:p>
    <w:p w14:paraId="4A0AFF68" w14:textId="77777777" w:rsidR="00AD7FBD" w:rsidRDefault="00000000">
      <w:pPr>
        <w:spacing w:before="200" w:after="60"/>
      </w:pPr>
      <w:r>
        <w:rPr>
          <w:b/>
          <w:bCs/>
          <w:color w:val="1D9E75"/>
        </w:rPr>
        <w:t>3.  AI Advantage for SMBs</w:t>
      </w:r>
    </w:p>
    <w:p w14:paraId="22F515C5" w14:textId="77777777" w:rsidR="00AD7FBD" w:rsidRDefault="00000000">
      <w:pPr>
        <w:spacing w:before="60" w:after="60"/>
        <w:jc w:val="both"/>
      </w:pPr>
      <w:r>
        <w:rPr>
          <w:color w:val="3D4F65"/>
        </w:rPr>
        <w:t>AI narrative and revenue strategy, use case identification, delivery model design, AI-enabled service offerings, workflow automation.</w:t>
      </w:r>
    </w:p>
    <w:p w14:paraId="2F50EA01" w14:textId="77777777" w:rsidR="00AD7FBD" w:rsidRDefault="00000000">
      <w:pPr>
        <w:spacing w:before="200" w:after="60"/>
      </w:pPr>
      <w:r>
        <w:rPr>
          <w:b/>
          <w:bCs/>
          <w:color w:val="1D9E75"/>
        </w:rPr>
        <w:t>4.  Expansion &amp; Transformation</w:t>
      </w:r>
    </w:p>
    <w:p w14:paraId="4E2DEE1F" w14:textId="77777777" w:rsidR="00AD7FBD" w:rsidRDefault="00000000">
      <w:pPr>
        <w:spacing w:before="60" w:after="60"/>
        <w:jc w:val="both"/>
      </w:pPr>
      <w:r>
        <w:rPr>
          <w:color w:val="3D4F65"/>
        </w:rPr>
        <w:t>Forward integration strategy, market entry, partnerships and alliances revival, M&amp;A and acquisition support.</w:t>
      </w:r>
    </w:p>
    <w:p w14:paraId="5314F939"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1.5  Elevator Pitch — Original</w:t>
      </w:r>
    </w:p>
    <w:p w14:paraId="66A9D101" w14:textId="77777777" w:rsidR="00AD7FBD" w:rsidRDefault="00000000">
      <w:pPr>
        <w:spacing w:before="200" w:after="60"/>
      </w:pPr>
      <w:r>
        <w:rPr>
          <w:b/>
          <w:bCs/>
          <w:color w:val="1D9E75"/>
        </w:rPr>
        <w:t>30-Second Version</w:t>
      </w:r>
    </w:p>
    <w:p w14:paraId="1BC3F047" w14:textId="77777777" w:rsidR="00AD7FBD" w:rsidRDefault="00000000">
      <w:pPr>
        <w:spacing w:before="60" w:after="60"/>
        <w:jc w:val="both"/>
      </w:pPr>
      <w:r>
        <w:rPr>
          <w:color w:val="3D4F65"/>
        </w:rPr>
        <w:t>I work with business founders and leadership teams who are growing — but feeling the strain of it. Revenue is up, but the structure hasn’t kept pace. Sales depends too much on the founder. Margins are under pressure. The next market is on the whiteboard but never gets executed. I help them build the architecture that makes growth sustainable — the systems, the sales org, the strategy, and the right team around them. I do this through LadderFrame Advisors — as a working partner, not a consultant who hands over a deck and disappears.</w:t>
      </w:r>
    </w:p>
    <w:p w14:paraId="46E59043"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1.6  LinkedIn About — Original</w:t>
      </w:r>
    </w:p>
    <w:p w14:paraId="6FDC2437" w14:textId="77777777" w:rsidR="00AD7FBD" w:rsidRDefault="00000000">
      <w:pPr>
        <w:spacing w:before="60" w:after="60"/>
        <w:jc w:val="both"/>
      </w:pPr>
      <w:r>
        <w:rPr>
          <w:color w:val="3D4F65"/>
        </w:rPr>
        <w:t>I’ve spent 27 years scaling businesses from the inside.</w:t>
      </w:r>
    </w:p>
    <w:p w14:paraId="6B6655ED" w14:textId="77777777" w:rsidR="00AD7FBD" w:rsidRDefault="00000000">
      <w:pPr>
        <w:spacing w:before="60" w:after="60"/>
        <w:jc w:val="both"/>
      </w:pPr>
      <w:r>
        <w:rPr>
          <w:color w:val="3D4F65"/>
        </w:rPr>
        <w:t>Building sales organisations. Structuring large deals. Leading P&amp;L. Driving digital transformation across India and APAC — at Cognizant, Bajaj Group, Ascendion, and Movate.</w:t>
      </w:r>
    </w:p>
    <w:p w14:paraId="4FFB605B" w14:textId="77777777" w:rsidR="00AD7FBD" w:rsidRDefault="00000000">
      <w:pPr>
        <w:spacing w:before="60" w:after="60"/>
        <w:jc w:val="both"/>
      </w:pPr>
      <w:r>
        <w:rPr>
          <w:color w:val="3D4F65"/>
        </w:rPr>
        <w:t>Now I’m taking that experience directly to founders.</w:t>
      </w:r>
    </w:p>
    <w:p w14:paraId="79AC5540" w14:textId="77777777" w:rsidR="00AD7FBD" w:rsidRDefault="00000000">
      <w:pPr>
        <w:spacing w:before="60" w:after="60"/>
        <w:jc w:val="both"/>
      </w:pPr>
      <w:r>
        <w:rPr>
          <w:color w:val="3D4F65"/>
        </w:rPr>
        <w:t>I started LadderFrame Advisors LLP for SMB and technology business leaders who are ready to grow — not just faster, but better. Structured. Profitable. Built to last beyond the founder’s personal bandwidth.</w:t>
      </w:r>
    </w:p>
    <w:p w14:paraId="634F826A" w14:textId="77777777" w:rsidR="00AD7FBD" w:rsidRDefault="00000000">
      <w:pPr>
        <w:spacing w:before="180" w:after="180"/>
        <w:jc w:val="center"/>
      </w:pPr>
      <w:r>
        <w:rPr>
          <w:rFonts w:ascii="Georgia" w:eastAsia="Georgia" w:hAnsi="Georgia" w:cs="Georgia"/>
          <w:b/>
          <w:bCs/>
          <w:i/>
          <w:iCs/>
          <w:color w:val="1D9E75"/>
          <w:sz w:val="24"/>
          <w:szCs w:val="24"/>
        </w:rPr>
        <w:t>Because the businesses I’ve admired most didn’t just have ambition. They had architecture.</w:t>
      </w:r>
    </w:p>
    <w:p w14:paraId="7C4B1A9C" w14:textId="77777777" w:rsidR="00AD7FBD" w:rsidRDefault="00000000">
      <w:pPr>
        <w:spacing w:before="60" w:after="60"/>
        <w:jc w:val="both"/>
      </w:pPr>
      <w:r>
        <w:rPr>
          <w:color w:val="3D4F65"/>
        </w:rPr>
        <w:t>We work as partners, not consultants. We stay until the work is done.</w:t>
      </w:r>
    </w:p>
    <w:p w14:paraId="6848C768" w14:textId="77777777" w:rsidR="00AD7FBD" w:rsidRDefault="00AD7FBD">
      <w:pPr>
        <w:pBdr>
          <w:bottom w:val="single" w:sz="4" w:space="2" w:color="E2E8F0"/>
        </w:pBdr>
        <w:spacing w:before="200" w:after="200"/>
      </w:pPr>
    </w:p>
    <w:p w14:paraId="4B16E0D5" w14:textId="77777777" w:rsidR="00AD7F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52C5B1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320" w:type="dxa"/>
              <w:left w:w="480" w:type="dxa"/>
              <w:bottom w:w="320" w:type="dxa"/>
              <w:right w:w="480" w:type="dxa"/>
            </w:tcMar>
          </w:tcPr>
          <w:p w14:paraId="47BC357A" w14:textId="77777777" w:rsidR="00AD7FBD" w:rsidRDefault="00000000">
            <w:pPr>
              <w:spacing w:after="80"/>
              <w:jc w:val="center"/>
            </w:pPr>
            <w:r>
              <w:rPr>
                <w:rFonts w:ascii="Georgia" w:eastAsia="Georgia" w:hAnsi="Georgia" w:cs="Georgia"/>
                <w:b/>
                <w:bCs/>
                <w:color w:val="C9A84C"/>
                <w:sz w:val="20"/>
                <w:szCs w:val="20"/>
              </w:rPr>
              <w:lastRenderedPageBreak/>
              <w:t>NARRATIVE TWO</w:t>
            </w:r>
          </w:p>
          <w:p w14:paraId="1A5C6AF4" w14:textId="77777777" w:rsidR="00AD7FBD" w:rsidRDefault="00000000">
            <w:pPr>
              <w:spacing w:after="60"/>
              <w:jc w:val="center"/>
            </w:pPr>
            <w:r>
              <w:rPr>
                <w:rFonts w:ascii="Georgia" w:eastAsia="Georgia" w:hAnsi="Georgia" w:cs="Georgia"/>
                <w:b/>
                <w:bCs/>
                <w:color w:val="FFFFFF"/>
                <w:sz w:val="28"/>
                <w:szCs w:val="28"/>
              </w:rPr>
              <w:t>The Evolved Narrative</w:t>
            </w:r>
          </w:p>
          <w:p w14:paraId="667FE01D" w14:textId="77777777" w:rsidR="00AD7FBD" w:rsidRDefault="00000000">
            <w:pPr>
              <w:jc w:val="center"/>
            </w:pPr>
            <w:r>
              <w:rPr>
                <w:rFonts w:ascii="Georgia" w:eastAsia="Georgia" w:hAnsi="Georgia" w:cs="Georgia"/>
                <w:i/>
                <w:iCs/>
                <w:color w:val="D6E4F7"/>
                <w:sz w:val="18"/>
                <w:szCs w:val="18"/>
              </w:rPr>
              <w:t>Sharpened engagement model · Capability-building intent · Clean exit design</w:t>
            </w:r>
          </w:p>
        </w:tc>
      </w:tr>
    </w:tbl>
    <w:p w14:paraId="053EC87E" w14:textId="77777777" w:rsidR="00AD7FBD" w:rsidRDefault="00AD7FBD">
      <w:pPr>
        <w:spacing w:before="200"/>
      </w:pPr>
    </w:p>
    <w:p w14:paraId="549E408C"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2.1  The Reframe</w:t>
      </w:r>
    </w:p>
    <w:p w14:paraId="561F0C3B" w14:textId="77777777" w:rsidR="00AD7FBD" w:rsidRDefault="00000000">
      <w:pPr>
        <w:spacing w:before="60" w:after="60"/>
        <w:jc w:val="both"/>
      </w:pPr>
      <w:r>
        <w:rPr>
          <w:color w:val="3D4F65"/>
        </w:rPr>
        <w:t>The original narrative positioned LadderFrame as a working partner who “stays until the work is done.” The evolved narrative sharpens this significantly: LadderFrame doesn’t stay until the work is done — it stays until the founder and team can do the work themselves.</w:t>
      </w:r>
    </w:p>
    <w:p w14:paraId="00251751" w14:textId="77777777" w:rsidR="00AD7FBD" w:rsidRDefault="00AD7FBD">
      <w:pPr>
        <w:spacing w:before="80"/>
      </w:pPr>
    </w:p>
    <w:p w14:paraId="29FC36C6" w14:textId="77777777" w:rsidR="00AD7FBD" w:rsidRDefault="00000000">
      <w:pPr>
        <w:spacing w:before="60" w:after="60"/>
        <w:jc w:val="both"/>
      </w:pPr>
      <w:r>
        <w:rPr>
          <w:color w:val="3D4F65"/>
        </w:rPr>
        <w:t>This distinction is everything. It repositions LadderFrame from an advisor or operator to something more valuable and more rare: a capability builder with a defined, clean exit.</w:t>
      </w:r>
    </w:p>
    <w:p w14:paraId="4BCE142F" w14:textId="77777777" w:rsidR="00AD7FBD" w:rsidRDefault="00AD7FBD">
      <w:pPr>
        <w:spacing w:before="100"/>
      </w:pPr>
    </w:p>
    <w:p w14:paraId="3BE93786" w14:textId="77777777" w:rsidR="00AD7FBD"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t>My goal is to make myself redundant.</w:t>
      </w:r>
    </w:p>
    <w:p w14:paraId="7D03F175" w14:textId="77777777" w:rsidR="00AD7FBD" w:rsidRDefault="00000000">
      <w:pPr>
        <w:spacing w:before="60" w:after="60"/>
        <w:jc w:val="both"/>
      </w:pPr>
      <w:r>
        <w:rPr>
          <w:color w:val="3D4F65"/>
        </w:rPr>
        <w:t>No advisor says this. Most are incentivised to do the opposite — create dependency, extend retainers, stay indispensable. LadderFrame says the opposite. And backs it up with a structured 3–4 quarter model that proves it.</w:t>
      </w:r>
    </w:p>
    <w:p w14:paraId="1B531748"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2.2  What LadderFrame Actually Is</w:t>
      </w:r>
    </w:p>
    <w:p w14:paraId="5DB0EFB5" w14:textId="77777777" w:rsidR="00AD7FBD" w:rsidRDefault="00000000">
      <w:pPr>
        <w:spacing w:before="280" w:after="100"/>
      </w:pPr>
      <w:r>
        <w:rPr>
          <w:b/>
          <w:bCs/>
          <w:color w:val="1B2B5E"/>
          <w:sz w:val="26"/>
          <w:szCs w:val="26"/>
        </w:rPr>
        <w:t>Not a Fractional COO</w:t>
      </w:r>
    </w:p>
    <w:p w14:paraId="67E8E8B0" w14:textId="77777777" w:rsidR="00AD7FBD" w:rsidRDefault="00000000">
      <w:pPr>
        <w:spacing w:before="60" w:after="60"/>
        <w:jc w:val="both"/>
      </w:pPr>
      <w:r>
        <w:rPr>
          <w:color w:val="3D4F65"/>
        </w:rPr>
        <w:t>A Fractional COO creates dependency — the business needs them to keep running. LadderFrame is not in the business of replacing the founder’s operational capacity. Founders who want an execution arm will find the wrong fit.</w:t>
      </w:r>
    </w:p>
    <w:p w14:paraId="6D33A464" w14:textId="77777777" w:rsidR="00AD7FBD" w:rsidRDefault="00000000">
      <w:pPr>
        <w:spacing w:before="280" w:after="100"/>
      </w:pPr>
      <w:r>
        <w:rPr>
          <w:b/>
          <w:bCs/>
          <w:color w:val="1B2B5E"/>
          <w:sz w:val="26"/>
          <w:szCs w:val="26"/>
        </w:rPr>
        <w:t>Not a Consultant</w:t>
      </w:r>
    </w:p>
    <w:p w14:paraId="71368537" w14:textId="77777777" w:rsidR="00AD7FBD" w:rsidRDefault="00000000">
      <w:pPr>
        <w:spacing w:before="60" w:after="60"/>
        <w:jc w:val="both"/>
      </w:pPr>
      <w:r>
        <w:rPr>
          <w:color w:val="3D4F65"/>
        </w:rPr>
        <w:t xml:space="preserve">A consultant creates recommendations. The business may or may not act on them. </w:t>
      </w:r>
      <w:proofErr w:type="spellStart"/>
      <w:r>
        <w:rPr>
          <w:color w:val="3D4F65"/>
        </w:rPr>
        <w:t>LadderFrame’s</w:t>
      </w:r>
      <w:proofErr w:type="spellEnd"/>
      <w:r>
        <w:rPr>
          <w:color w:val="3D4F65"/>
        </w:rPr>
        <w:t xml:space="preserve"> measure of success is not a strategy deck — it is whether the founder and team are executing independently.</w:t>
      </w:r>
    </w:p>
    <w:p w14:paraId="53A1769B" w14:textId="77777777" w:rsidR="00AD7FBD" w:rsidRDefault="00000000">
      <w:pPr>
        <w:spacing w:before="280" w:after="100"/>
      </w:pPr>
      <w:r>
        <w:rPr>
          <w:b/>
          <w:bCs/>
          <w:color w:val="1B2B5E"/>
          <w:sz w:val="26"/>
          <w:szCs w:val="26"/>
        </w:rPr>
        <w:t>What LadderFrame Is</w:t>
      </w:r>
    </w:p>
    <w:p w14:paraId="744FFA3D" w14:textId="77777777" w:rsidR="00AD7FBD" w:rsidRDefault="00000000">
      <w:pPr>
        <w:spacing w:before="180" w:after="180"/>
        <w:jc w:val="center"/>
      </w:pPr>
      <w:r>
        <w:rPr>
          <w:rFonts w:ascii="Georgia" w:eastAsia="Georgia" w:hAnsi="Georgia" w:cs="Georgia"/>
          <w:b/>
          <w:bCs/>
          <w:i/>
          <w:iCs/>
          <w:color w:val="1D9E75"/>
          <w:sz w:val="24"/>
          <w:szCs w:val="24"/>
        </w:rPr>
        <w:t>A Growth Architect who builds capability inside the founder and the organisation — and then exits cleanly.</w:t>
      </w:r>
    </w:p>
    <w:p w14:paraId="3B3FDF83" w14:textId="77777777" w:rsidR="00AD7FBD" w:rsidRDefault="00000000">
      <w:pPr>
        <w:spacing w:before="60" w:after="60"/>
        <w:jc w:val="both"/>
      </w:pPr>
      <w:r>
        <w:rPr>
          <w:color w:val="3D4F65"/>
        </w:rPr>
        <w:t>The engagement creates structural, executable capability. The founder leads it. The team runs it. LadderFrame enables both to do so confidently, and then steps back.</w:t>
      </w:r>
    </w:p>
    <w:p w14:paraId="1C6E66E7"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2.3  The Engagement Model</w:t>
      </w:r>
    </w:p>
    <w:p w14:paraId="526E7C3E" w14:textId="77777777" w:rsidR="00AD7FBD" w:rsidRDefault="00000000">
      <w:pPr>
        <w:spacing w:before="60" w:after="60"/>
        <w:jc w:val="both"/>
      </w:pPr>
      <w:r>
        <w:rPr>
          <w:color w:val="3D4F65"/>
        </w:rPr>
        <w:lastRenderedPageBreak/>
        <w:t>Four phases. One clean arc. Typically 3–4 quarters of intensive engagement followed by light-touch ongoing relationship.</w:t>
      </w:r>
    </w:p>
    <w:p w14:paraId="73A12592" w14:textId="77777777" w:rsidR="00AD7FBD" w:rsidRDefault="00AD7FB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14:paraId="63D5B83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082B4415" w14:textId="77777777" w:rsidR="00AD7FBD" w:rsidRDefault="00000000">
            <w:r>
              <w:rPr>
                <w:b/>
                <w:bCs/>
                <w:color w:val="1B2B5E"/>
                <w:sz w:val="20"/>
                <w:szCs w:val="20"/>
              </w:rPr>
              <w:t>Phase 1</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EDF9EA2" w14:textId="77777777" w:rsidR="00AD7FBD" w:rsidRDefault="00000000">
            <w:r>
              <w:rPr>
                <w:color w:val="3D4F65"/>
                <w:sz w:val="20"/>
                <w:szCs w:val="20"/>
              </w:rPr>
              <w:t>Diagnose &amp; Align  (4–6 weeks)  —  Deep immersion. Understand the business, the founder, the team, the gaps. Agree on the roadmap. Define what self-sustaining looks like for this specific business.</w:t>
            </w:r>
          </w:p>
        </w:tc>
      </w:tr>
      <w:tr w:rsidR="00AD7FBD" w14:paraId="6E813B1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1909107E" w14:textId="77777777" w:rsidR="00AD7FBD" w:rsidRDefault="00000000">
            <w:r>
              <w:rPr>
                <w:b/>
                <w:bCs/>
                <w:color w:val="1B2B5E"/>
                <w:sz w:val="20"/>
                <w:szCs w:val="20"/>
              </w:rPr>
              <w:t>Phase 2</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0BCA6494" w14:textId="77777777" w:rsidR="00AD7FBD" w:rsidRDefault="00000000">
            <w:r>
              <w:rPr>
                <w:color w:val="3D4F65"/>
                <w:sz w:val="20"/>
                <w:szCs w:val="20"/>
              </w:rPr>
              <w:t>Build &amp; Enable  (2–3 quarters)  —  Work alongside the founder and team to build structures, systems, and capabilities. The key word is alongside. The team learns by doing. The founder leads the change.</w:t>
            </w:r>
          </w:p>
        </w:tc>
      </w:tr>
      <w:tr w:rsidR="00AD7FBD" w14:paraId="3BA625B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6EC4931B" w14:textId="77777777" w:rsidR="00AD7FBD" w:rsidRDefault="00000000">
            <w:r>
              <w:rPr>
                <w:b/>
                <w:bCs/>
                <w:color w:val="1B2B5E"/>
                <w:sz w:val="20"/>
                <w:szCs w:val="20"/>
              </w:rPr>
              <w:t>Phase 3</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64C6407" w14:textId="77777777" w:rsidR="00AD7FBD" w:rsidRDefault="00000000">
            <w:r>
              <w:rPr>
                <w:color w:val="3D4F65"/>
                <w:sz w:val="20"/>
                <w:szCs w:val="20"/>
              </w:rPr>
              <w:t>Stabilise &amp; Hand Over  (1 quarter)  —  Systems running. Team executing. Founder leading confidently. Structured handover — not an exit, a graduation.</w:t>
            </w:r>
          </w:p>
        </w:tc>
      </w:tr>
      <w:tr w:rsidR="00AD7FBD" w14:paraId="068877A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700136F7" w14:textId="77777777" w:rsidR="00AD7FBD" w:rsidRDefault="00000000">
            <w:r>
              <w:rPr>
                <w:b/>
                <w:bCs/>
                <w:color w:val="1B2B5E"/>
                <w:sz w:val="20"/>
                <w:szCs w:val="20"/>
              </w:rPr>
              <w:t>Phase 4</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79A693FE" w14:textId="77777777" w:rsidR="00AD7FBD" w:rsidRDefault="00000000">
            <w:r>
              <w:rPr>
                <w:color w:val="3D4F65"/>
                <w:sz w:val="20"/>
                <w:szCs w:val="20"/>
              </w:rPr>
              <w:t>Light-Touch Monitoring  (ongoing)  —  Monthly or quarterly check-ins. Performance against the framework built together. Course correction when needed. A relationship, not a retainer.</w:t>
            </w:r>
          </w:p>
        </w:tc>
      </w:tr>
    </w:tbl>
    <w:p w14:paraId="3C6214CF"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2.4  Elevator Pitch — Evolved</w:t>
      </w:r>
    </w:p>
    <w:p w14:paraId="19C52151" w14:textId="77777777" w:rsidR="00AD7FBD" w:rsidRDefault="00000000">
      <w:pPr>
        <w:spacing w:before="200" w:after="60"/>
      </w:pPr>
      <w:r>
        <w:rPr>
          <w:b/>
          <w:bCs/>
          <w:color w:val="1D9E75"/>
        </w:rPr>
        <w:t>30-Second Version</w:t>
      </w:r>
    </w:p>
    <w:p w14:paraId="3A9BEB48" w14:textId="77777777" w:rsidR="00AD7FBD" w:rsidRDefault="00000000">
      <w:pPr>
        <w:spacing w:before="60" w:after="60"/>
        <w:jc w:val="both"/>
      </w:pPr>
      <w:r>
        <w:rPr>
          <w:color w:val="3D4F65"/>
        </w:rPr>
        <w:t>I work with business founders to build the operating architecture their business needs to scale — and then I step back. My job is to make myself redundant. By the time I’m done, the founder and the team run it themselves. I work alongside them for 3 to 4 quarters, building sales structure, execution rhythm, and strategic clarity. I stay connected after that — monthly or quarterly — but the business no longer depends on me.</w:t>
      </w:r>
    </w:p>
    <w:p w14:paraId="0A9DEE3E" w14:textId="77777777" w:rsidR="00AD7FBD" w:rsidRDefault="00AD7FBD">
      <w:pPr>
        <w:spacing w:before="120"/>
      </w:pPr>
    </w:p>
    <w:p w14:paraId="67C98621" w14:textId="77777777" w:rsidR="00AD7FBD" w:rsidRDefault="00000000">
      <w:pPr>
        <w:spacing w:before="200" w:after="60"/>
      </w:pPr>
      <w:r>
        <w:rPr>
          <w:b/>
          <w:bCs/>
          <w:color w:val="1D9E75"/>
        </w:rPr>
        <w:t>When Asked About the Model</w:t>
      </w:r>
    </w:p>
    <w:p w14:paraId="392B9660" w14:textId="77777777" w:rsidR="00AD7FBD" w:rsidRDefault="00000000">
      <w:pPr>
        <w:spacing w:before="60" w:after="60"/>
        <w:jc w:val="both"/>
      </w:pPr>
      <w:r>
        <w:rPr>
          <w:color w:val="3D4F65"/>
        </w:rPr>
        <w:t>My engagement model is probably different from what you’ve seen before. I work with founders for 3 to 4 quarters — intensively — to build the structure and capability their business needs to scale. But I’m not doing it for you. I’m doing it with you and your team, so that by the time I step back, you don’t need me anymore. That’s actually the goal — to make myself redundant. Most advisors would never say that. I think it’s the only honest model.</w:t>
      </w:r>
    </w:p>
    <w:p w14:paraId="5834BA6A"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2.5  Who LadderFrame Serves</w:t>
      </w:r>
    </w:p>
    <w:p w14:paraId="79E050AB" w14:textId="77777777" w:rsidR="00AD7FBD" w:rsidRDefault="00000000">
      <w:pPr>
        <w:spacing w:before="280" w:after="100"/>
      </w:pPr>
      <w:r>
        <w:rPr>
          <w:b/>
          <w:bCs/>
          <w:color w:val="1B2B5E"/>
          <w:sz w:val="26"/>
          <w:szCs w:val="26"/>
        </w:rPr>
        <w:t>Primary Sweet Spot</w:t>
      </w:r>
    </w:p>
    <w:p w14:paraId="2D8399FF" w14:textId="77777777" w:rsidR="00AD7FBD" w:rsidRDefault="00000000">
      <w:pPr>
        <w:spacing w:before="60" w:after="60"/>
        <w:jc w:val="both"/>
      </w:pPr>
      <w:r>
        <w:rPr>
          <w:color w:val="3D4F65"/>
        </w:rPr>
        <w:t>Founder-led or leadership-driven businesses at a growth inflection point — where growth has outpaced structure. Revenue between ₹10Cr and ₹500Cr.</w:t>
      </w:r>
    </w:p>
    <w:p w14:paraId="2CB79871" w14:textId="77777777" w:rsidR="00AD7FBD" w:rsidRDefault="00AD7F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14:paraId="0CBA43B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1A5FE17F" w14:textId="77777777" w:rsidR="00AD7FBD" w:rsidRDefault="00000000">
            <w:r>
              <w:rPr>
                <w:b/>
                <w:bCs/>
                <w:color w:val="1B2B5E"/>
                <w:sz w:val="20"/>
                <w:szCs w:val="20"/>
              </w:rPr>
              <w:t>SMBs &amp; Mid-Market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6B5A92AF" w14:textId="77777777" w:rsidR="00AD7FBD" w:rsidRDefault="00000000">
            <w:r>
              <w:rPr>
                <w:color w:val="3D4F65"/>
                <w:sz w:val="20"/>
                <w:szCs w:val="20"/>
              </w:rPr>
              <w:t>Any sector. The common thread is stage, not sector. Growth has outpaced structure.</w:t>
            </w:r>
          </w:p>
        </w:tc>
      </w:tr>
      <w:tr w:rsidR="00AD7FBD" w14:paraId="487CB64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60C41B18" w14:textId="77777777" w:rsidR="00AD7FBD" w:rsidRDefault="00000000">
            <w:r>
              <w:rPr>
                <w:b/>
                <w:bCs/>
                <w:color w:val="1B2B5E"/>
                <w:sz w:val="20"/>
                <w:szCs w:val="20"/>
              </w:rPr>
              <w:t>Technology Businesses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5E50453A" w14:textId="77777777" w:rsidR="00AD7FBD" w:rsidRDefault="00000000">
            <w:r>
              <w:rPr>
                <w:color w:val="3D4F65"/>
                <w:sz w:val="20"/>
                <w:szCs w:val="20"/>
              </w:rPr>
              <w:t>IT Services, IT Products, SaaS, digital-first companies.</w:t>
            </w:r>
          </w:p>
        </w:tc>
      </w:tr>
      <w:tr w:rsidR="00AD7FBD" w14:paraId="1063969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369DDCA" w14:textId="77777777" w:rsidR="00AD7FBD" w:rsidRDefault="00000000">
            <w:r>
              <w:rPr>
                <w:b/>
                <w:bCs/>
                <w:color w:val="1B2B5E"/>
                <w:sz w:val="20"/>
                <w:szCs w:val="20"/>
              </w:rPr>
              <w:lastRenderedPageBreak/>
              <w:t>Pharma &amp; Healthcare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F6E9554" w14:textId="77777777" w:rsidR="00AD7FBD" w:rsidRDefault="00000000">
            <w:r>
              <w:rPr>
                <w:color w:val="3D4F65"/>
                <w:sz w:val="20"/>
                <w:szCs w:val="20"/>
              </w:rPr>
              <w:t>Forward integration, margin improvement, market expansion.</w:t>
            </w:r>
          </w:p>
        </w:tc>
      </w:tr>
      <w:tr w:rsidR="00AD7FBD" w14:paraId="6A8D189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579558AD" w14:textId="77777777" w:rsidR="00AD7FBD" w:rsidRDefault="00000000">
            <w:r>
              <w:rPr>
                <w:b/>
                <w:bCs/>
                <w:color w:val="1B2B5E"/>
                <w:sz w:val="20"/>
                <w:szCs w:val="20"/>
              </w:rPr>
              <w:t>Financial Services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1777D0AC" w14:textId="77777777" w:rsidR="00AD7FBD" w:rsidRDefault="00000000">
            <w:r>
              <w:rPr>
                <w:color w:val="3D4F65"/>
                <w:sz w:val="20"/>
                <w:szCs w:val="20"/>
              </w:rPr>
              <w:t>Deep domain from Cognizant years — GTM, sales org, growth strategy.</w:t>
            </w:r>
          </w:p>
        </w:tc>
      </w:tr>
      <w:tr w:rsidR="00AD7FBD" w14:paraId="5B99B4F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41F47AD2" w14:textId="77777777" w:rsidR="00AD7FBD" w:rsidRDefault="00000000">
            <w:r>
              <w:rPr>
                <w:b/>
                <w:bCs/>
                <w:color w:val="1B2B5E"/>
                <w:sz w:val="20"/>
                <w:szCs w:val="20"/>
              </w:rPr>
              <w:t>Retail &amp; Consumer</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B18A5B3" w14:textId="77777777" w:rsidR="00AD7FBD" w:rsidRDefault="00000000">
            <w:r>
              <w:rPr>
                <w:color w:val="3D4F65"/>
                <w:sz w:val="20"/>
                <w:szCs w:val="20"/>
              </w:rPr>
              <w:t>Expansion strategy, new channels, operational scale.</w:t>
            </w:r>
          </w:p>
        </w:tc>
      </w:tr>
      <w:tr w:rsidR="00AD7FBD" w14:paraId="214D3F6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32BF777D" w14:textId="77777777" w:rsidR="00AD7FBD" w:rsidRDefault="00000000">
            <w:r>
              <w:rPr>
                <w:b/>
                <w:bCs/>
                <w:color w:val="1B2B5E"/>
                <w:sz w:val="20"/>
                <w:szCs w:val="20"/>
              </w:rPr>
              <w:t>Manufacturing</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7657CC80" w14:textId="77777777" w:rsidR="00AD7FBD" w:rsidRDefault="00000000">
            <w:r>
              <w:rPr>
                <w:color w:val="3D4F65"/>
                <w:sz w:val="20"/>
                <w:szCs w:val="20"/>
              </w:rPr>
              <w:t>Margin improvement, operating model, large deal capability.</w:t>
            </w:r>
          </w:p>
        </w:tc>
      </w:tr>
      <w:tr w:rsidR="00AD7FBD" w14:paraId="6F65027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2B85A098" w14:textId="77777777" w:rsidR="00AD7FBD" w:rsidRDefault="00000000">
            <w:r>
              <w:rPr>
                <w:b/>
                <w:bCs/>
                <w:color w:val="1B2B5E"/>
                <w:sz w:val="20"/>
                <w:szCs w:val="20"/>
              </w:rPr>
              <w:t>Chemicals &amp; Industrials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406EA2B6" w14:textId="77777777" w:rsidR="00AD7FBD" w:rsidRDefault="00000000">
            <w:r>
              <w:rPr>
                <w:color w:val="3D4F65"/>
                <w:sz w:val="20"/>
                <w:szCs w:val="20"/>
              </w:rPr>
              <w:t>Sales concentration, margin discipline, market expansion.</w:t>
            </w:r>
          </w:p>
        </w:tc>
      </w:tr>
      <w:tr w:rsidR="00AD7FBD" w14:paraId="5F583C8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111DAEF0" w14:textId="77777777" w:rsidR="00AD7FBD" w:rsidRDefault="00000000">
            <w:r>
              <w:rPr>
                <w:b/>
                <w:bCs/>
                <w:color w:val="1B2B5E"/>
                <w:sz w:val="20"/>
                <w:szCs w:val="20"/>
              </w:rPr>
              <w:t>GCCs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3ACCD6C6" w14:textId="77777777" w:rsidR="00AD7FBD" w:rsidRDefault="00000000">
            <w:r>
              <w:rPr>
                <w:color w:val="3D4F65"/>
                <w:sz w:val="20"/>
                <w:szCs w:val="20"/>
              </w:rPr>
              <w:t>Setting up, scaling, and commercialising Global Capability Centres.</w:t>
            </w:r>
          </w:p>
        </w:tc>
      </w:tr>
    </w:tbl>
    <w:p w14:paraId="5715DAC8" w14:textId="77777777" w:rsidR="00AD7FBD" w:rsidRDefault="00AD7FBD">
      <w:pPr>
        <w:spacing w:before="120"/>
      </w:pPr>
    </w:p>
    <w:p w14:paraId="7C771427" w14:textId="77777777" w:rsidR="00AD7FBD" w:rsidRDefault="00000000">
      <w:pPr>
        <w:spacing w:before="280" w:after="100"/>
      </w:pPr>
      <w:r>
        <w:rPr>
          <w:b/>
          <w:bCs/>
          <w:color w:val="1B2B5E"/>
          <w:sz w:val="26"/>
          <w:szCs w:val="26"/>
        </w:rPr>
        <w:t>The Honest Positioning</w:t>
      </w:r>
    </w:p>
    <w:p w14:paraId="7F4D12C7" w14:textId="77777777" w:rsidR="00AD7FBD" w:rsidRDefault="00000000">
      <w:pPr>
        <w:spacing w:before="180" w:after="180"/>
        <w:jc w:val="center"/>
      </w:pPr>
      <w:r>
        <w:rPr>
          <w:rFonts w:ascii="Georgia" w:eastAsia="Georgia" w:hAnsi="Georgia" w:cs="Georgia"/>
          <w:b/>
          <w:bCs/>
          <w:i/>
          <w:iCs/>
          <w:color w:val="1B2B5E"/>
          <w:sz w:val="24"/>
          <w:szCs w:val="24"/>
        </w:rPr>
        <w:t>The common thread isn’t the industry. It’s the stage. We work best with founders and leadership teams who are growing but feeling the structural strain of it. That challenge looks the same whether you’re in technology, pharma, financial services, or manufacturing.</w:t>
      </w:r>
    </w:p>
    <w:p w14:paraId="4AD64AD0"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2.6  Large Deal Capability — Where It Fits</w:t>
      </w:r>
    </w:p>
    <w:p w14:paraId="1A00E468" w14:textId="77777777" w:rsidR="00AD7FBD" w:rsidRDefault="00000000">
      <w:pPr>
        <w:spacing w:before="60" w:after="60"/>
        <w:jc w:val="both"/>
      </w:pPr>
      <w:r>
        <w:rPr>
          <w:color w:val="3D4F65"/>
        </w:rPr>
        <w:t xml:space="preserve">Large deal pursuit is one of </w:t>
      </w:r>
      <w:proofErr w:type="spellStart"/>
      <w:r>
        <w:rPr>
          <w:color w:val="3D4F65"/>
        </w:rPr>
        <w:t>LadderFrame’s</w:t>
      </w:r>
      <w:proofErr w:type="spellEnd"/>
      <w:r>
        <w:rPr>
          <w:color w:val="3D4F65"/>
        </w:rPr>
        <w:t xml:space="preserve"> most differentiated capabilities — and one of the most underplayed. Most SMBs and mid-market businesses lose large deals not because their solution is inferior but because they don’t know how to construct, position, and pursue them.</w:t>
      </w:r>
    </w:p>
    <w:p w14:paraId="2F473144" w14:textId="77777777" w:rsidR="00AD7FBD" w:rsidRDefault="00AD7FBD">
      <w:pPr>
        <w:spacing w:before="80"/>
      </w:pPr>
    </w:p>
    <w:p w14:paraId="5939BC1E" w14:textId="77777777" w:rsidR="00AD7FBD" w:rsidRDefault="00000000">
      <w:pPr>
        <w:spacing w:before="60" w:after="60"/>
        <w:jc w:val="both"/>
      </w:pPr>
      <w:r>
        <w:rPr>
          <w:color w:val="3D4F65"/>
        </w:rPr>
        <w:t>This sits inside the Sales Org Design &amp; Enablement practice as a specialist capability activated when a client is ready to move upmarket or compete for significantly larger mandates.</w:t>
      </w:r>
    </w:p>
    <w:p w14:paraId="16F2B081" w14:textId="77777777" w:rsidR="00AD7FBD" w:rsidRDefault="00AD7FB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14:paraId="03324B2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76A0406" w14:textId="77777777" w:rsidR="00AD7FBD" w:rsidRDefault="00000000">
            <w:r>
              <w:rPr>
                <w:b/>
                <w:bCs/>
                <w:color w:val="1B2B5E"/>
                <w:sz w:val="20"/>
                <w:szCs w:val="20"/>
              </w:rPr>
              <w:t>Moving upmarket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9295F1A" w14:textId="77777777" w:rsidR="00AD7FBD" w:rsidRDefault="00000000">
            <w:r>
              <w:rPr>
                <w:color w:val="3D4F65"/>
                <w:sz w:val="20"/>
                <w:szCs w:val="20"/>
              </w:rPr>
              <w:t>An SMB winning ₹50L deals wants to pursue ₹5Cr deals. The sales motion is completely different. LadderFrame builds that capability.</w:t>
            </w:r>
          </w:p>
        </w:tc>
      </w:tr>
      <w:tr w:rsidR="00AD7FBD" w14:paraId="3D499DF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3B78ECEE" w14:textId="77777777" w:rsidR="00AD7FBD" w:rsidRDefault="00000000">
            <w:r>
              <w:rPr>
                <w:b/>
                <w:bCs/>
                <w:color w:val="1B2B5E"/>
                <w:sz w:val="20"/>
                <w:szCs w:val="20"/>
              </w:rPr>
              <w:t>One transformative deal</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29264C4B" w14:textId="77777777" w:rsidR="00AD7FBD" w:rsidRDefault="00000000">
            <w:r>
              <w:rPr>
                <w:color w:val="3D4F65"/>
                <w:sz w:val="20"/>
                <w:szCs w:val="20"/>
              </w:rPr>
              <w:t>Sometimes one large deal changes the trajectory of a business entirely. LadderFrame can sit alongside the founder in that room.</w:t>
            </w:r>
          </w:p>
        </w:tc>
      </w:tr>
      <w:tr w:rsidR="00AD7FBD" w14:paraId="1D9891D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4C3D8922" w14:textId="77777777" w:rsidR="00AD7FBD" w:rsidRDefault="00000000">
            <w:r>
              <w:rPr>
                <w:b/>
                <w:bCs/>
                <w:color w:val="1B2B5E"/>
                <w:sz w:val="20"/>
                <w:szCs w:val="20"/>
              </w:rPr>
              <w:t>Building a pursuits function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6FC2C1FA" w14:textId="77777777" w:rsidR="00AD7FBD" w:rsidRDefault="00000000">
            <w:r>
              <w:rPr>
                <w:color w:val="3D4F65"/>
                <w:sz w:val="20"/>
                <w:szCs w:val="20"/>
              </w:rPr>
              <w:t>As part of sales org design, LadderFrame can help a growing company build a formal large deal pursuit team.</w:t>
            </w:r>
          </w:p>
        </w:tc>
      </w:tr>
    </w:tbl>
    <w:p w14:paraId="01201F9B" w14:textId="77777777" w:rsidR="00AD7FBD" w:rsidRDefault="00AD7FBD">
      <w:pPr>
        <w:spacing w:before="120"/>
      </w:pPr>
    </w:p>
    <w:p w14:paraId="486934C1" w14:textId="77777777" w:rsidR="00AD7FBD" w:rsidRDefault="00000000">
      <w:pPr>
        <w:spacing w:before="200" w:after="60"/>
      </w:pPr>
      <w:r>
        <w:rPr>
          <w:b/>
          <w:bCs/>
          <w:color w:val="1D9E75"/>
        </w:rPr>
        <w:t>What to Say When Asked</w:t>
      </w:r>
    </w:p>
    <w:p w14:paraId="0719B9D8" w14:textId="77777777" w:rsidR="00AD7FBD" w:rsidRDefault="00000000">
      <w:pPr>
        <w:spacing w:before="60" w:after="60"/>
        <w:jc w:val="both"/>
      </w:pPr>
      <w:r>
        <w:rPr>
          <w:color w:val="3D4F65"/>
        </w:rPr>
        <w:t>Large deal capability is something most SMBs don’t have — and it’s a significant growth lever. I’ve structured over 50 complex enterprise engagements worth $2B+ in lifetime value. I can bring that discipline directly into an SMB sales organisation — either as one-time deal support or as part of building a proper pursuits function. For an SMB, winning one large deal can be transformational. I help make that happen.</w:t>
      </w:r>
    </w:p>
    <w:p w14:paraId="00FB375D"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2.7  LinkedIn About — Evolved</w:t>
      </w:r>
    </w:p>
    <w:p w14:paraId="40879E7C" w14:textId="77777777" w:rsidR="00AD7FBD" w:rsidRDefault="00000000">
      <w:pPr>
        <w:spacing w:before="60" w:after="60"/>
        <w:jc w:val="both"/>
      </w:pPr>
      <w:r>
        <w:rPr>
          <w:color w:val="3D4F65"/>
        </w:rPr>
        <w:lastRenderedPageBreak/>
        <w:t>I’ve spent 27 years scaling businesses from the inside.</w:t>
      </w:r>
    </w:p>
    <w:p w14:paraId="2DD7E1A0" w14:textId="77777777" w:rsidR="00AD7FBD" w:rsidRDefault="00000000">
      <w:pPr>
        <w:spacing w:before="60" w:after="60"/>
        <w:jc w:val="both"/>
      </w:pPr>
      <w:r>
        <w:rPr>
          <w:color w:val="3D4F65"/>
        </w:rPr>
        <w:t>Building sales organisations. Structuring large deals. Leading P&amp;L. Driving digital transformation across India and APAC — at Cognizant, Bajaj Group, Ascendion, and Movate.</w:t>
      </w:r>
    </w:p>
    <w:p w14:paraId="4DF78F9D" w14:textId="77777777" w:rsidR="00AD7FBD" w:rsidRDefault="00000000">
      <w:pPr>
        <w:spacing w:before="60" w:after="60"/>
        <w:jc w:val="both"/>
      </w:pPr>
      <w:r>
        <w:rPr>
          <w:color w:val="3D4F65"/>
        </w:rPr>
        <w:t>Now I’m taking that experience directly to founders.</w:t>
      </w:r>
    </w:p>
    <w:p w14:paraId="2D4D67BB" w14:textId="77777777" w:rsidR="00AD7FBD" w:rsidRDefault="00000000">
      <w:pPr>
        <w:spacing w:before="60" w:after="60"/>
        <w:jc w:val="both"/>
      </w:pPr>
      <w:r>
        <w:rPr>
          <w:color w:val="3D4F65"/>
        </w:rPr>
        <w:t>I started LadderFrame Advisors LLP for SMB and technology business leaders who are ready to grow — not just faster, but better. Structured. Profitable. Built to last beyond the founder’s personal bandwidth.</w:t>
      </w:r>
    </w:p>
    <w:p w14:paraId="0D9147C7" w14:textId="77777777" w:rsidR="00AD7FBD" w:rsidRDefault="00AD7FBD">
      <w:pPr>
        <w:spacing w:before="80"/>
      </w:pPr>
    </w:p>
    <w:p w14:paraId="197B64C7" w14:textId="77777777" w:rsidR="00AD7FBD" w:rsidRDefault="00000000">
      <w:pPr>
        <w:spacing w:before="60" w:after="60"/>
        <w:jc w:val="both"/>
      </w:pPr>
      <w:r>
        <w:rPr>
          <w:color w:val="3D4F65"/>
        </w:rPr>
        <w:t>What makes LadderFrame different is what I’m not trying to do. I’m not here to be your execution arm. I’m not here to create dependency. I work alongside founders for 3 to 4 quarters to build the operating architecture their business needs — and then I step back.</w:t>
      </w:r>
    </w:p>
    <w:p w14:paraId="2DD5E4B6" w14:textId="77777777" w:rsidR="00AD7FBD" w:rsidRDefault="00000000">
      <w:pPr>
        <w:spacing w:before="180" w:after="180"/>
        <w:jc w:val="center"/>
      </w:pPr>
      <w:r>
        <w:rPr>
          <w:rFonts w:ascii="Georgia" w:eastAsia="Georgia" w:hAnsi="Georgia" w:cs="Georgia"/>
          <w:b/>
          <w:bCs/>
          <w:i/>
          <w:iCs/>
          <w:color w:val="1D9E75"/>
          <w:sz w:val="24"/>
          <w:szCs w:val="24"/>
        </w:rPr>
        <w:t>My goal is to make myself redundant.</w:t>
      </w:r>
    </w:p>
    <w:p w14:paraId="01B3D95C" w14:textId="77777777" w:rsidR="00AD7FBD" w:rsidRDefault="00000000">
      <w:pPr>
        <w:spacing w:before="60" w:after="60"/>
        <w:jc w:val="both"/>
      </w:pPr>
      <w:r>
        <w:rPr>
          <w:color w:val="3D4F65"/>
        </w:rPr>
        <w:t>We work on four things: sales organisation design, growth strategy, AI as a real revenue engine, and market expansion. Beyond the advisory, I’m an active early-stage investor across HealthTech, FinTech, and EdTech.</w:t>
      </w:r>
    </w:p>
    <w:p w14:paraId="6BA65D96" w14:textId="77777777" w:rsidR="00AD7FBD" w:rsidRDefault="00AD7FBD">
      <w:pPr>
        <w:spacing w:before="80"/>
      </w:pPr>
    </w:p>
    <w:p w14:paraId="6861220D" w14:textId="77777777" w:rsidR="00AD7FBD" w:rsidRDefault="00000000">
      <w:pPr>
        <w:spacing w:before="60" w:after="60"/>
        <w:jc w:val="both"/>
      </w:pPr>
      <w:r>
        <w:rPr>
          <w:color w:val="3D4F65"/>
        </w:rPr>
        <w:t>If you’re building something serious and the engine needs a structural upgrade — I’d like to hear about it.</w:t>
      </w:r>
    </w:p>
    <w:p w14:paraId="71644654" w14:textId="77777777" w:rsidR="00AD7FBD" w:rsidRDefault="00AD7FBD">
      <w:pPr>
        <w:pBdr>
          <w:bottom w:val="single" w:sz="4" w:space="2" w:color="E2E8F0"/>
        </w:pBdr>
        <w:spacing w:before="200" w:after="200"/>
      </w:pPr>
    </w:p>
    <w:p w14:paraId="2EEAFD27" w14:textId="77777777" w:rsidR="00AD7F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13006E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07FE8595" w14:textId="77777777" w:rsidR="00AD7FBD" w:rsidRDefault="00000000">
            <w:pPr>
              <w:spacing w:after="80"/>
              <w:jc w:val="center"/>
            </w:pPr>
            <w:r>
              <w:rPr>
                <w:rFonts w:ascii="Georgia" w:eastAsia="Georgia" w:hAnsi="Georgia" w:cs="Georgia"/>
                <w:b/>
                <w:bCs/>
                <w:color w:val="C9A84C"/>
                <w:sz w:val="20"/>
                <w:szCs w:val="20"/>
              </w:rPr>
              <w:lastRenderedPageBreak/>
              <w:t>NARRATIVE COMPARISON</w:t>
            </w:r>
          </w:p>
          <w:p w14:paraId="4A575263" w14:textId="77777777" w:rsidR="00AD7FBD" w:rsidRDefault="00000000">
            <w:pPr>
              <w:jc w:val="center"/>
            </w:pPr>
            <w:r>
              <w:rPr>
                <w:rFonts w:ascii="Georgia" w:eastAsia="Georgia" w:hAnsi="Georgia" w:cs="Georgia"/>
                <w:b/>
                <w:bCs/>
                <w:color w:val="FFFFFF"/>
                <w:sz w:val="28"/>
                <w:szCs w:val="28"/>
              </w:rPr>
              <w:t>Original vs Evolved — Side by Side</w:t>
            </w:r>
          </w:p>
        </w:tc>
      </w:tr>
    </w:tbl>
    <w:p w14:paraId="12A438A7" w14:textId="77777777" w:rsidR="00AD7FBD" w:rsidRDefault="00AD7FBD">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7FBD" w14:paraId="0B25529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2B5E"/>
            <w:tcMar>
              <w:top w:w="100" w:type="dxa"/>
              <w:left w:w="140" w:type="dxa"/>
              <w:bottom w:w="100" w:type="dxa"/>
              <w:right w:w="140" w:type="dxa"/>
            </w:tcMar>
          </w:tcPr>
          <w:p w14:paraId="411E0DCC" w14:textId="77777777" w:rsidR="00AD7FBD" w:rsidRDefault="00000000">
            <w:pPr>
              <w:jc w:val="center"/>
            </w:pPr>
            <w:r>
              <w:rPr>
                <w:b/>
                <w:bCs/>
                <w:color w:val="C9A84C"/>
                <w:sz w:val="20"/>
                <w:szCs w:val="20"/>
              </w:rPr>
              <w:t>Dimension</w:t>
            </w:r>
          </w:p>
        </w:tc>
        <w:tc>
          <w:tcPr>
            <w:tcW w:w="3120" w:type="dxa"/>
            <w:tcBorders>
              <w:top w:val="none" w:sz="0" w:space="0" w:color="FFFFFF"/>
              <w:left w:val="none" w:sz="0" w:space="0" w:color="FFFFFF"/>
              <w:bottom w:val="none" w:sz="0" w:space="0" w:color="FFFFFF"/>
              <w:right w:val="none" w:sz="0" w:space="0" w:color="FFFFFF"/>
            </w:tcBorders>
            <w:shd w:val="clear" w:color="auto" w:fill="1B2B5E"/>
            <w:tcMar>
              <w:top w:w="100" w:type="dxa"/>
              <w:left w:w="140" w:type="dxa"/>
              <w:bottom w:w="100" w:type="dxa"/>
              <w:right w:w="140" w:type="dxa"/>
            </w:tcMar>
          </w:tcPr>
          <w:p w14:paraId="39042E9D" w14:textId="77777777" w:rsidR="00AD7FBD" w:rsidRDefault="00000000">
            <w:pPr>
              <w:jc w:val="center"/>
            </w:pPr>
            <w:r>
              <w:rPr>
                <w:b/>
                <w:bCs/>
                <w:color w:val="1D9E75"/>
                <w:sz w:val="20"/>
                <w:szCs w:val="20"/>
              </w:rPr>
              <w:t>Original Narrative</w:t>
            </w:r>
          </w:p>
        </w:tc>
        <w:tc>
          <w:tcPr>
            <w:tcW w:w="3120" w:type="dxa"/>
            <w:tcBorders>
              <w:top w:val="none" w:sz="0" w:space="0" w:color="FFFFFF"/>
              <w:left w:val="none" w:sz="0" w:space="0" w:color="FFFFFF"/>
              <w:bottom w:val="none" w:sz="0" w:space="0" w:color="FFFFFF"/>
              <w:right w:val="none" w:sz="0" w:space="0" w:color="FFFFFF"/>
            </w:tcBorders>
            <w:shd w:val="clear" w:color="auto" w:fill="1B2B5E"/>
            <w:tcMar>
              <w:top w:w="100" w:type="dxa"/>
              <w:left w:w="140" w:type="dxa"/>
              <w:bottom w:w="100" w:type="dxa"/>
              <w:right w:w="140" w:type="dxa"/>
            </w:tcMar>
          </w:tcPr>
          <w:p w14:paraId="707D1F43" w14:textId="77777777" w:rsidR="00AD7FBD" w:rsidRDefault="00000000">
            <w:pPr>
              <w:jc w:val="center"/>
            </w:pPr>
            <w:r>
              <w:rPr>
                <w:b/>
                <w:bCs/>
                <w:color w:val="D85A30"/>
                <w:sz w:val="20"/>
                <w:szCs w:val="20"/>
              </w:rPr>
              <w:t>Evolved Narrative</w:t>
            </w:r>
          </w:p>
        </w:tc>
      </w:tr>
      <w:tr w:rsidR="00AD7FBD" w14:paraId="76F3E7E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1DD3681" w14:textId="77777777" w:rsidR="00AD7FBD" w:rsidRDefault="00000000">
            <w:r>
              <w:rPr>
                <w:b/>
                <w:bCs/>
                <w:color w:val="1B2B5E"/>
                <w:sz w:val="19"/>
                <w:szCs w:val="19"/>
              </w:rPr>
              <w:t>Positioning</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0E80C4B0" w14:textId="77777777" w:rsidR="00AD7FBD" w:rsidRDefault="00000000">
            <w:r>
              <w:rPr>
                <w:color w:val="3D4F65"/>
                <w:sz w:val="19"/>
                <w:szCs w:val="19"/>
              </w:rPr>
              <w:t>Working partner who stays until the work is done</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D0654E6" w14:textId="77777777" w:rsidR="00AD7FBD" w:rsidRDefault="00000000">
            <w:r>
              <w:rPr>
                <w:color w:val="3D4F65"/>
                <w:sz w:val="19"/>
                <w:szCs w:val="19"/>
              </w:rPr>
              <w:t>Growth Architect who builds capability and exits cleanly</w:t>
            </w:r>
          </w:p>
        </w:tc>
      </w:tr>
      <w:tr w:rsidR="00AD7FBD" w14:paraId="02D75F3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0614556C" w14:textId="77777777" w:rsidR="00AD7FBD" w:rsidRDefault="00000000">
            <w:r>
              <w:rPr>
                <w:b/>
                <w:bCs/>
                <w:color w:val="1B2B5E"/>
                <w:sz w:val="19"/>
                <w:szCs w:val="19"/>
              </w:rPr>
              <w:t>Dependency</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551DD53E" w14:textId="77777777" w:rsidR="00AD7FBD" w:rsidRDefault="00000000">
            <w:r>
              <w:rPr>
                <w:color w:val="3D4F65"/>
                <w:sz w:val="19"/>
                <w:szCs w:val="19"/>
              </w:rPr>
              <w:t>Implied ongoing relationship</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748A9086" w14:textId="77777777" w:rsidR="00AD7FBD" w:rsidRDefault="00000000">
            <w:r>
              <w:rPr>
                <w:color w:val="3D4F65"/>
                <w:sz w:val="19"/>
                <w:szCs w:val="19"/>
              </w:rPr>
              <w:t>Explicitly designed for redundancy — 3–4 quarters then step back</w:t>
            </w:r>
          </w:p>
        </w:tc>
      </w:tr>
      <w:tr w:rsidR="00AD7FBD" w14:paraId="680371A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1B6B8DAE" w14:textId="77777777" w:rsidR="00AD7FBD" w:rsidRDefault="00000000">
            <w:r>
              <w:rPr>
                <w:b/>
                <w:bCs/>
                <w:color w:val="1B2B5E"/>
                <w:sz w:val="19"/>
                <w:szCs w:val="19"/>
              </w:rPr>
              <w:t>Role in client</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08270C81" w14:textId="77777777" w:rsidR="00AD7FBD" w:rsidRDefault="00000000">
            <w:r>
              <w:rPr>
                <w:color w:val="3D4F65"/>
                <w:sz w:val="19"/>
                <w:szCs w:val="19"/>
              </w:rPr>
              <w:t>Advisor and working partner</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5D17757F" w14:textId="77777777" w:rsidR="00AD7FBD" w:rsidRDefault="00000000">
            <w:r>
              <w:rPr>
                <w:color w:val="3D4F65"/>
                <w:sz w:val="19"/>
                <w:szCs w:val="19"/>
              </w:rPr>
              <w:t>Enabler — works alongside founder, never instead of</w:t>
            </w:r>
          </w:p>
        </w:tc>
      </w:tr>
      <w:tr w:rsidR="00AD7FBD" w14:paraId="474F971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672C4924" w14:textId="77777777" w:rsidR="00AD7FBD" w:rsidRDefault="00000000">
            <w:r>
              <w:rPr>
                <w:b/>
                <w:bCs/>
                <w:color w:val="1B2B5E"/>
                <w:sz w:val="19"/>
                <w:szCs w:val="19"/>
              </w:rPr>
              <w:t>Client ideal</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28FEE7BC" w14:textId="77777777" w:rsidR="00AD7FBD" w:rsidRDefault="00000000">
            <w:r>
              <w:rPr>
                <w:color w:val="3D4F65"/>
                <w:sz w:val="19"/>
                <w:szCs w:val="19"/>
              </w:rPr>
              <w:t>Founders and SMBs who need structure</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560CE239" w14:textId="77777777" w:rsidR="00AD7FBD" w:rsidRDefault="00000000">
            <w:r>
              <w:rPr>
                <w:color w:val="3D4F65"/>
                <w:sz w:val="19"/>
                <w:szCs w:val="19"/>
              </w:rPr>
              <w:t>Founders who want to be capable, not dependent</w:t>
            </w:r>
          </w:p>
        </w:tc>
      </w:tr>
      <w:tr w:rsidR="00AD7FBD" w14:paraId="09B8E40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5365681D" w14:textId="77777777" w:rsidR="00AD7FBD" w:rsidRDefault="00000000">
            <w:r>
              <w:rPr>
                <w:b/>
                <w:bCs/>
                <w:color w:val="1B2B5E"/>
                <w:sz w:val="19"/>
                <w:szCs w:val="19"/>
              </w:rPr>
              <w:t>Model clarity</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457F0EE" w14:textId="77777777" w:rsidR="00AD7FBD" w:rsidRDefault="00000000">
            <w:r>
              <w:rPr>
                <w:color w:val="3D4F65"/>
                <w:sz w:val="19"/>
                <w:szCs w:val="19"/>
              </w:rPr>
              <w:t>Engagement-based, open-ended</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6CC2D6D7" w14:textId="77777777" w:rsidR="00AD7FBD" w:rsidRDefault="00000000">
            <w:r>
              <w:rPr>
                <w:color w:val="3D4F65"/>
                <w:sz w:val="19"/>
                <w:szCs w:val="19"/>
              </w:rPr>
              <w:t>Four-phase model with defined graduation point</w:t>
            </w:r>
          </w:p>
        </w:tc>
      </w:tr>
      <w:tr w:rsidR="00AD7FBD" w14:paraId="06CE385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1510A601" w14:textId="77777777" w:rsidR="00AD7FBD" w:rsidRDefault="00000000">
            <w:r>
              <w:rPr>
                <w:b/>
                <w:bCs/>
                <w:color w:val="1B2B5E"/>
                <w:sz w:val="19"/>
                <w:szCs w:val="19"/>
              </w:rPr>
              <w:t>Sector focus</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3ABD3673" w14:textId="77777777" w:rsidR="00AD7FBD" w:rsidRDefault="00000000">
            <w:r>
              <w:rPr>
                <w:color w:val="3D4F65"/>
                <w:sz w:val="19"/>
                <w:szCs w:val="19"/>
              </w:rPr>
              <w:t>SMBs and technology businesses</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07DEBB90" w14:textId="77777777" w:rsidR="00AD7FBD" w:rsidRDefault="00000000">
            <w:r>
              <w:rPr>
                <w:color w:val="3D4F65"/>
                <w:sz w:val="19"/>
                <w:szCs w:val="19"/>
              </w:rPr>
              <w:t>Any founder-led business at a growth inflection point</w:t>
            </w:r>
          </w:p>
        </w:tc>
      </w:tr>
      <w:tr w:rsidR="00AD7FBD" w14:paraId="602BFA5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0551257" w14:textId="77777777" w:rsidR="00AD7FBD" w:rsidRDefault="00000000">
            <w:r>
              <w:rPr>
                <w:b/>
                <w:bCs/>
                <w:color w:val="1B2B5E"/>
                <w:sz w:val="19"/>
                <w:szCs w:val="19"/>
              </w:rPr>
              <w:t>COO framing</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4AAD632E" w14:textId="77777777" w:rsidR="00AD7FBD" w:rsidRDefault="00000000">
            <w:r>
              <w:rPr>
                <w:color w:val="3D4F65"/>
                <w:sz w:val="19"/>
                <w:szCs w:val="19"/>
              </w:rPr>
              <w:t>Could position as Fractional COO</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8C2B1CD" w14:textId="77777777" w:rsidR="00AD7FBD" w:rsidRDefault="00000000">
            <w:r>
              <w:rPr>
                <w:color w:val="3D4F65"/>
                <w:sz w:val="19"/>
                <w:szCs w:val="19"/>
              </w:rPr>
              <w:t>Explicitly not a Fractional COO — different model entirely</w:t>
            </w:r>
          </w:p>
        </w:tc>
      </w:tr>
      <w:tr w:rsidR="00AD7FBD" w14:paraId="35CE833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1230830D" w14:textId="77777777" w:rsidR="00AD7FBD" w:rsidRDefault="00000000">
            <w:r>
              <w:rPr>
                <w:b/>
                <w:bCs/>
                <w:color w:val="1B2B5E"/>
                <w:sz w:val="19"/>
                <w:szCs w:val="19"/>
              </w:rPr>
              <w:t>Sharpest line</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6A204537" w14:textId="77777777" w:rsidR="00AD7FBD" w:rsidRDefault="00000000">
            <w:r>
              <w:rPr>
                <w:color w:val="3D4F65"/>
                <w:sz w:val="19"/>
                <w:szCs w:val="19"/>
              </w:rPr>
              <w:t>Growth isn’t random. It’s engineered.</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730C315C" w14:textId="77777777" w:rsidR="00AD7FBD" w:rsidRDefault="00000000">
            <w:r>
              <w:rPr>
                <w:color w:val="3D4F65"/>
                <w:sz w:val="19"/>
                <w:szCs w:val="19"/>
              </w:rPr>
              <w:t>My goal is to make myself redundant.</w:t>
            </w:r>
          </w:p>
        </w:tc>
      </w:tr>
      <w:tr w:rsidR="00AD7FBD" w14:paraId="1BDDC2C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4E8CCB4B" w14:textId="77777777" w:rsidR="00AD7FBD" w:rsidRDefault="00000000">
            <w:r>
              <w:rPr>
                <w:b/>
                <w:bCs/>
                <w:color w:val="1B2B5E"/>
                <w:sz w:val="19"/>
                <w:szCs w:val="19"/>
              </w:rPr>
              <w:t>Exit clarity</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0A5FCED2" w14:textId="77777777" w:rsidR="00AD7FBD" w:rsidRDefault="00000000">
            <w:r>
              <w:rPr>
                <w:color w:val="3D4F65"/>
                <w:sz w:val="19"/>
                <w:szCs w:val="19"/>
              </w:rPr>
              <w:t>Unclear — when does engagement end?</w:t>
            </w:r>
          </w:p>
        </w:tc>
        <w:tc>
          <w:tcPr>
            <w:tcW w:w="312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188E0836" w14:textId="77777777" w:rsidR="00AD7FBD" w:rsidRDefault="00000000">
            <w:r>
              <w:rPr>
                <w:color w:val="3D4F65"/>
                <w:sz w:val="19"/>
                <w:szCs w:val="19"/>
              </w:rPr>
              <w:t>Clear — when the founder and team run it themselves</w:t>
            </w:r>
          </w:p>
        </w:tc>
      </w:tr>
      <w:tr w:rsidR="00AD7FBD" w14:paraId="2BB2016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2585365D" w14:textId="77777777" w:rsidR="00AD7FBD" w:rsidRDefault="00000000">
            <w:r>
              <w:rPr>
                <w:b/>
                <w:bCs/>
                <w:color w:val="1B2B5E"/>
                <w:sz w:val="19"/>
                <w:szCs w:val="19"/>
              </w:rPr>
              <w:t>Premium signal</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028355DF" w14:textId="77777777" w:rsidR="00AD7FBD" w:rsidRDefault="00000000">
            <w:r>
              <w:rPr>
                <w:color w:val="3D4F65"/>
                <w:sz w:val="19"/>
                <w:szCs w:val="19"/>
              </w:rPr>
              <w:t>Advisory with accountability</w:t>
            </w:r>
          </w:p>
        </w:tc>
        <w:tc>
          <w:tcPr>
            <w:tcW w:w="312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0381F573" w14:textId="77777777" w:rsidR="00AD7FBD" w:rsidRDefault="00000000">
            <w:r>
              <w:rPr>
                <w:color w:val="3D4F65"/>
                <w:sz w:val="19"/>
                <w:szCs w:val="19"/>
              </w:rPr>
              <w:t>Capability-building with a clean exit — rare and valued</w:t>
            </w:r>
          </w:p>
        </w:tc>
      </w:tr>
    </w:tbl>
    <w:p w14:paraId="66ED18AA" w14:textId="77777777" w:rsidR="00AD7FBD" w:rsidRDefault="00AD7FBD">
      <w:pPr>
        <w:pBdr>
          <w:bottom w:val="single" w:sz="4" w:space="2" w:color="E2E8F0"/>
        </w:pBdr>
        <w:spacing w:before="200" w:after="200"/>
      </w:pPr>
    </w:p>
    <w:p w14:paraId="30D8302A" w14:textId="77777777" w:rsidR="00AD7FBD" w:rsidRDefault="00000000">
      <w:pPr>
        <w:pBdr>
          <w:bottom w:val="single" w:sz="8" w:space="4" w:color="1D9E75"/>
        </w:pBdr>
        <w:spacing w:before="440" w:after="160"/>
      </w:pPr>
      <w:r>
        <w:rPr>
          <w:rFonts w:ascii="Georgia" w:eastAsia="Georgia" w:hAnsi="Georgia" w:cs="Georgia"/>
          <w:b/>
          <w:bCs/>
          <w:color w:val="1B2B5E"/>
          <w:sz w:val="32"/>
          <w:szCs w:val="32"/>
        </w:rPr>
        <w:t>Lines Worth Memorising</w:t>
      </w:r>
    </w:p>
    <w:p w14:paraId="70BC7F24" w14:textId="77777777" w:rsidR="00AD7FBD" w:rsidRDefault="00000000">
      <w:pPr>
        <w:spacing w:before="60" w:after="60"/>
        <w:jc w:val="both"/>
      </w:pPr>
      <w:r>
        <w:rPr>
          <w:color w:val="3D4F65"/>
        </w:rPr>
        <w:t>These are the lines that, used at the right moment, will do more work than any credential or case study.</w:t>
      </w:r>
    </w:p>
    <w:p w14:paraId="0A6677A6" w14:textId="77777777" w:rsidR="00AD7FBD" w:rsidRDefault="00AD7FB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6A1701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1808E09E" w14:textId="77777777" w:rsidR="00AD7FBD" w:rsidRDefault="00000000">
            <w:pPr>
              <w:spacing w:after="80"/>
              <w:jc w:val="center"/>
            </w:pPr>
            <w:r>
              <w:rPr>
                <w:rFonts w:ascii="Georgia" w:eastAsia="Georgia" w:hAnsi="Georgia" w:cs="Georgia"/>
                <w:b/>
                <w:bCs/>
                <w:i/>
                <w:iCs/>
                <w:color w:val="C9A84C"/>
                <w:sz w:val="24"/>
                <w:szCs w:val="24"/>
              </w:rPr>
              <w:t>“Growth isn’t random. It’s engineered.”</w:t>
            </w:r>
          </w:p>
          <w:p w14:paraId="279DC18D" w14:textId="77777777" w:rsidR="00AD7FBD" w:rsidRDefault="00000000">
            <w:pPr>
              <w:jc w:val="center"/>
            </w:pPr>
            <w:r>
              <w:rPr>
                <w:rFonts w:ascii="Georgia" w:eastAsia="Georgia" w:hAnsi="Georgia" w:cs="Georgia"/>
                <w:color w:val="D6E4F7"/>
                <w:sz w:val="18"/>
                <w:szCs w:val="18"/>
              </w:rPr>
              <w:t>The thesis. Use it to open. Use it to close. Use it when someone asks what LadderFrame believes.</w:t>
            </w:r>
          </w:p>
        </w:tc>
      </w:tr>
    </w:tbl>
    <w:p w14:paraId="0FB015C5" w14:textId="77777777" w:rsidR="00AD7FBD" w:rsidRDefault="00AD7FB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67E45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320" w:type="dxa"/>
              <w:left w:w="480" w:type="dxa"/>
              <w:bottom w:w="320" w:type="dxa"/>
              <w:right w:w="480" w:type="dxa"/>
            </w:tcMar>
          </w:tcPr>
          <w:p w14:paraId="713FD1CC" w14:textId="77777777" w:rsidR="00AD7FBD" w:rsidRDefault="00000000">
            <w:pPr>
              <w:spacing w:after="80"/>
              <w:jc w:val="center"/>
            </w:pPr>
            <w:r>
              <w:rPr>
                <w:rFonts w:ascii="Georgia" w:eastAsia="Georgia" w:hAnsi="Georgia" w:cs="Georgia"/>
                <w:b/>
                <w:bCs/>
                <w:i/>
                <w:iCs/>
                <w:color w:val="C9A84C"/>
                <w:sz w:val="24"/>
                <w:szCs w:val="24"/>
              </w:rPr>
              <w:t>“My goal is to make myself redundant.”</w:t>
            </w:r>
          </w:p>
          <w:p w14:paraId="386077E5" w14:textId="77777777" w:rsidR="00AD7FBD" w:rsidRDefault="00000000">
            <w:pPr>
              <w:jc w:val="center"/>
            </w:pPr>
            <w:r>
              <w:rPr>
                <w:rFonts w:ascii="Georgia" w:eastAsia="Georgia" w:hAnsi="Georgia" w:cs="Georgia"/>
                <w:color w:val="D6E4F7"/>
                <w:sz w:val="18"/>
                <w:szCs w:val="18"/>
              </w:rPr>
              <w:lastRenderedPageBreak/>
              <w:t>The model in one sentence. Use it in first conversations. It disarms every objection before it’s raised.</w:t>
            </w:r>
          </w:p>
        </w:tc>
      </w:tr>
    </w:tbl>
    <w:p w14:paraId="3F0B9F83" w14:textId="77777777" w:rsidR="00AD7FBD" w:rsidRDefault="00AD7FB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4504B2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3BF33417" w14:textId="77777777" w:rsidR="00AD7FBD" w:rsidRDefault="00000000">
            <w:pPr>
              <w:spacing w:after="80"/>
              <w:jc w:val="center"/>
            </w:pPr>
            <w:r>
              <w:rPr>
                <w:rFonts w:ascii="Georgia" w:eastAsia="Georgia" w:hAnsi="Georgia" w:cs="Georgia"/>
                <w:b/>
                <w:bCs/>
                <w:i/>
                <w:iCs/>
                <w:color w:val="C9A84C"/>
                <w:sz w:val="24"/>
                <w:szCs w:val="24"/>
              </w:rPr>
              <w:t>“LadderFrame exists for that gap — between where you are and where your business is capable of going.”</w:t>
            </w:r>
          </w:p>
          <w:p w14:paraId="7C22257A" w14:textId="77777777" w:rsidR="00AD7FBD" w:rsidRDefault="00000000">
            <w:pPr>
              <w:jc w:val="center"/>
            </w:pPr>
            <w:r>
              <w:rPr>
                <w:rFonts w:ascii="Georgia" w:eastAsia="Georgia" w:hAnsi="Georgia" w:cs="Georgia"/>
                <w:color w:val="D6E4F7"/>
                <w:sz w:val="18"/>
                <w:szCs w:val="18"/>
              </w:rPr>
              <w:t>The positioning. Speaks to aspiration, not just pain. Leave it with every founder.</w:t>
            </w:r>
          </w:p>
        </w:tc>
      </w:tr>
    </w:tbl>
    <w:p w14:paraId="603A27D7" w14:textId="77777777" w:rsidR="00AD7FBD" w:rsidRDefault="00AD7FB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6A903B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320" w:type="dxa"/>
              <w:left w:w="480" w:type="dxa"/>
              <w:bottom w:w="320" w:type="dxa"/>
              <w:right w:w="480" w:type="dxa"/>
            </w:tcMar>
          </w:tcPr>
          <w:p w14:paraId="32174F74" w14:textId="77777777" w:rsidR="00AD7FBD" w:rsidRDefault="00000000">
            <w:pPr>
              <w:spacing w:after="80"/>
              <w:jc w:val="center"/>
            </w:pPr>
            <w:r>
              <w:rPr>
                <w:rFonts w:ascii="Georgia" w:eastAsia="Georgia" w:hAnsi="Georgia" w:cs="Georgia"/>
                <w:b/>
                <w:bCs/>
                <w:i/>
                <w:iCs/>
                <w:color w:val="C9A84C"/>
                <w:sz w:val="24"/>
                <w:szCs w:val="24"/>
              </w:rPr>
              <w:t>“The problem wasn’t ambition. It was architecture.”</w:t>
            </w:r>
          </w:p>
          <w:p w14:paraId="434FE1A4" w14:textId="77777777" w:rsidR="00AD7FBD" w:rsidRDefault="00000000">
            <w:pPr>
              <w:jc w:val="center"/>
            </w:pPr>
            <w:r>
              <w:rPr>
                <w:rFonts w:ascii="Georgia" w:eastAsia="Georgia" w:hAnsi="Georgia" w:cs="Georgia"/>
                <w:color w:val="D6E4F7"/>
                <w:sz w:val="18"/>
                <w:szCs w:val="18"/>
              </w:rPr>
              <w:t>The insight. Use it when describing what you see in clients. Every founder will recognise it.</w:t>
            </w:r>
          </w:p>
        </w:tc>
      </w:tr>
    </w:tbl>
    <w:p w14:paraId="3A55DE69" w14:textId="77777777" w:rsidR="00AD7FBD" w:rsidRDefault="00AD7FB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345C02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0B423A6A" w14:textId="77777777" w:rsidR="00AD7FBD" w:rsidRDefault="00000000">
            <w:pPr>
              <w:spacing w:after="80"/>
              <w:jc w:val="center"/>
            </w:pPr>
            <w:r>
              <w:rPr>
                <w:rFonts w:ascii="Georgia" w:eastAsia="Georgia" w:hAnsi="Georgia" w:cs="Georgia"/>
                <w:b/>
                <w:bCs/>
                <w:i/>
                <w:iCs/>
                <w:color w:val="C9A84C"/>
              </w:rPr>
              <w:t>“I’m not doing it for you. I’m doing it with you — so that when I step back, you don’t need me anymore.”</w:t>
            </w:r>
          </w:p>
          <w:p w14:paraId="06C7A6F0" w14:textId="77777777" w:rsidR="00AD7FBD" w:rsidRDefault="00000000">
            <w:pPr>
              <w:jc w:val="center"/>
            </w:pPr>
            <w:r>
              <w:rPr>
                <w:rFonts w:ascii="Georgia" w:eastAsia="Georgia" w:hAnsi="Georgia" w:cs="Georgia"/>
                <w:color w:val="D6E4F7"/>
                <w:sz w:val="18"/>
                <w:szCs w:val="18"/>
              </w:rPr>
              <w:t>The engagement model in plain language. Use it when explaining how LadderFrame works.</w:t>
            </w:r>
          </w:p>
        </w:tc>
      </w:tr>
    </w:tbl>
    <w:p w14:paraId="48C6B344" w14:textId="77777777" w:rsidR="00AD7FBD" w:rsidRDefault="00AD7FBD">
      <w:pPr>
        <w:pBdr>
          <w:bottom w:val="single" w:sz="4" w:space="2"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7FBD" w14:paraId="6898A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09D800B0" w14:textId="77777777" w:rsidR="00AD7FBD" w:rsidRDefault="00000000">
            <w:pPr>
              <w:spacing w:after="80"/>
              <w:jc w:val="center"/>
            </w:pPr>
            <w:r>
              <w:rPr>
                <w:rFonts w:ascii="Georgia" w:eastAsia="Georgia" w:hAnsi="Georgia" w:cs="Georgia"/>
                <w:b/>
                <w:bCs/>
                <w:color w:val="C9A84C"/>
                <w:sz w:val="28"/>
                <w:szCs w:val="28"/>
              </w:rPr>
              <w:t>LADDERFRAME ADVISORS LLP</w:t>
            </w:r>
          </w:p>
          <w:p w14:paraId="3E9F1044" w14:textId="77777777" w:rsidR="00AD7FBD" w:rsidRDefault="00000000">
            <w:pPr>
              <w:spacing w:after="60"/>
              <w:jc w:val="center"/>
            </w:pPr>
            <w:r>
              <w:rPr>
                <w:rFonts w:ascii="Georgia" w:eastAsia="Georgia" w:hAnsi="Georgia" w:cs="Georgia"/>
                <w:i/>
                <w:iCs/>
                <w:color w:val="FFFFFF"/>
                <w:sz w:val="20"/>
                <w:szCs w:val="20"/>
              </w:rPr>
              <w:t>Where Ambition Meets Architecture.</w:t>
            </w:r>
          </w:p>
          <w:p w14:paraId="773FE09C" w14:textId="77777777" w:rsidR="00AD7FBD" w:rsidRDefault="00000000">
            <w:pPr>
              <w:jc w:val="center"/>
            </w:pPr>
            <w:r>
              <w:rPr>
                <w:rFonts w:ascii="Georgia" w:eastAsia="Georgia" w:hAnsi="Georgia" w:cs="Georgia"/>
                <w:color w:val="D6E4F7"/>
                <w:sz w:val="16"/>
                <w:szCs w:val="16"/>
              </w:rPr>
              <w:t>Structured Growth. Sustained Momentum.</w:t>
            </w:r>
          </w:p>
        </w:tc>
      </w:tr>
    </w:tbl>
    <w:p w14:paraId="444C443B" w14:textId="77777777" w:rsidR="00294731" w:rsidRDefault="00294731"/>
    <w:sectPr w:rsidR="00294731">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AD9C3" w14:textId="77777777" w:rsidR="00294731" w:rsidRDefault="00294731">
      <w:r>
        <w:separator/>
      </w:r>
    </w:p>
  </w:endnote>
  <w:endnote w:type="continuationSeparator" w:id="0">
    <w:p w14:paraId="32F1AFB3" w14:textId="77777777" w:rsidR="00294731" w:rsidRDefault="00294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5B84" w14:textId="77777777" w:rsidR="00AD7FBD" w:rsidRDefault="00000000">
    <w:pPr>
      <w:pBdr>
        <w:top w:val="single" w:sz="4" w:space="4" w:color="E2E8F0"/>
      </w:pBdr>
      <w:tabs>
        <w:tab w:val="right" w:pos="9026"/>
      </w:tabs>
      <w:spacing w:before="80"/>
    </w:pPr>
    <w:r>
      <w:rPr>
        <w:color w:val="999999"/>
        <w:sz w:val="16"/>
        <w:szCs w:val="16"/>
      </w:rPr>
      <w:t>LadderFrame Advisors LLP  ·  Positioning Narrative</w:t>
    </w:r>
    <w:r>
      <w:rPr>
        <w:color w:val="999999"/>
        <w:sz w:val="16"/>
        <w:szCs w:val="16"/>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473A" w14:textId="77777777" w:rsidR="00294731" w:rsidRDefault="00294731">
      <w:r>
        <w:separator/>
      </w:r>
    </w:p>
  </w:footnote>
  <w:footnote w:type="continuationSeparator" w:id="0">
    <w:p w14:paraId="28B2C4CD" w14:textId="77777777" w:rsidR="00294731" w:rsidRDefault="002947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3F37"/>
    <w:multiLevelType w:val="hybridMultilevel"/>
    <w:tmpl w:val="A0CEA8B0"/>
    <w:lvl w:ilvl="0" w:tplc="165C1546">
      <w:start w:val="1"/>
      <w:numFmt w:val="bullet"/>
      <w:lvlText w:val="•"/>
      <w:lvlJc w:val="left"/>
      <w:pPr>
        <w:ind w:left="600" w:hanging="300"/>
      </w:pPr>
    </w:lvl>
    <w:lvl w:ilvl="1" w:tplc="733099BC">
      <w:numFmt w:val="decimal"/>
      <w:lvlText w:val=""/>
      <w:lvlJc w:val="left"/>
    </w:lvl>
    <w:lvl w:ilvl="2" w:tplc="6C1019A2">
      <w:numFmt w:val="decimal"/>
      <w:lvlText w:val=""/>
      <w:lvlJc w:val="left"/>
    </w:lvl>
    <w:lvl w:ilvl="3" w:tplc="C94AB55C">
      <w:numFmt w:val="decimal"/>
      <w:lvlText w:val=""/>
      <w:lvlJc w:val="left"/>
    </w:lvl>
    <w:lvl w:ilvl="4" w:tplc="FC2A75BE">
      <w:numFmt w:val="decimal"/>
      <w:lvlText w:val=""/>
      <w:lvlJc w:val="left"/>
    </w:lvl>
    <w:lvl w:ilvl="5" w:tplc="9ADEA190">
      <w:numFmt w:val="decimal"/>
      <w:lvlText w:val=""/>
      <w:lvlJc w:val="left"/>
    </w:lvl>
    <w:lvl w:ilvl="6" w:tplc="9FB0CDEC">
      <w:numFmt w:val="decimal"/>
      <w:lvlText w:val=""/>
      <w:lvlJc w:val="left"/>
    </w:lvl>
    <w:lvl w:ilvl="7" w:tplc="903270F6">
      <w:numFmt w:val="decimal"/>
      <w:lvlText w:val=""/>
      <w:lvlJc w:val="left"/>
    </w:lvl>
    <w:lvl w:ilvl="8" w:tplc="FF7CEA08">
      <w:numFmt w:val="decimal"/>
      <w:lvlText w:val=""/>
      <w:lvlJc w:val="left"/>
    </w:lvl>
  </w:abstractNum>
  <w:abstractNum w:abstractNumId="1" w15:restartNumberingAfterBreak="0">
    <w:nsid w:val="68C813AC"/>
    <w:multiLevelType w:val="hybridMultilevel"/>
    <w:tmpl w:val="D01C4D6A"/>
    <w:lvl w:ilvl="0" w:tplc="39388EB8">
      <w:start w:val="1"/>
      <w:numFmt w:val="bullet"/>
      <w:lvlText w:val="→"/>
      <w:lvlJc w:val="left"/>
      <w:pPr>
        <w:ind w:left="600" w:hanging="300"/>
      </w:pPr>
    </w:lvl>
    <w:lvl w:ilvl="1" w:tplc="AD0E633A">
      <w:numFmt w:val="decimal"/>
      <w:lvlText w:val=""/>
      <w:lvlJc w:val="left"/>
    </w:lvl>
    <w:lvl w:ilvl="2" w:tplc="370C384C">
      <w:numFmt w:val="decimal"/>
      <w:lvlText w:val=""/>
      <w:lvlJc w:val="left"/>
    </w:lvl>
    <w:lvl w:ilvl="3" w:tplc="176CEA0C">
      <w:numFmt w:val="decimal"/>
      <w:lvlText w:val=""/>
      <w:lvlJc w:val="left"/>
    </w:lvl>
    <w:lvl w:ilvl="4" w:tplc="5E3A33E0">
      <w:numFmt w:val="decimal"/>
      <w:lvlText w:val=""/>
      <w:lvlJc w:val="left"/>
    </w:lvl>
    <w:lvl w:ilvl="5" w:tplc="82B83180">
      <w:numFmt w:val="decimal"/>
      <w:lvlText w:val=""/>
      <w:lvlJc w:val="left"/>
    </w:lvl>
    <w:lvl w:ilvl="6" w:tplc="41B4F642">
      <w:numFmt w:val="decimal"/>
      <w:lvlText w:val=""/>
      <w:lvlJc w:val="left"/>
    </w:lvl>
    <w:lvl w:ilvl="7" w:tplc="ECD408DC">
      <w:numFmt w:val="decimal"/>
      <w:lvlText w:val=""/>
      <w:lvlJc w:val="left"/>
    </w:lvl>
    <w:lvl w:ilvl="8" w:tplc="32CAE8C2">
      <w:numFmt w:val="decimal"/>
      <w:lvlText w:val=""/>
      <w:lvlJc w:val="left"/>
    </w:lvl>
  </w:abstractNum>
  <w:abstractNum w:abstractNumId="2" w15:restartNumberingAfterBreak="0">
    <w:nsid w:val="775E12CE"/>
    <w:multiLevelType w:val="hybridMultilevel"/>
    <w:tmpl w:val="59DCA9C0"/>
    <w:lvl w:ilvl="0" w:tplc="AA68E04C">
      <w:start w:val="1"/>
      <w:numFmt w:val="bullet"/>
      <w:lvlText w:val="●"/>
      <w:lvlJc w:val="left"/>
      <w:pPr>
        <w:ind w:left="720" w:hanging="360"/>
      </w:pPr>
    </w:lvl>
    <w:lvl w:ilvl="1" w:tplc="6DC6CF98">
      <w:start w:val="1"/>
      <w:numFmt w:val="bullet"/>
      <w:lvlText w:val="○"/>
      <w:lvlJc w:val="left"/>
      <w:pPr>
        <w:ind w:left="1440" w:hanging="360"/>
      </w:pPr>
    </w:lvl>
    <w:lvl w:ilvl="2" w:tplc="82BE2936">
      <w:start w:val="1"/>
      <w:numFmt w:val="bullet"/>
      <w:lvlText w:val="■"/>
      <w:lvlJc w:val="left"/>
      <w:pPr>
        <w:ind w:left="2160" w:hanging="360"/>
      </w:pPr>
    </w:lvl>
    <w:lvl w:ilvl="3" w:tplc="6FC093EA">
      <w:start w:val="1"/>
      <w:numFmt w:val="bullet"/>
      <w:lvlText w:val="●"/>
      <w:lvlJc w:val="left"/>
      <w:pPr>
        <w:ind w:left="2880" w:hanging="360"/>
      </w:pPr>
    </w:lvl>
    <w:lvl w:ilvl="4" w:tplc="0AD85B40">
      <w:start w:val="1"/>
      <w:numFmt w:val="bullet"/>
      <w:lvlText w:val="○"/>
      <w:lvlJc w:val="left"/>
      <w:pPr>
        <w:ind w:left="3600" w:hanging="360"/>
      </w:pPr>
    </w:lvl>
    <w:lvl w:ilvl="5" w:tplc="0A409830">
      <w:start w:val="1"/>
      <w:numFmt w:val="bullet"/>
      <w:lvlText w:val="■"/>
      <w:lvlJc w:val="left"/>
      <w:pPr>
        <w:ind w:left="4320" w:hanging="360"/>
      </w:pPr>
    </w:lvl>
    <w:lvl w:ilvl="6" w:tplc="CD50FD24">
      <w:start w:val="1"/>
      <w:numFmt w:val="bullet"/>
      <w:lvlText w:val="●"/>
      <w:lvlJc w:val="left"/>
      <w:pPr>
        <w:ind w:left="5040" w:hanging="360"/>
      </w:pPr>
    </w:lvl>
    <w:lvl w:ilvl="7" w:tplc="D578D356">
      <w:start w:val="1"/>
      <w:numFmt w:val="bullet"/>
      <w:lvlText w:val="●"/>
      <w:lvlJc w:val="left"/>
      <w:pPr>
        <w:ind w:left="5760" w:hanging="360"/>
      </w:pPr>
    </w:lvl>
    <w:lvl w:ilvl="8" w:tplc="4A9EE1A8">
      <w:start w:val="1"/>
      <w:numFmt w:val="bullet"/>
      <w:lvlText w:val="●"/>
      <w:lvlJc w:val="left"/>
      <w:pPr>
        <w:ind w:left="6480" w:hanging="360"/>
      </w:pPr>
    </w:lvl>
  </w:abstractNum>
  <w:num w:numId="1" w16cid:durableId="19583694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D"/>
    <w:rsid w:val="00294731"/>
    <w:rsid w:val="00AD7FBD"/>
    <w:rsid w:val="00CD0916"/>
    <w:rsid w:val="00DB4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810ED4"/>
  <w15:docId w15:val="{3397DEE3-BEB9-3E47-B07D-8414E5FA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2060</Words>
  <Characters>12221</Characters>
  <Application>Microsoft Office Word</Application>
  <DocSecurity>0</DocSecurity>
  <Lines>555</Lines>
  <Paragraphs>348</Paragraphs>
  <ScaleCrop>false</ScaleCrop>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verulkar</cp:lastModifiedBy>
  <cp:revision>2</cp:revision>
  <dcterms:created xsi:type="dcterms:W3CDTF">2026-05-11T09:22:00Z</dcterms:created>
  <dcterms:modified xsi:type="dcterms:W3CDTF">2026-05-11T09:22:00Z</dcterms:modified>
</cp:coreProperties>
</file>