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Transformers: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It is a neural network architecture that was discovered in 2017 in the paper, Attention is all you need.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made up of two parts, an encoder and decoder.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self-attention to weigh in the importance of different words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processes sequences(documents) in parallel as opposed to previous structures like LSTMs or RNNs.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LLMs: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LLMs are large neural networks trained in large corpuses of data using the transformer architecture.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pretrained using unsupervised learning.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replicate human language. It performs text generation, classification, NER and many more tasks.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are: BERT, GPT-2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BERT</w:t>
      </w:r>
      <w:r w:rsidDel="00000000" w:rsidR="00000000" w:rsidRPr="00000000">
        <w:rPr>
          <w:sz w:val="36"/>
          <w:szCs w:val="36"/>
          <w:rtl w:val="0"/>
        </w:rPr>
        <w:t xml:space="preserve"> (Bidirectional Encoder Representations from Transformers):</w:t>
        <w:br w:type="textWrapping"/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an encoder only model.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reads sentences bidirectionally. This means that it considers the weight of the word both before and after the current word to generate context.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trained using MLM and NSP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RoBERT</w:t>
      </w:r>
      <w:r w:rsidDel="00000000" w:rsidR="00000000" w:rsidRPr="00000000">
        <w:rPr>
          <w:sz w:val="36"/>
          <w:szCs w:val="36"/>
          <w:rtl w:val="0"/>
        </w:rPr>
        <w:t xml:space="preserve">(A Robustly Optimized BERT):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variant of BERT that is trained on more data. Performs better than BERT on most NLP tasks.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