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88FB" w14:textId="46CEC2F8" w:rsidR="00D76AF1" w:rsidRDefault="00392D34">
      <w:pPr>
        <w:rPr>
          <w:lang w:val="en-US"/>
        </w:rPr>
      </w:pPr>
      <w:r w:rsidRPr="00392D34">
        <w:rPr>
          <w:lang w:val="en-US"/>
        </w:rPr>
        <w:t>Juha od prosa i komorača</w:t>
      </w:r>
    </w:p>
    <w:p w14:paraId="2EC21679" w14:textId="77777777" w:rsidR="00392D34" w:rsidRDefault="00392D34">
      <w:pPr>
        <w:rPr>
          <w:lang w:val="en-US"/>
        </w:rPr>
      </w:pPr>
    </w:p>
    <w:p w14:paraId="44F88BE3" w14:textId="77777777" w:rsidR="00392D34" w:rsidRDefault="00392D34" w:rsidP="00392D34">
      <w:r>
        <w:t>Umirujuća, lagana juha koja potiče rad crijeva i smanjuje nadutost.</w:t>
      </w:r>
    </w:p>
    <w:p w14:paraId="0E1B6ED7" w14:textId="77777777" w:rsidR="00392D34" w:rsidRDefault="00392D34" w:rsidP="00392D34">
      <w:pPr>
        <w:pStyle w:val="Naslov3"/>
      </w:pPr>
      <w:r>
        <w:t>Sastojci:</w:t>
      </w:r>
    </w:p>
    <w:p w14:paraId="4D77ECBF" w14:textId="77777777" w:rsidR="00392D34" w:rsidRDefault="00392D34" w:rsidP="00392D34">
      <w:pPr>
        <w:pStyle w:val="Grafikeoznake"/>
      </w:pPr>
      <w:r>
        <w:t>1/2 šalice prosa</w:t>
      </w:r>
    </w:p>
    <w:p w14:paraId="0CC22F89" w14:textId="77777777" w:rsidR="00392D34" w:rsidRDefault="00392D34" w:rsidP="00392D34">
      <w:pPr>
        <w:pStyle w:val="Grafikeoznake"/>
      </w:pPr>
      <w:r>
        <w:t>1 manji komorač</w:t>
      </w:r>
    </w:p>
    <w:p w14:paraId="10A64D93" w14:textId="77777777" w:rsidR="00392D34" w:rsidRDefault="00392D34" w:rsidP="00392D34">
      <w:pPr>
        <w:pStyle w:val="Grafikeoznake"/>
      </w:pPr>
      <w:r>
        <w:t>1 mrkva</w:t>
      </w:r>
    </w:p>
    <w:p w14:paraId="56FAB9B9" w14:textId="77777777" w:rsidR="00392D34" w:rsidRDefault="00392D34" w:rsidP="00392D34">
      <w:pPr>
        <w:pStyle w:val="Grafikeoznake"/>
      </w:pPr>
      <w:r>
        <w:t>1 žlica maslinovog ulja</w:t>
      </w:r>
    </w:p>
    <w:p w14:paraId="6BB3C652" w14:textId="77777777" w:rsidR="00392D34" w:rsidRDefault="00392D34" w:rsidP="00392D34">
      <w:pPr>
        <w:pStyle w:val="Grafikeoznake"/>
      </w:pPr>
      <w:r>
        <w:t>peršin</w:t>
      </w:r>
    </w:p>
    <w:p w14:paraId="6ACC2901" w14:textId="77777777" w:rsidR="00392D34" w:rsidRDefault="00392D34" w:rsidP="00392D34">
      <w:pPr>
        <w:pStyle w:val="Grafikeoznake"/>
      </w:pPr>
      <w:r>
        <w:t>prstohvat soli</w:t>
      </w:r>
    </w:p>
    <w:p w14:paraId="354DF6E3" w14:textId="77777777" w:rsidR="00392D34" w:rsidRDefault="00392D34" w:rsidP="00392D34">
      <w:pPr>
        <w:pStyle w:val="Grafikeoznake"/>
      </w:pPr>
      <w:r>
        <w:t>1 lovorov list</w:t>
      </w:r>
    </w:p>
    <w:p w14:paraId="0B052F1F" w14:textId="77777777" w:rsidR="00392D34" w:rsidRDefault="00392D34" w:rsidP="00392D34">
      <w:pPr>
        <w:pStyle w:val="Grafikeoznake"/>
      </w:pPr>
      <w:r>
        <w:t>1 litra vode</w:t>
      </w:r>
    </w:p>
    <w:p w14:paraId="60ED64C4" w14:textId="77777777" w:rsidR="00392D34" w:rsidRDefault="00392D34" w:rsidP="00392D34">
      <w:pPr>
        <w:pStyle w:val="Naslov3"/>
      </w:pPr>
      <w:r>
        <w:t>Priprema:</w:t>
      </w:r>
    </w:p>
    <w:p w14:paraId="0E3FAF5D" w14:textId="77777777" w:rsidR="00392D34" w:rsidRDefault="00392D34" w:rsidP="00392D34">
      <w:pPr>
        <w:pStyle w:val="Brojevi"/>
      </w:pPr>
      <w:r>
        <w:t>Proso dobro isprati pod mlazom vode.</w:t>
      </w:r>
    </w:p>
    <w:p w14:paraId="3C373570" w14:textId="77777777" w:rsidR="00392D34" w:rsidRDefault="00392D34" w:rsidP="00392D34">
      <w:pPr>
        <w:pStyle w:val="Brojevi"/>
      </w:pPr>
      <w:r>
        <w:t>Na maslinovom ulju lagano pirjati nasjeckani komorač i mrkvu.</w:t>
      </w:r>
    </w:p>
    <w:p w14:paraId="2D09DB70" w14:textId="77777777" w:rsidR="00392D34" w:rsidRDefault="00392D34" w:rsidP="00392D34">
      <w:pPr>
        <w:pStyle w:val="Brojevi"/>
      </w:pPr>
      <w:r>
        <w:t>Dodati proso, lovor i vodu te kuhati 20–25 minuta dok povrće ne omekša.</w:t>
      </w:r>
    </w:p>
    <w:p w14:paraId="6E3411AE" w14:textId="77777777" w:rsidR="00392D34" w:rsidRDefault="00392D34" w:rsidP="00392D34">
      <w:pPr>
        <w:pStyle w:val="Brojevi"/>
      </w:pPr>
      <w:r>
        <w:t>Na kraju dodati nasjeckani peršin i po potrebi dosoliti.</w:t>
      </w:r>
    </w:p>
    <w:p w14:paraId="5E9730AD" w14:textId="77777777" w:rsidR="00392D34" w:rsidRDefault="00392D34" w:rsidP="00392D34">
      <w:pPr>
        <w:pStyle w:val="Naslov3"/>
      </w:pPr>
      <w:r>
        <w:t>Savjet:</w:t>
      </w:r>
    </w:p>
    <w:p w14:paraId="69334F69" w14:textId="77777777" w:rsidR="00392D34" w:rsidRDefault="00392D34" w:rsidP="00392D34">
      <w:r>
        <w:t>Idealno za konzumaciju kao lagani večernji obrok ili prvi dan nakon posta. Potiče peristaltiku bez nadraživanja.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392D34"/>
    <w:rsid w:val="00810EEC"/>
    <w:rsid w:val="00951CF9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1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2025-06-05T13:27:00Z</dcterms:created>
  <dcterms:modified xsi:type="dcterms:W3CDTF">2025-06-05T13:27:00Z</dcterms:modified>
</cp:coreProperties>
</file>