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70915" w14:textId="77777777" w:rsidR="00215E82" w:rsidRDefault="00000000">
      <w:pPr>
        <w:pStyle w:val="Title"/>
      </w:pPr>
      <w:r>
        <w:t>Apache Spark Memory Management</w:t>
      </w:r>
    </w:p>
    <w:p w14:paraId="554458C6" w14:textId="77777777" w:rsidR="00215E82" w:rsidRDefault="00000000">
      <w:pPr>
        <w:pStyle w:val="Heading1"/>
      </w:pPr>
      <w:r>
        <w:t>Overview of Spark Memory Management</w:t>
      </w:r>
    </w:p>
    <w:p w14:paraId="3A0E7E5E" w14:textId="77777777" w:rsidR="00215E82" w:rsidRDefault="00000000">
      <w:r>
        <w:t>Apache Spark's memory management is crucial for optimizing performance and resource utilization. Understanding how Spark allocates and manages memory can help in tuning applications effectively.</w:t>
      </w:r>
    </w:p>
    <w:p w14:paraId="5912BF34" w14:textId="77777777" w:rsidR="00215E82" w:rsidRDefault="00000000">
      <w:pPr>
        <w:pStyle w:val="Heading1"/>
      </w:pPr>
      <w:r>
        <w:t>Types of Memory in Spark</w:t>
      </w:r>
    </w:p>
    <w:p w14:paraId="3F3E0CAD" w14:textId="77777777" w:rsidR="00215E82" w:rsidRDefault="00000000">
      <w:pPr>
        <w:pStyle w:val="Heading2"/>
      </w:pPr>
      <w:r>
        <w:t>1. Reserved Memory</w:t>
      </w:r>
    </w:p>
    <w:p w14:paraId="4A791A12" w14:textId="77777777" w:rsidR="00215E82" w:rsidRDefault="00000000">
      <w:r>
        <w:t>Purpose: Reserved for Spark's internal operations and metadata.</w:t>
      </w:r>
      <w:r>
        <w:br/>
        <w:t>Default Size: 300 MB.</w:t>
      </w:r>
      <w:r>
        <w:br/>
        <w:t>Note: This memory is not configurable and is subtracted from the total JVM heap memory.</w:t>
      </w:r>
    </w:p>
    <w:p w14:paraId="22E9FA7C" w14:textId="77777777" w:rsidR="00215E82" w:rsidRDefault="00000000">
      <w:pPr>
        <w:pStyle w:val="Heading2"/>
      </w:pPr>
      <w:r>
        <w:t>2. User Memory</w:t>
      </w:r>
    </w:p>
    <w:p w14:paraId="053B27A4" w14:textId="77777777" w:rsidR="00215E82" w:rsidRDefault="00000000">
      <w:r>
        <w:t>Purpose: Used for user-defined data structures and variables.</w:t>
      </w:r>
      <w:r>
        <w:br/>
        <w:t>Allocation: Accounts for the remaining memory after allocating Spark memory (execution and storage).</w:t>
      </w:r>
    </w:p>
    <w:p w14:paraId="496C61B8" w14:textId="7939F6CF" w:rsidR="00215E82" w:rsidRDefault="0007080A">
      <w:pPr>
        <w:pStyle w:val="Heading2"/>
      </w:pPr>
      <w:r>
        <w:t xml:space="preserve">3. </w:t>
      </w:r>
      <w:r w:rsidR="009B27BD">
        <w:t>Spark Memory (Unified Memory)</w:t>
      </w:r>
    </w:p>
    <w:p w14:paraId="5DEDB0F3" w14:textId="77777777" w:rsidR="00215E82" w:rsidRDefault="00000000">
      <w:r>
        <w:t>Purpose: Shared between execution and storage tasks.</w:t>
      </w:r>
      <w:r>
        <w:br/>
        <w:t>Controlled By:</w:t>
      </w:r>
      <w:r>
        <w:br/>
        <w:t>- spark.memory.fraction (default: 0.6): Fraction of (JVM heap - reserved memory) allocated to Spark memory.</w:t>
      </w:r>
      <w:r>
        <w:br/>
        <w:t>- spark.memory.storageFraction (default: 0.5): Fraction of Spark memory allocated to storage.</w:t>
      </w:r>
    </w:p>
    <w:p w14:paraId="02AA43B5" w14:textId="77777777" w:rsidR="00215E82" w:rsidRDefault="00000000">
      <w:pPr>
        <w:pStyle w:val="Heading3"/>
      </w:pPr>
      <w:r>
        <w:t>a. Execution Memory</w:t>
      </w:r>
    </w:p>
    <w:p w14:paraId="58F419AB" w14:textId="77777777" w:rsidR="00215E82" w:rsidRDefault="00000000">
      <w:r>
        <w:t>Used For: Computations like shuffles, joins, sorts, and aggregations.</w:t>
      </w:r>
      <w:r>
        <w:br/>
        <w:t>Behavior: If execution memory needs more space, it can evict storage memory.</w:t>
      </w:r>
    </w:p>
    <w:p w14:paraId="2789A7B1" w14:textId="77777777" w:rsidR="00215E82" w:rsidRDefault="00000000">
      <w:pPr>
        <w:pStyle w:val="Heading3"/>
      </w:pPr>
      <w:r>
        <w:t>b. Storage Memory</w:t>
      </w:r>
    </w:p>
    <w:p w14:paraId="66F2F15D" w14:textId="77777777" w:rsidR="00215E82" w:rsidRDefault="00000000">
      <w:r>
        <w:t>Used For: Caching RDDs, DataFrames, and broadcast variables.</w:t>
      </w:r>
      <w:r>
        <w:br/>
        <w:t>Behavior: If storage memory needs more space, it cannot evict execution memory.</w:t>
      </w:r>
    </w:p>
    <w:p w14:paraId="1122623E" w14:textId="77777777" w:rsidR="00215E82" w:rsidRDefault="00000000">
      <w:pPr>
        <w:pStyle w:val="Heading2"/>
      </w:pPr>
      <w:r>
        <w:t>4. Off-Heap Memory</w:t>
      </w:r>
    </w:p>
    <w:p w14:paraId="6F1F95C0" w14:textId="77777777" w:rsidR="00215E82" w:rsidRDefault="00000000">
      <w:r>
        <w:t>Purpose: Memory allocated outside the JVM heap to reduce garbage collection overhead.</w:t>
      </w:r>
      <w:r>
        <w:br/>
        <w:t>Controlled By:</w:t>
      </w:r>
      <w:r>
        <w:br/>
        <w:t>- spark.memory.offHeap.enabled (default: false)</w:t>
      </w:r>
      <w:r>
        <w:br/>
        <w:t>- spark.memory.offHeap.size (default: 0)</w:t>
      </w:r>
    </w:p>
    <w:p w14:paraId="77AA4BB0" w14:textId="31C94E82" w:rsidR="001020CC" w:rsidRDefault="00000000" w:rsidP="00F70783">
      <w:pPr>
        <w:pStyle w:val="Heading1"/>
      </w:pPr>
      <w:r>
        <w:lastRenderedPageBreak/>
        <w:t>Memory Layout Diagram</w:t>
      </w:r>
    </w:p>
    <w:p w14:paraId="26FFC028" w14:textId="77777777" w:rsidR="00F70783" w:rsidRPr="00F70783" w:rsidRDefault="00F70783" w:rsidP="00F70783"/>
    <w:p w14:paraId="649A7C27" w14:textId="3C7B7E12" w:rsidR="00215E82" w:rsidRDefault="001020CC">
      <w:r>
        <w:t>Below is a simplified diagram illustrating Spark’s memory layout</w:t>
      </w:r>
    </w:p>
    <w:p w14:paraId="0913C105" w14:textId="397B704F" w:rsidR="009B27BD" w:rsidRDefault="001E52FF" w:rsidP="001E52FF">
      <w:pPr>
        <w:jc w:val="center"/>
      </w:pPr>
      <w:r>
        <w:rPr>
          <w:noProof/>
        </w:rPr>
        <w:drawing>
          <wp:inline distT="0" distB="0" distL="0" distR="0" wp14:anchorId="4F9062EF" wp14:editId="22B2F4DC">
            <wp:extent cx="2622685" cy="3518081"/>
            <wp:effectExtent l="0" t="0" r="6350" b="6350"/>
            <wp:docPr id="11758200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20086" name="Picture 11758200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35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7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0310404">
    <w:abstractNumId w:val="8"/>
  </w:num>
  <w:num w:numId="2" w16cid:durableId="65685159">
    <w:abstractNumId w:val="6"/>
  </w:num>
  <w:num w:numId="3" w16cid:durableId="1257330381">
    <w:abstractNumId w:val="5"/>
  </w:num>
  <w:num w:numId="4" w16cid:durableId="1728141466">
    <w:abstractNumId w:val="4"/>
  </w:num>
  <w:num w:numId="5" w16cid:durableId="338387173">
    <w:abstractNumId w:val="7"/>
  </w:num>
  <w:num w:numId="6" w16cid:durableId="179972841">
    <w:abstractNumId w:val="3"/>
  </w:num>
  <w:num w:numId="7" w16cid:durableId="1794136221">
    <w:abstractNumId w:val="2"/>
  </w:num>
  <w:num w:numId="8" w16cid:durableId="491336521">
    <w:abstractNumId w:val="1"/>
  </w:num>
  <w:num w:numId="9" w16cid:durableId="2047173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80A"/>
    <w:rsid w:val="001020CC"/>
    <w:rsid w:val="0015074B"/>
    <w:rsid w:val="001E52FF"/>
    <w:rsid w:val="00215E82"/>
    <w:rsid w:val="00257637"/>
    <w:rsid w:val="0029639D"/>
    <w:rsid w:val="00326F90"/>
    <w:rsid w:val="00983D5F"/>
    <w:rsid w:val="009B27BD"/>
    <w:rsid w:val="00AA1D8D"/>
    <w:rsid w:val="00B4614F"/>
    <w:rsid w:val="00B47730"/>
    <w:rsid w:val="00BB6A17"/>
    <w:rsid w:val="00CB0664"/>
    <w:rsid w:val="00F707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24D175"/>
  <w14:defaultImageDpi w14:val="300"/>
  <w15:docId w15:val="{4D9296F0-5A39-400A-B99F-893F3FF7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Shahabas Kallankandy(UST,IN)</cp:lastModifiedBy>
  <cp:revision>27</cp:revision>
  <dcterms:created xsi:type="dcterms:W3CDTF">2013-12-23T23:15:00Z</dcterms:created>
  <dcterms:modified xsi:type="dcterms:W3CDTF">2025-05-15T05:40:00Z</dcterms:modified>
  <cp:category/>
</cp:coreProperties>
</file>