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80"/>
        <w:gridCol w:w="4824"/>
        <w:gridCol w:w="720"/>
        <w:gridCol w:w="3340"/>
        <w:gridCol w:w="1324"/>
      </w:tblGrid>
      <w:tr w:rsidR="00B33CCE" w14:paraId="26695B4A" w14:textId="77777777">
        <w:trPr>
          <w:tblHeader/>
          <w:jc w:val="center"/>
        </w:trPr>
        <w:tc>
          <w:tcPr>
            <w:tcW w:w="1180" w:type="dxa"/>
            <w:shd w:val="clear" w:color="auto" w:fill="1F4E79"/>
          </w:tcPr>
          <w:p w14:paraId="5E6A9F28" w14:textId="77777777" w:rsidR="00B33CCE" w:rsidRDefault="00B33CCE">
            <w:r>
              <w:rPr>
                <w:b/>
                <w:color w:val="FFFFFF"/>
                <w:sz w:val="12"/>
              </w:rPr>
              <w:t>Objective Id</w:t>
            </w:r>
          </w:p>
        </w:tc>
        <w:tc>
          <w:tcPr>
            <w:tcW w:w="4824" w:type="dxa"/>
            <w:shd w:val="clear" w:color="auto" w:fill="1F4E79"/>
          </w:tcPr>
          <w:p w14:paraId="3B68A3EA" w14:textId="77777777" w:rsidR="00B33CCE" w:rsidRDefault="00B33CCE">
            <w:r>
              <w:rPr>
                <w:b/>
                <w:color w:val="FFFFFF"/>
                <w:sz w:val="12"/>
              </w:rPr>
              <w:t>Objective Name and Short Description</w:t>
            </w:r>
          </w:p>
        </w:tc>
        <w:tc>
          <w:tcPr>
            <w:tcW w:w="720" w:type="dxa"/>
            <w:shd w:val="clear" w:color="auto" w:fill="1F4E79"/>
          </w:tcPr>
          <w:p w14:paraId="38650E71" w14:textId="77777777" w:rsidR="00B33CCE" w:rsidRDefault="00B33CCE">
            <w:pPr>
              <w:jc w:val="center"/>
            </w:pPr>
            <w:r>
              <w:rPr>
                <w:b/>
                <w:color w:val="FFFFFF"/>
                <w:sz w:val="12"/>
              </w:rPr>
              <w:t>Priority (L, H)</w:t>
            </w:r>
          </w:p>
        </w:tc>
        <w:tc>
          <w:tcPr>
            <w:tcW w:w="3340" w:type="dxa"/>
            <w:shd w:val="clear" w:color="auto" w:fill="1F4E79"/>
          </w:tcPr>
          <w:p w14:paraId="17E7D501" w14:textId="77777777" w:rsidR="00B33CCE" w:rsidRDefault="00B33CCE">
            <w:r>
              <w:rPr>
                <w:b/>
                <w:color w:val="FFFFFF"/>
                <w:sz w:val="12"/>
              </w:rPr>
              <w:t>Reference in System Module / Scenario</w:t>
            </w:r>
          </w:p>
        </w:tc>
        <w:tc>
          <w:tcPr>
            <w:tcW w:w="1324" w:type="dxa"/>
            <w:shd w:val="clear" w:color="auto" w:fill="1F4E79"/>
          </w:tcPr>
          <w:p w14:paraId="2E3E4853" w14:textId="77777777" w:rsidR="00B33CCE" w:rsidRDefault="00B33CCE">
            <w:pPr>
              <w:jc w:val="center"/>
            </w:pPr>
            <w:r>
              <w:rPr>
                <w:b/>
                <w:color w:val="FFFFFF"/>
                <w:sz w:val="12"/>
              </w:rPr>
              <w:t>Status (Done / Not Done)</w:t>
            </w:r>
          </w:p>
        </w:tc>
      </w:tr>
      <w:tr w:rsidR="00B33CCE" w14:paraId="60363D8A" w14:textId="77777777">
        <w:trPr>
          <w:jc w:val="center"/>
        </w:trPr>
        <w:tc>
          <w:tcPr>
            <w:tcW w:w="1180" w:type="dxa"/>
            <w:shd w:val="clear" w:color="auto" w:fill="D9EAF7"/>
          </w:tcPr>
          <w:p w14:paraId="32DFF622" w14:textId="77777777" w:rsidR="00B33CCE" w:rsidRDefault="00B33CCE">
            <w:r>
              <w:rPr>
                <w:b/>
              </w:rPr>
              <w:t>Objective 1</w:t>
            </w:r>
          </w:p>
        </w:tc>
        <w:tc>
          <w:tcPr>
            <w:tcW w:w="4824" w:type="dxa"/>
            <w:shd w:val="clear" w:color="auto" w:fill="D9EAF7"/>
          </w:tcPr>
          <w:p w14:paraId="54F23E6E" w14:textId="77777777" w:rsidR="00B33CCE" w:rsidRDefault="00B33CCE">
            <w:r>
              <w:rPr>
                <w:b/>
              </w:rPr>
              <w:t>To provide secure access to AMS for all approved user roles.</w:t>
            </w:r>
          </w:p>
        </w:tc>
        <w:tc>
          <w:tcPr>
            <w:tcW w:w="720" w:type="dxa"/>
            <w:shd w:val="clear" w:color="auto" w:fill="D9EAF7"/>
          </w:tcPr>
          <w:p w14:paraId="6C51F81F" w14:textId="77777777" w:rsidR="00B33CCE" w:rsidRDefault="00B33CCE">
            <w:pPr>
              <w:jc w:val="center"/>
            </w:pPr>
            <w:r>
              <w:rPr>
                <w:b/>
              </w:rPr>
              <w:t>H</w:t>
            </w:r>
          </w:p>
        </w:tc>
        <w:tc>
          <w:tcPr>
            <w:tcW w:w="3340" w:type="dxa"/>
            <w:shd w:val="clear" w:color="auto" w:fill="D9EAF7"/>
          </w:tcPr>
          <w:p w14:paraId="1FA8A843" w14:textId="77777777" w:rsidR="00B33CCE" w:rsidRDefault="00B33CCE">
            <w:r>
              <w:rPr>
                <w:b/>
              </w:rPr>
              <w:t>Authentication, panel access, role approval, and MFA modules</w:t>
            </w:r>
          </w:p>
        </w:tc>
        <w:tc>
          <w:tcPr>
            <w:tcW w:w="1324" w:type="dxa"/>
            <w:shd w:val="clear" w:color="auto" w:fill="D9EAF7"/>
          </w:tcPr>
          <w:p w14:paraId="0C241B41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3E9590E8" w14:textId="77777777">
        <w:trPr>
          <w:jc w:val="center"/>
        </w:trPr>
        <w:tc>
          <w:tcPr>
            <w:tcW w:w="1180" w:type="dxa"/>
          </w:tcPr>
          <w:p w14:paraId="1BE3C86D" w14:textId="77777777" w:rsidR="00B33CCE" w:rsidRDefault="00B33CCE">
            <w:r>
              <w:rPr>
                <w:b/>
              </w:rPr>
              <w:t>O1-T1</w:t>
            </w:r>
          </w:p>
        </w:tc>
        <w:tc>
          <w:tcPr>
            <w:tcW w:w="4824" w:type="dxa"/>
          </w:tcPr>
          <w:p w14:paraId="0C8CC9A7" w14:textId="77777777" w:rsidR="00B33CCE" w:rsidRDefault="00B33CCE">
            <w:r>
              <w:t>Design and implement separate login access for Admin, Staff, and Student users.</w:t>
            </w:r>
          </w:p>
        </w:tc>
        <w:tc>
          <w:tcPr>
            <w:tcW w:w="720" w:type="dxa"/>
          </w:tcPr>
          <w:p w14:paraId="1020CD29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556B47EE" w14:textId="77777777" w:rsidR="00B33CCE" w:rsidRDefault="00B33CCE">
            <w:r>
              <w:t>Filament Admin Panel /admin, Staff Panel /staff, Student Panel /student</w:t>
            </w:r>
          </w:p>
        </w:tc>
        <w:tc>
          <w:tcPr>
            <w:tcW w:w="1324" w:type="dxa"/>
            <w:shd w:val="clear" w:color="auto" w:fill="D9EAD3"/>
          </w:tcPr>
          <w:p w14:paraId="6C63753D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3209E8E7" w14:textId="77777777">
        <w:trPr>
          <w:jc w:val="center"/>
        </w:trPr>
        <w:tc>
          <w:tcPr>
            <w:tcW w:w="1180" w:type="dxa"/>
          </w:tcPr>
          <w:p w14:paraId="0AE4F5C4" w14:textId="77777777" w:rsidR="00B33CCE" w:rsidRDefault="00B33CCE">
            <w:r>
              <w:rPr>
                <w:b/>
              </w:rPr>
              <w:t>O1-T2</w:t>
            </w:r>
          </w:p>
        </w:tc>
        <w:tc>
          <w:tcPr>
            <w:tcW w:w="4824" w:type="dxa"/>
          </w:tcPr>
          <w:p w14:paraId="0CB51FBF" w14:textId="77777777" w:rsidR="00B33CCE" w:rsidRDefault="00B33CCE">
            <w:r>
              <w:t>Control access by role and approval status: Super Admin and Coordinator use Admin, Reviewer/Supervisor uses Staff, and Student uses Student.</w:t>
            </w:r>
          </w:p>
        </w:tc>
        <w:tc>
          <w:tcPr>
            <w:tcW w:w="720" w:type="dxa"/>
          </w:tcPr>
          <w:p w14:paraId="1B8F9710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6EA30EE3" w14:textId="77777777" w:rsidR="00B33CCE" w:rsidRDefault="00B33CCE">
            <w:r>
              <w:t>User::canAccessPanel(), EnsurePanelAccess, Spatie roles</w:t>
            </w:r>
          </w:p>
        </w:tc>
        <w:tc>
          <w:tcPr>
            <w:tcW w:w="1324" w:type="dxa"/>
            <w:shd w:val="clear" w:color="auto" w:fill="D9EAD3"/>
          </w:tcPr>
          <w:p w14:paraId="22FBD43D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221EB190" w14:textId="77777777">
        <w:trPr>
          <w:jc w:val="center"/>
        </w:trPr>
        <w:tc>
          <w:tcPr>
            <w:tcW w:w="1180" w:type="dxa"/>
          </w:tcPr>
          <w:p w14:paraId="4138A27F" w14:textId="77777777" w:rsidR="00B33CCE" w:rsidRDefault="00B33CCE">
            <w:r>
              <w:rPr>
                <w:b/>
              </w:rPr>
              <w:t>O1-T3</w:t>
            </w:r>
          </w:p>
        </w:tc>
        <w:tc>
          <w:tcPr>
            <w:tcW w:w="4824" w:type="dxa"/>
          </w:tcPr>
          <w:p w14:paraId="34BEC9A7" w14:textId="77777777" w:rsidR="00B33CCE" w:rsidRDefault="00B33CCE">
            <w:r>
              <w:t>Add MFA/TOTP support and login rate limiting for secure authentication.</w:t>
            </w:r>
          </w:p>
        </w:tc>
        <w:tc>
          <w:tcPr>
            <w:tcW w:w="720" w:type="dxa"/>
          </w:tcPr>
          <w:p w14:paraId="164ACFEE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4F17A325" w14:textId="77777777" w:rsidR="00B33CCE" w:rsidRDefault="00B33CCE">
            <w:r>
              <w:t>Filament MFA, Laravel Fortify, login and two-factor rate limiters</w:t>
            </w:r>
          </w:p>
        </w:tc>
        <w:tc>
          <w:tcPr>
            <w:tcW w:w="1324" w:type="dxa"/>
            <w:shd w:val="clear" w:color="auto" w:fill="D9EAD3"/>
          </w:tcPr>
          <w:p w14:paraId="553D0CBE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6E6573A8" w14:textId="77777777">
        <w:trPr>
          <w:jc w:val="center"/>
        </w:trPr>
        <w:tc>
          <w:tcPr>
            <w:tcW w:w="1180" w:type="dxa"/>
            <w:shd w:val="clear" w:color="auto" w:fill="D9EAF7"/>
          </w:tcPr>
          <w:p w14:paraId="0E8EA14E" w14:textId="77777777" w:rsidR="00B33CCE" w:rsidRDefault="00B33CCE">
            <w:r>
              <w:rPr>
                <w:b/>
              </w:rPr>
              <w:t>Objective 2</w:t>
            </w:r>
          </w:p>
        </w:tc>
        <w:tc>
          <w:tcPr>
            <w:tcW w:w="4824" w:type="dxa"/>
            <w:shd w:val="clear" w:color="auto" w:fill="D9EAF7"/>
          </w:tcPr>
          <w:p w14:paraId="10CEE576" w14:textId="77777777" w:rsidR="00B33CCE" w:rsidRDefault="00B33CCE">
            <w:r>
              <w:rPr>
                <w:b/>
              </w:rPr>
              <w:t>To allow evaluators to enter, save, edit, and submit project assessment marks.</w:t>
            </w:r>
          </w:p>
        </w:tc>
        <w:tc>
          <w:tcPr>
            <w:tcW w:w="720" w:type="dxa"/>
            <w:shd w:val="clear" w:color="auto" w:fill="D9EAF7"/>
          </w:tcPr>
          <w:p w14:paraId="6C459537" w14:textId="77777777" w:rsidR="00B33CCE" w:rsidRDefault="00B33CCE">
            <w:pPr>
              <w:jc w:val="center"/>
            </w:pPr>
            <w:r>
              <w:rPr>
                <w:b/>
              </w:rPr>
              <w:t>H</w:t>
            </w:r>
          </w:p>
        </w:tc>
        <w:tc>
          <w:tcPr>
            <w:tcW w:w="3340" w:type="dxa"/>
            <w:shd w:val="clear" w:color="auto" w:fill="D9EAF7"/>
          </w:tcPr>
          <w:p w14:paraId="447A4568" w14:textId="77777777" w:rsidR="00B33CCE" w:rsidRDefault="00B33CCE">
            <w:r>
              <w:rPr>
                <w:b/>
              </w:rPr>
              <w:t>Evaluation form, dynamic rubric builder, and evaluation service</w:t>
            </w:r>
          </w:p>
        </w:tc>
        <w:tc>
          <w:tcPr>
            <w:tcW w:w="1324" w:type="dxa"/>
            <w:shd w:val="clear" w:color="auto" w:fill="D9EAF7"/>
          </w:tcPr>
          <w:p w14:paraId="32A49143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2EF2247A" w14:textId="77777777">
        <w:trPr>
          <w:jc w:val="center"/>
        </w:trPr>
        <w:tc>
          <w:tcPr>
            <w:tcW w:w="1180" w:type="dxa"/>
          </w:tcPr>
          <w:p w14:paraId="4512D656" w14:textId="77777777" w:rsidR="00B33CCE" w:rsidRDefault="00B33CCE">
            <w:r>
              <w:rPr>
                <w:b/>
              </w:rPr>
              <w:t>O2-T1</w:t>
            </w:r>
          </w:p>
        </w:tc>
        <w:tc>
          <w:tcPr>
            <w:tcW w:w="4824" w:type="dxa"/>
          </w:tcPr>
          <w:p w14:paraId="7EB58711" w14:textId="77777777" w:rsidR="00B33CCE" w:rsidRDefault="00B33CCE">
            <w:r>
              <w:t>Generate the mark-entry form dynamically from the selected rubric template, including group criteria and individual student criteria.</w:t>
            </w:r>
          </w:p>
        </w:tc>
        <w:tc>
          <w:tcPr>
            <w:tcW w:w="720" w:type="dxa"/>
          </w:tcPr>
          <w:p w14:paraId="150B919D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77DDDFDD" w14:textId="77777777" w:rsidR="00B33CCE" w:rsidRDefault="00B33CCE">
            <w:r>
              <w:t>Staff Evaluation Form and BuildsEvaluationForm</w:t>
            </w:r>
          </w:p>
        </w:tc>
        <w:tc>
          <w:tcPr>
            <w:tcW w:w="1324" w:type="dxa"/>
            <w:shd w:val="clear" w:color="auto" w:fill="D9EAD3"/>
          </w:tcPr>
          <w:p w14:paraId="20A9D8E2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25BE01D0" w14:textId="77777777">
        <w:trPr>
          <w:jc w:val="center"/>
        </w:trPr>
        <w:tc>
          <w:tcPr>
            <w:tcW w:w="1180" w:type="dxa"/>
          </w:tcPr>
          <w:p w14:paraId="1A6E3603" w14:textId="77777777" w:rsidR="00B33CCE" w:rsidRDefault="00B33CCE">
            <w:r>
              <w:rPr>
                <w:b/>
              </w:rPr>
              <w:t>O2-T2</w:t>
            </w:r>
          </w:p>
        </w:tc>
        <w:tc>
          <w:tcPr>
            <w:tcW w:w="4824" w:type="dxa"/>
          </w:tcPr>
          <w:p w14:paraId="111AD4D4" w14:textId="77777777" w:rsidR="00B33CCE" w:rsidRDefault="00B33CCE">
            <w:r>
              <w:t>Validate scores as numeric values within each criterion maximum and save the marks in the database.</w:t>
            </w:r>
          </w:p>
        </w:tc>
        <w:tc>
          <w:tcPr>
            <w:tcW w:w="720" w:type="dxa"/>
          </w:tcPr>
          <w:p w14:paraId="4D638449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7DD6B1FE" w14:textId="77777777" w:rsidR="00B33CCE" w:rsidRDefault="00B33CCE">
            <w:r>
              <w:t>EvaluationService and evaluation_scores table</w:t>
            </w:r>
          </w:p>
        </w:tc>
        <w:tc>
          <w:tcPr>
            <w:tcW w:w="1324" w:type="dxa"/>
            <w:shd w:val="clear" w:color="auto" w:fill="D9EAD3"/>
          </w:tcPr>
          <w:p w14:paraId="6D3BAF39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6F4D3A5A" w14:textId="77777777">
        <w:trPr>
          <w:jc w:val="center"/>
        </w:trPr>
        <w:tc>
          <w:tcPr>
            <w:tcW w:w="1180" w:type="dxa"/>
          </w:tcPr>
          <w:p w14:paraId="055855D1" w14:textId="77777777" w:rsidR="00B33CCE" w:rsidRDefault="00B33CCE">
            <w:r>
              <w:rPr>
                <w:b/>
              </w:rPr>
              <w:t>O2-T3</w:t>
            </w:r>
          </w:p>
        </w:tc>
        <w:tc>
          <w:tcPr>
            <w:tcW w:w="4824" w:type="dxa"/>
          </w:tcPr>
          <w:p w14:paraId="28E0F0D1" w14:textId="77777777" w:rsidR="00B33CCE" w:rsidRDefault="00B33CCE">
            <w:r>
              <w:t>Allow evaluators to save marks as draft, edit them before submission, and lock the form as read-only after final submission.</w:t>
            </w:r>
          </w:p>
        </w:tc>
        <w:tc>
          <w:tcPr>
            <w:tcW w:w="720" w:type="dxa"/>
          </w:tcPr>
          <w:p w14:paraId="58835D1D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4297FD8C" w14:textId="77777777" w:rsidR="00B33CCE" w:rsidRDefault="00B33CCE">
            <w:r>
              <w:t>saveDraft(), submitEvaluation(), submitted read-only state</w:t>
            </w:r>
          </w:p>
        </w:tc>
        <w:tc>
          <w:tcPr>
            <w:tcW w:w="1324" w:type="dxa"/>
            <w:shd w:val="clear" w:color="auto" w:fill="D9EAD3"/>
          </w:tcPr>
          <w:p w14:paraId="3E58CA14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7CAA2172" w14:textId="77777777">
        <w:trPr>
          <w:jc w:val="center"/>
        </w:trPr>
        <w:tc>
          <w:tcPr>
            <w:tcW w:w="1180" w:type="dxa"/>
            <w:shd w:val="clear" w:color="auto" w:fill="D9EAF7"/>
          </w:tcPr>
          <w:p w14:paraId="00C48DC7" w14:textId="77777777" w:rsidR="00B33CCE" w:rsidRDefault="00B33CCE">
            <w:r>
              <w:rPr>
                <w:b/>
              </w:rPr>
              <w:t>Objective 3</w:t>
            </w:r>
          </w:p>
        </w:tc>
        <w:tc>
          <w:tcPr>
            <w:tcW w:w="4824" w:type="dxa"/>
            <w:shd w:val="clear" w:color="auto" w:fill="D9EAF7"/>
          </w:tcPr>
          <w:p w14:paraId="0F7FC12B" w14:textId="77777777" w:rsidR="00B33CCE" w:rsidRDefault="00B33CCE">
            <w:r>
              <w:rPr>
                <w:b/>
              </w:rPr>
              <w:t>To calculate and present final consolidated marks from submitted assessments.</w:t>
            </w:r>
          </w:p>
        </w:tc>
        <w:tc>
          <w:tcPr>
            <w:tcW w:w="720" w:type="dxa"/>
            <w:shd w:val="clear" w:color="auto" w:fill="D9EAF7"/>
          </w:tcPr>
          <w:p w14:paraId="3322591A" w14:textId="77777777" w:rsidR="00B33CCE" w:rsidRDefault="00B33CCE">
            <w:pPr>
              <w:jc w:val="center"/>
            </w:pPr>
            <w:r>
              <w:rPr>
                <w:b/>
              </w:rPr>
              <w:t>H</w:t>
            </w:r>
          </w:p>
        </w:tc>
        <w:tc>
          <w:tcPr>
            <w:tcW w:w="3340" w:type="dxa"/>
            <w:shd w:val="clear" w:color="auto" w:fill="D9EAF7"/>
          </w:tcPr>
          <w:p w14:paraId="47C10E8D" w14:textId="77777777" w:rsidR="00B33CCE" w:rsidRDefault="00B33CCE">
            <w:r>
              <w:rPr>
                <w:b/>
              </w:rPr>
              <w:t>Grade consolidation, components, grading scale, and notification modules</w:t>
            </w:r>
          </w:p>
        </w:tc>
        <w:tc>
          <w:tcPr>
            <w:tcW w:w="1324" w:type="dxa"/>
            <w:shd w:val="clear" w:color="auto" w:fill="D9EAF7"/>
          </w:tcPr>
          <w:p w14:paraId="53D3BA97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5770EE81" w14:textId="77777777">
        <w:trPr>
          <w:jc w:val="center"/>
        </w:trPr>
        <w:tc>
          <w:tcPr>
            <w:tcW w:w="1180" w:type="dxa"/>
          </w:tcPr>
          <w:p w14:paraId="25D21684" w14:textId="77777777" w:rsidR="00B33CCE" w:rsidRDefault="00B33CCE">
            <w:r>
              <w:rPr>
                <w:b/>
              </w:rPr>
              <w:t>O3-T1</w:t>
            </w:r>
          </w:p>
        </w:tc>
        <w:tc>
          <w:tcPr>
            <w:tcW w:w="4824" w:type="dxa"/>
          </w:tcPr>
          <w:p w14:paraId="07B6826D" w14:textId="77777777" w:rsidR="00B33CCE" w:rsidRDefault="00B33CCE">
            <w:r>
              <w:t>Automatically calculate each student final mark after all project evaluations are submitted.</w:t>
            </w:r>
          </w:p>
        </w:tc>
        <w:tc>
          <w:tcPr>
            <w:tcW w:w="720" w:type="dxa"/>
          </w:tcPr>
          <w:p w14:paraId="7FB6331C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0BD3BD20" w14:textId="77777777" w:rsidR="00B33CCE" w:rsidRDefault="00B33CCE">
            <w:r>
              <w:t>GradeConsolidationService, consolidated_marks, consolidated_mark_components</w:t>
            </w:r>
          </w:p>
        </w:tc>
        <w:tc>
          <w:tcPr>
            <w:tcW w:w="1324" w:type="dxa"/>
            <w:shd w:val="clear" w:color="auto" w:fill="D9EAD3"/>
          </w:tcPr>
          <w:p w14:paraId="275087A8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1A9A0BE3" w14:textId="77777777">
        <w:trPr>
          <w:jc w:val="center"/>
        </w:trPr>
        <w:tc>
          <w:tcPr>
            <w:tcW w:w="1180" w:type="dxa"/>
          </w:tcPr>
          <w:p w14:paraId="227AA6BA" w14:textId="77777777" w:rsidR="00B33CCE" w:rsidRDefault="00B33CCE">
            <w:r>
              <w:rPr>
                <w:b/>
              </w:rPr>
              <w:t>O3-T2</w:t>
            </w:r>
          </w:p>
        </w:tc>
        <w:tc>
          <w:tcPr>
            <w:tcW w:w="4824" w:type="dxa"/>
          </w:tcPr>
          <w:p w14:paraId="565AFB92" w14:textId="77777777" w:rsidR="00B33CCE" w:rsidRDefault="00B33CCE">
            <w:r>
              <w:t>Store a clear component breakdown showing where each part of the final mark came from.</w:t>
            </w:r>
          </w:p>
        </w:tc>
        <w:tc>
          <w:tcPr>
            <w:tcW w:w="720" w:type="dxa"/>
          </w:tcPr>
          <w:p w14:paraId="7B71ED3F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5CA78897" w14:textId="77777777" w:rsidR="00B33CCE" w:rsidRDefault="00B33CCE">
            <w:r>
              <w:t>Consolidated mark components and ConsolidatedMarkResource view</w:t>
            </w:r>
          </w:p>
        </w:tc>
        <w:tc>
          <w:tcPr>
            <w:tcW w:w="1324" w:type="dxa"/>
            <w:shd w:val="clear" w:color="auto" w:fill="D9EAD3"/>
          </w:tcPr>
          <w:p w14:paraId="22FE8DFE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67EF9B9F" w14:textId="77777777">
        <w:trPr>
          <w:jc w:val="center"/>
        </w:trPr>
        <w:tc>
          <w:tcPr>
            <w:tcW w:w="1180" w:type="dxa"/>
          </w:tcPr>
          <w:p w14:paraId="22C6C94D" w14:textId="77777777" w:rsidR="00B33CCE" w:rsidRDefault="00B33CCE">
            <w:r>
              <w:rPr>
                <w:b/>
              </w:rPr>
              <w:t>O3-T3</w:t>
            </w:r>
          </w:p>
        </w:tc>
        <w:tc>
          <w:tcPr>
            <w:tcW w:w="4824" w:type="dxa"/>
          </w:tcPr>
          <w:p w14:paraId="3F254D8A" w14:textId="77777777" w:rsidR="00B33CCE" w:rsidRDefault="00B33CCE">
            <w:r>
              <w:t>Show calculated score, override score, final score, letter grade, and GPA information in the consolidation view.</w:t>
            </w:r>
          </w:p>
        </w:tc>
        <w:tc>
          <w:tcPr>
            <w:tcW w:w="720" w:type="dxa"/>
          </w:tcPr>
          <w:p w14:paraId="151C7450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7FA6D7FB" w14:textId="77777777" w:rsidR="00B33CCE" w:rsidRDefault="00B33CCE">
            <w:r>
              <w:t>ConsolidatedMarkResource and GradingScale model</w:t>
            </w:r>
          </w:p>
        </w:tc>
        <w:tc>
          <w:tcPr>
            <w:tcW w:w="1324" w:type="dxa"/>
            <w:shd w:val="clear" w:color="auto" w:fill="D9EAD3"/>
          </w:tcPr>
          <w:p w14:paraId="50585632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76F973B8" w14:textId="77777777">
        <w:trPr>
          <w:jc w:val="center"/>
        </w:trPr>
        <w:tc>
          <w:tcPr>
            <w:tcW w:w="1180" w:type="dxa"/>
          </w:tcPr>
          <w:p w14:paraId="6E320C55" w14:textId="77777777" w:rsidR="00B33CCE" w:rsidRDefault="00B33CCE">
            <w:r>
              <w:rPr>
                <w:b/>
              </w:rPr>
              <w:t>O3-T4</w:t>
            </w:r>
          </w:p>
        </w:tc>
        <w:tc>
          <w:tcPr>
            <w:tcW w:w="4824" w:type="dxa"/>
          </w:tcPr>
          <w:p w14:paraId="11101676" w14:textId="77777777" w:rsidR="00B33CCE" w:rsidRDefault="00B33CCE">
            <w:r>
              <w:t>Notify users when evaluation or final mark milestones are reached.</w:t>
            </w:r>
          </w:p>
        </w:tc>
        <w:tc>
          <w:tcPr>
            <w:tcW w:w="720" w:type="dxa"/>
          </w:tcPr>
          <w:p w14:paraId="313A70D4" w14:textId="77777777" w:rsidR="00B33CCE" w:rsidRDefault="00B33CCE">
            <w:pPr>
              <w:jc w:val="center"/>
            </w:pPr>
            <w:r>
              <w:t>L</w:t>
            </w:r>
          </w:p>
        </w:tc>
        <w:tc>
          <w:tcPr>
            <w:tcW w:w="3340" w:type="dxa"/>
          </w:tcPr>
          <w:p w14:paraId="2A074531" w14:textId="77777777" w:rsidR="00B33CCE" w:rsidRDefault="00B33CCE">
            <w:r>
              <w:t>AllEvaluationsSubmittedNotification, MarksFinalisedNotification, EvaluationUnlockedNotification</w:t>
            </w:r>
          </w:p>
        </w:tc>
        <w:tc>
          <w:tcPr>
            <w:tcW w:w="1324" w:type="dxa"/>
            <w:shd w:val="clear" w:color="auto" w:fill="D9EAD3"/>
          </w:tcPr>
          <w:p w14:paraId="45B2C9ED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27A4A9DF" w14:textId="77777777">
        <w:trPr>
          <w:jc w:val="center"/>
        </w:trPr>
        <w:tc>
          <w:tcPr>
            <w:tcW w:w="1180" w:type="dxa"/>
            <w:shd w:val="clear" w:color="auto" w:fill="D9EAF7"/>
          </w:tcPr>
          <w:p w14:paraId="5AD945E4" w14:textId="77777777" w:rsidR="00B33CCE" w:rsidRDefault="00B33CCE">
            <w:r>
              <w:rPr>
                <w:b/>
              </w:rPr>
              <w:t>Objective 4</w:t>
            </w:r>
          </w:p>
        </w:tc>
        <w:tc>
          <w:tcPr>
            <w:tcW w:w="4824" w:type="dxa"/>
            <w:shd w:val="clear" w:color="auto" w:fill="D9EAF7"/>
          </w:tcPr>
          <w:p w14:paraId="5C5B12D2" w14:textId="77777777" w:rsidR="00B33CCE" w:rsidRDefault="00B33CCE">
            <w:r>
              <w:rPr>
                <w:b/>
              </w:rPr>
              <w:t>To apply CIA security controls for the local AMS installation.</w:t>
            </w:r>
          </w:p>
        </w:tc>
        <w:tc>
          <w:tcPr>
            <w:tcW w:w="720" w:type="dxa"/>
            <w:shd w:val="clear" w:color="auto" w:fill="D9EAF7"/>
          </w:tcPr>
          <w:p w14:paraId="2CEDD7B5" w14:textId="77777777" w:rsidR="00B33CCE" w:rsidRDefault="00B33CCE">
            <w:pPr>
              <w:jc w:val="center"/>
            </w:pPr>
            <w:r>
              <w:rPr>
                <w:b/>
              </w:rPr>
              <w:t>H</w:t>
            </w:r>
          </w:p>
        </w:tc>
        <w:tc>
          <w:tcPr>
            <w:tcW w:w="3340" w:type="dxa"/>
            <w:shd w:val="clear" w:color="auto" w:fill="D9EAF7"/>
          </w:tcPr>
          <w:p w14:paraId="3B79174A" w14:textId="77777777" w:rsidR="00B33CCE" w:rsidRDefault="00B33CCE">
            <w:r>
              <w:rPr>
                <w:b/>
              </w:rPr>
              <w:t>Local Laravel Herd HTTPS setup, MySQL server, RBAC, MFA, validation, and audit structure</w:t>
            </w:r>
          </w:p>
        </w:tc>
        <w:tc>
          <w:tcPr>
            <w:tcW w:w="1324" w:type="dxa"/>
            <w:shd w:val="clear" w:color="auto" w:fill="D9EAF7"/>
          </w:tcPr>
          <w:p w14:paraId="4368D448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15518968" w14:textId="77777777">
        <w:trPr>
          <w:jc w:val="center"/>
        </w:trPr>
        <w:tc>
          <w:tcPr>
            <w:tcW w:w="1180" w:type="dxa"/>
          </w:tcPr>
          <w:p w14:paraId="73159013" w14:textId="77777777" w:rsidR="00B33CCE" w:rsidRDefault="00B33CCE">
            <w:r>
              <w:rPr>
                <w:b/>
              </w:rPr>
              <w:t>O4-T1</w:t>
            </w:r>
          </w:p>
        </w:tc>
        <w:tc>
          <w:tcPr>
            <w:tcW w:w="4824" w:type="dxa"/>
          </w:tcPr>
          <w:p w14:paraId="1D450E5C" w14:textId="77777777" w:rsidR="00B33CCE" w:rsidRDefault="00B33CCE">
            <w:r>
              <w:t>Run AMS locally using Laravel Herd with HTTPS option ON and a local MySQL server. External hosting is out of scope for this project.</w:t>
            </w:r>
          </w:p>
        </w:tc>
        <w:tc>
          <w:tcPr>
            <w:tcW w:w="720" w:type="dxa"/>
          </w:tcPr>
          <w:p w14:paraId="7D4490A5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4A6E171B" w14:textId="77777777" w:rsidR="00B33CCE" w:rsidRDefault="00B33CCE">
            <w:r>
              <w:t>Local Laravel Herd environment with MySQL database</w:t>
            </w:r>
          </w:p>
        </w:tc>
        <w:tc>
          <w:tcPr>
            <w:tcW w:w="1324" w:type="dxa"/>
            <w:shd w:val="clear" w:color="auto" w:fill="D9EAD3"/>
          </w:tcPr>
          <w:p w14:paraId="53E86402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54B29071" w14:textId="77777777">
        <w:trPr>
          <w:jc w:val="center"/>
        </w:trPr>
        <w:tc>
          <w:tcPr>
            <w:tcW w:w="1180" w:type="dxa"/>
          </w:tcPr>
          <w:p w14:paraId="741104BD" w14:textId="77777777" w:rsidR="00B33CCE" w:rsidRDefault="00B33CCE">
            <w:r>
              <w:rPr>
                <w:b/>
              </w:rPr>
              <w:t>O4-T2</w:t>
            </w:r>
          </w:p>
        </w:tc>
        <w:tc>
          <w:tcPr>
            <w:tcW w:w="4824" w:type="dxa"/>
          </w:tcPr>
          <w:p w14:paraId="4BEFBC13" w14:textId="77777777" w:rsidR="00B33CCE" w:rsidRDefault="00B33CCE">
            <w:r>
              <w:t>Protect confidentiality using login, MFA, approved-account control, and role-based panel access.</w:t>
            </w:r>
          </w:p>
        </w:tc>
        <w:tc>
          <w:tcPr>
            <w:tcW w:w="720" w:type="dxa"/>
          </w:tcPr>
          <w:p w14:paraId="470EF0A8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23332903" w14:textId="77777777" w:rsidR="00B33CCE" w:rsidRDefault="00B33CCE">
            <w:r>
              <w:t>Fortify, Filament MFA, User::canAccessPanel(), EnsurePanelAccess</w:t>
            </w:r>
          </w:p>
        </w:tc>
        <w:tc>
          <w:tcPr>
            <w:tcW w:w="1324" w:type="dxa"/>
            <w:shd w:val="clear" w:color="auto" w:fill="D9EAD3"/>
          </w:tcPr>
          <w:p w14:paraId="630BBF30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015070EE" w14:textId="77777777">
        <w:trPr>
          <w:jc w:val="center"/>
        </w:trPr>
        <w:tc>
          <w:tcPr>
            <w:tcW w:w="1180" w:type="dxa"/>
          </w:tcPr>
          <w:p w14:paraId="615C307E" w14:textId="77777777" w:rsidR="00B33CCE" w:rsidRDefault="00B33CCE">
            <w:r>
              <w:rPr>
                <w:b/>
              </w:rPr>
              <w:t>O4-T3</w:t>
            </w:r>
          </w:p>
        </w:tc>
        <w:tc>
          <w:tcPr>
            <w:tcW w:w="4824" w:type="dxa"/>
          </w:tcPr>
          <w:p w14:paraId="28BD2BC4" w14:textId="77777777" w:rsidR="00B33CCE" w:rsidRDefault="00B33CCE">
            <w:r>
              <w:t>Protect integrity using validation, database transactions, soft deletes, locked submitted forms, and required override reasons.</w:t>
            </w:r>
          </w:p>
        </w:tc>
        <w:tc>
          <w:tcPr>
            <w:tcW w:w="720" w:type="dxa"/>
          </w:tcPr>
          <w:p w14:paraId="7C44B772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733E87EC" w14:textId="77777777" w:rsidR="00B33CCE" w:rsidRDefault="00B33CCE">
            <w:r>
              <w:t>EvaluationService, GradeConsolidationService, policies, soft deletes, override action</w:t>
            </w:r>
          </w:p>
        </w:tc>
        <w:tc>
          <w:tcPr>
            <w:tcW w:w="1324" w:type="dxa"/>
            <w:shd w:val="clear" w:color="auto" w:fill="D9EAD3"/>
          </w:tcPr>
          <w:p w14:paraId="06B5A390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7DEE2B3B" w14:textId="77777777">
        <w:trPr>
          <w:jc w:val="center"/>
        </w:trPr>
        <w:tc>
          <w:tcPr>
            <w:tcW w:w="1180" w:type="dxa"/>
          </w:tcPr>
          <w:p w14:paraId="060914FC" w14:textId="77777777" w:rsidR="00B33CCE" w:rsidRDefault="00B33CCE">
            <w:r>
              <w:rPr>
                <w:b/>
              </w:rPr>
              <w:t>O4-T4</w:t>
            </w:r>
          </w:p>
        </w:tc>
        <w:tc>
          <w:tcPr>
            <w:tcW w:w="4824" w:type="dxa"/>
          </w:tcPr>
          <w:p w14:paraId="2576B5B5" w14:textId="77777777" w:rsidR="00B33CCE" w:rsidRDefault="00B33CCE">
            <w:r>
              <w:t>Complete action-level audit logging for critical actions such as proxy marking, unlocks, overrides, and report exports.</w:t>
            </w:r>
          </w:p>
        </w:tc>
        <w:tc>
          <w:tcPr>
            <w:tcW w:w="720" w:type="dxa"/>
          </w:tcPr>
          <w:p w14:paraId="56259B89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7BCCB07E" w14:textId="77777777" w:rsidR="00B33CCE" w:rsidRDefault="00B33CCE">
            <w:r>
              <w:t>Activity log table and Recent Activity widget exist; full write events still need implementation</w:t>
            </w:r>
          </w:p>
        </w:tc>
        <w:tc>
          <w:tcPr>
            <w:tcW w:w="1324" w:type="dxa"/>
            <w:shd w:val="clear" w:color="auto" w:fill="F4CCCC"/>
          </w:tcPr>
          <w:p w14:paraId="52EA3488" w14:textId="77777777" w:rsidR="00B33CCE" w:rsidRDefault="00B33CCE">
            <w:pPr>
              <w:jc w:val="center"/>
            </w:pPr>
            <w:r>
              <w:rPr>
                <w:b/>
              </w:rPr>
              <w:t>Not Done</w:t>
            </w:r>
          </w:p>
        </w:tc>
      </w:tr>
      <w:tr w:rsidR="00B33CCE" w14:paraId="4A694245" w14:textId="77777777">
        <w:trPr>
          <w:jc w:val="center"/>
        </w:trPr>
        <w:tc>
          <w:tcPr>
            <w:tcW w:w="1180" w:type="dxa"/>
            <w:shd w:val="clear" w:color="auto" w:fill="D9EAF7"/>
          </w:tcPr>
          <w:p w14:paraId="34FD70DE" w14:textId="77777777" w:rsidR="00B33CCE" w:rsidRDefault="00B33CCE">
            <w:r>
              <w:rPr>
                <w:b/>
              </w:rPr>
              <w:t>Objective 5</w:t>
            </w:r>
          </w:p>
        </w:tc>
        <w:tc>
          <w:tcPr>
            <w:tcW w:w="4824" w:type="dxa"/>
            <w:shd w:val="clear" w:color="auto" w:fill="D9EAF7"/>
          </w:tcPr>
          <w:p w14:paraId="79DFC6D7" w14:textId="77777777" w:rsidR="00B33CCE" w:rsidRDefault="00B33CCE">
            <w:r>
              <w:rPr>
                <w:b/>
              </w:rPr>
              <w:t>To generate final academic grade reports and exports for local academic records.</w:t>
            </w:r>
          </w:p>
        </w:tc>
        <w:tc>
          <w:tcPr>
            <w:tcW w:w="720" w:type="dxa"/>
            <w:shd w:val="clear" w:color="auto" w:fill="D9EAF7"/>
          </w:tcPr>
          <w:p w14:paraId="18DC3047" w14:textId="77777777" w:rsidR="00B33CCE" w:rsidRDefault="00B33CCE">
            <w:pPr>
              <w:jc w:val="center"/>
            </w:pPr>
            <w:r>
              <w:rPr>
                <w:b/>
              </w:rPr>
              <w:t>H</w:t>
            </w:r>
          </w:p>
        </w:tc>
        <w:tc>
          <w:tcPr>
            <w:tcW w:w="3340" w:type="dxa"/>
            <w:shd w:val="clear" w:color="auto" w:fill="D9EAF7"/>
          </w:tcPr>
          <w:p w14:paraId="5234C52C" w14:textId="77777777" w:rsidR="00B33CCE" w:rsidRDefault="00B33CCE">
            <w:r>
              <w:rPr>
                <w:b/>
              </w:rPr>
              <w:t>Grade Export page, CSV export, PDF report, and coordinator-scoped grade access</w:t>
            </w:r>
          </w:p>
        </w:tc>
        <w:tc>
          <w:tcPr>
            <w:tcW w:w="1324" w:type="dxa"/>
            <w:shd w:val="clear" w:color="auto" w:fill="D9EAF7"/>
          </w:tcPr>
          <w:p w14:paraId="4E2A5E1C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07C9C8F8" w14:textId="77777777">
        <w:trPr>
          <w:jc w:val="center"/>
        </w:trPr>
        <w:tc>
          <w:tcPr>
            <w:tcW w:w="1180" w:type="dxa"/>
          </w:tcPr>
          <w:p w14:paraId="432032B3" w14:textId="77777777" w:rsidR="00B33CCE" w:rsidRDefault="00B33CCE">
            <w:r>
              <w:rPr>
                <w:b/>
              </w:rPr>
              <w:t>O5-T1</w:t>
            </w:r>
          </w:p>
        </w:tc>
        <w:tc>
          <w:tcPr>
            <w:tcW w:w="4824" w:type="dxa"/>
          </w:tcPr>
          <w:p w14:paraId="4545CA81" w14:textId="77777777" w:rsidR="00B33CCE" w:rsidRDefault="00B33CCE">
            <w:r>
              <w:t>Preview final consolidated grade records by semester and course before export.</w:t>
            </w:r>
          </w:p>
        </w:tc>
        <w:tc>
          <w:tcPr>
            <w:tcW w:w="720" w:type="dxa"/>
          </w:tcPr>
          <w:p w14:paraId="217689A9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5B8BE738" w14:textId="77777777" w:rsidR="00B33CCE" w:rsidRDefault="00B33CCE">
            <w:r>
              <w:t>GradeExport preview table</w:t>
            </w:r>
          </w:p>
        </w:tc>
        <w:tc>
          <w:tcPr>
            <w:tcW w:w="1324" w:type="dxa"/>
            <w:shd w:val="clear" w:color="auto" w:fill="D9EAD3"/>
          </w:tcPr>
          <w:p w14:paraId="1CE13C0F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751C7D8A" w14:textId="77777777">
        <w:trPr>
          <w:jc w:val="center"/>
        </w:trPr>
        <w:tc>
          <w:tcPr>
            <w:tcW w:w="1180" w:type="dxa"/>
          </w:tcPr>
          <w:p w14:paraId="632F8A70" w14:textId="77777777" w:rsidR="00B33CCE" w:rsidRDefault="00B33CCE">
            <w:r>
              <w:rPr>
                <w:b/>
              </w:rPr>
              <w:t>O5-T2</w:t>
            </w:r>
          </w:p>
        </w:tc>
        <w:tc>
          <w:tcPr>
            <w:tcW w:w="4824" w:type="dxa"/>
          </w:tcPr>
          <w:p w14:paraId="31DEDB4E" w14:textId="77777777" w:rsidR="00B33CCE" w:rsidRDefault="00B33CCE">
            <w:r>
              <w:t>Export final grade records as CSV and PDF, including calculated score, override score, final score, and letter grade.</w:t>
            </w:r>
          </w:p>
        </w:tc>
        <w:tc>
          <w:tcPr>
            <w:tcW w:w="720" w:type="dxa"/>
          </w:tcPr>
          <w:p w14:paraId="4D901966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2C2B44A2" w14:textId="77777777" w:rsidR="00B33CCE" w:rsidRDefault="00B33CCE">
            <w:r>
              <w:t>GradeExport CSV and PDF actions; grade-report PDF view</w:t>
            </w:r>
          </w:p>
        </w:tc>
        <w:tc>
          <w:tcPr>
            <w:tcW w:w="1324" w:type="dxa"/>
            <w:shd w:val="clear" w:color="auto" w:fill="D9EAD3"/>
          </w:tcPr>
          <w:p w14:paraId="53A4D216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33E2F4B7" w14:textId="77777777">
        <w:trPr>
          <w:jc w:val="center"/>
        </w:trPr>
        <w:tc>
          <w:tcPr>
            <w:tcW w:w="1180" w:type="dxa"/>
          </w:tcPr>
          <w:p w14:paraId="61091862" w14:textId="77777777" w:rsidR="00B33CCE" w:rsidRDefault="00B33CCE">
            <w:r>
              <w:rPr>
                <w:b/>
              </w:rPr>
              <w:t>O5-T3</w:t>
            </w:r>
          </w:p>
        </w:tc>
        <w:tc>
          <w:tcPr>
            <w:tcW w:w="4824" w:type="dxa"/>
          </w:tcPr>
          <w:p w14:paraId="34F94E2E" w14:textId="77777777" w:rsidR="00B33CCE" w:rsidRDefault="00B33CCE">
            <w:r>
              <w:t>Restrict report/export data so Coordinators only see semesters assigned to them, while Super Admin can oversee all.</w:t>
            </w:r>
          </w:p>
        </w:tc>
        <w:tc>
          <w:tcPr>
            <w:tcW w:w="720" w:type="dxa"/>
          </w:tcPr>
          <w:p w14:paraId="5B3907BC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35EAAD03" w14:textId="77777777" w:rsidR="00B33CCE" w:rsidRDefault="00B33CCE">
            <w:r>
              <w:t>Coordinator-scoped queries in GradeExport</w:t>
            </w:r>
          </w:p>
        </w:tc>
        <w:tc>
          <w:tcPr>
            <w:tcW w:w="1324" w:type="dxa"/>
            <w:shd w:val="clear" w:color="auto" w:fill="D9EAD3"/>
          </w:tcPr>
          <w:p w14:paraId="0E9637AF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4A02617A" w14:textId="77777777">
        <w:trPr>
          <w:jc w:val="center"/>
        </w:trPr>
        <w:tc>
          <w:tcPr>
            <w:tcW w:w="1180" w:type="dxa"/>
            <w:shd w:val="clear" w:color="auto" w:fill="D9EAF7"/>
          </w:tcPr>
          <w:p w14:paraId="24D2D68A" w14:textId="77777777" w:rsidR="00B33CCE" w:rsidRDefault="00B33CCE">
            <w:r>
              <w:rPr>
                <w:b/>
              </w:rPr>
              <w:t>Objective 6</w:t>
            </w:r>
          </w:p>
        </w:tc>
        <w:tc>
          <w:tcPr>
            <w:tcW w:w="4824" w:type="dxa"/>
            <w:shd w:val="clear" w:color="auto" w:fill="D9EAF7"/>
          </w:tcPr>
          <w:p w14:paraId="477D3F9A" w14:textId="77777777" w:rsidR="00B33CCE" w:rsidRDefault="00B33CCE">
            <w:r>
              <w:rPr>
                <w:b/>
              </w:rPr>
              <w:t>To enable Coordinators to manage the full assessment lifecycle with oversight and control authority.</w:t>
            </w:r>
          </w:p>
        </w:tc>
        <w:tc>
          <w:tcPr>
            <w:tcW w:w="720" w:type="dxa"/>
            <w:shd w:val="clear" w:color="auto" w:fill="D9EAF7"/>
          </w:tcPr>
          <w:p w14:paraId="2AFDDE20" w14:textId="77777777" w:rsidR="00B33CCE" w:rsidRDefault="00B33CCE">
            <w:pPr>
              <w:jc w:val="center"/>
            </w:pPr>
            <w:r>
              <w:rPr>
                <w:b/>
              </w:rPr>
              <w:t>H</w:t>
            </w:r>
          </w:p>
        </w:tc>
        <w:tc>
          <w:tcPr>
            <w:tcW w:w="3340" w:type="dxa"/>
            <w:shd w:val="clear" w:color="auto" w:fill="D9EAF7"/>
          </w:tcPr>
          <w:p w14:paraId="683F29AB" w14:textId="77777777" w:rsidR="00B33CCE" w:rsidRDefault="00B33CCE">
            <w:r>
              <w:rPr>
                <w:b/>
              </w:rPr>
              <w:t>Semester setup, project management, proxy marking, monitoring, consolidation, override, and semester closure modules</w:t>
            </w:r>
          </w:p>
        </w:tc>
        <w:tc>
          <w:tcPr>
            <w:tcW w:w="1324" w:type="dxa"/>
            <w:shd w:val="clear" w:color="auto" w:fill="D9EAF7"/>
          </w:tcPr>
          <w:p w14:paraId="44FA1B9E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71B6AFA2" w14:textId="77777777">
        <w:trPr>
          <w:jc w:val="center"/>
        </w:trPr>
        <w:tc>
          <w:tcPr>
            <w:tcW w:w="1180" w:type="dxa"/>
          </w:tcPr>
          <w:p w14:paraId="5862606F" w14:textId="77777777" w:rsidR="00B33CCE" w:rsidRDefault="00B33CCE">
            <w:r>
              <w:rPr>
                <w:b/>
              </w:rPr>
              <w:t>O6-T1</w:t>
            </w:r>
          </w:p>
        </w:tc>
        <w:tc>
          <w:tcPr>
            <w:tcW w:w="4824" w:type="dxa"/>
          </w:tcPr>
          <w:p w14:paraId="511A575E" w14:textId="77777777" w:rsidR="00B33CCE" w:rsidRDefault="00B33CCE">
            <w:r>
              <w:t>Create or select semesters and create projects manually or through the project import workflow.</w:t>
            </w:r>
          </w:p>
        </w:tc>
        <w:tc>
          <w:tcPr>
            <w:tcW w:w="720" w:type="dxa"/>
          </w:tcPr>
          <w:p w14:paraId="7A969134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7D4D72D8" w14:textId="77777777" w:rsidR="00B33CCE" w:rsidRDefault="00B33CCE">
            <w:r>
              <w:t>SemesterResource, ProjectResource, SemesterSetupWizard, ProjectsBulkImporter</w:t>
            </w:r>
          </w:p>
        </w:tc>
        <w:tc>
          <w:tcPr>
            <w:tcW w:w="1324" w:type="dxa"/>
            <w:shd w:val="clear" w:color="auto" w:fill="D9EAD3"/>
          </w:tcPr>
          <w:p w14:paraId="53FB7B51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0D3CF36F" w14:textId="77777777">
        <w:trPr>
          <w:jc w:val="center"/>
        </w:trPr>
        <w:tc>
          <w:tcPr>
            <w:tcW w:w="1180" w:type="dxa"/>
          </w:tcPr>
          <w:p w14:paraId="087CD88F" w14:textId="77777777" w:rsidR="00B33CCE" w:rsidRDefault="00B33CCE">
            <w:r>
              <w:rPr>
                <w:b/>
              </w:rPr>
              <w:t>O6-T2</w:t>
            </w:r>
          </w:p>
        </w:tc>
        <w:tc>
          <w:tcPr>
            <w:tcW w:w="4824" w:type="dxa"/>
          </w:tcPr>
          <w:p w14:paraId="388C9F6C" w14:textId="77777777" w:rsidR="00B33CCE" w:rsidRDefault="00B33CCE">
            <w:r>
              <w:t>Assign students, supervisors, and reviewers to projects, including safe student move warnings when a student is already assigned in the same semester.</w:t>
            </w:r>
          </w:p>
        </w:tc>
        <w:tc>
          <w:tcPr>
            <w:tcW w:w="720" w:type="dxa"/>
          </w:tcPr>
          <w:p w14:paraId="05CCB1ED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18D293B6" w14:textId="77777777" w:rsidR="00B33CCE" w:rsidRDefault="00B33CCE">
            <w:r>
              <w:t>Project relation managers and StudentProjectReassignment helper</w:t>
            </w:r>
          </w:p>
        </w:tc>
        <w:tc>
          <w:tcPr>
            <w:tcW w:w="1324" w:type="dxa"/>
            <w:shd w:val="clear" w:color="auto" w:fill="D9EAD3"/>
          </w:tcPr>
          <w:p w14:paraId="0B3BB936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01B4B8A5" w14:textId="77777777">
        <w:trPr>
          <w:jc w:val="center"/>
        </w:trPr>
        <w:tc>
          <w:tcPr>
            <w:tcW w:w="1180" w:type="dxa"/>
          </w:tcPr>
          <w:p w14:paraId="7653A03E" w14:textId="77777777" w:rsidR="00B33CCE" w:rsidRDefault="00B33CCE">
            <w:r>
              <w:rPr>
                <w:b/>
              </w:rPr>
              <w:t>O6-T3</w:t>
            </w:r>
          </w:p>
        </w:tc>
        <w:tc>
          <w:tcPr>
            <w:tcW w:w="4824" w:type="dxa"/>
          </w:tcPr>
          <w:p w14:paraId="01377033" w14:textId="77777777" w:rsidR="00B33CCE" w:rsidRDefault="00B33CCE">
            <w:r>
              <w:t>Enable proxy mark entry so a Coordinator can submit an assessment on behalf of an unavailable evaluator, while storing proxy attribution.</w:t>
            </w:r>
          </w:p>
        </w:tc>
        <w:tc>
          <w:tcPr>
            <w:tcW w:w="720" w:type="dxa"/>
          </w:tcPr>
          <w:p w14:paraId="46D809CD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68FCDCEE" w14:textId="77777777" w:rsidR="00B33CCE" w:rsidRDefault="00B33CCE">
            <w:r>
              <w:t>ProxyEvaluationForm and on_behalf_of_user_id</w:t>
            </w:r>
          </w:p>
        </w:tc>
        <w:tc>
          <w:tcPr>
            <w:tcW w:w="1324" w:type="dxa"/>
            <w:shd w:val="clear" w:color="auto" w:fill="D9EAD3"/>
          </w:tcPr>
          <w:p w14:paraId="74587CB2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783BBD2D" w14:textId="77777777">
        <w:trPr>
          <w:jc w:val="center"/>
        </w:trPr>
        <w:tc>
          <w:tcPr>
            <w:tcW w:w="1180" w:type="dxa"/>
          </w:tcPr>
          <w:p w14:paraId="0D1C4EB6" w14:textId="77777777" w:rsidR="00B33CCE" w:rsidRDefault="00B33CCE">
            <w:r>
              <w:rPr>
                <w:b/>
              </w:rPr>
              <w:t>O6-T4</w:t>
            </w:r>
          </w:p>
        </w:tc>
        <w:tc>
          <w:tcPr>
            <w:tcW w:w="4824" w:type="dxa"/>
          </w:tcPr>
          <w:p w14:paraId="12045B83" w14:textId="77777777" w:rsidR="00B33CCE" w:rsidRDefault="00B33CCE">
            <w:r>
              <w:t>Monitor assessment status, unlock submitted evaluations for correction, and clear stale consolidated marks before recalculation.</w:t>
            </w:r>
          </w:p>
        </w:tc>
        <w:tc>
          <w:tcPr>
            <w:tcW w:w="720" w:type="dxa"/>
          </w:tcPr>
          <w:p w14:paraId="4C376E52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05902429" w14:textId="77777777" w:rsidR="00B33CCE" w:rsidRDefault="00B33CCE">
            <w:r>
              <w:t>EvaluationResource monitoring and unlock action</w:t>
            </w:r>
          </w:p>
        </w:tc>
        <w:tc>
          <w:tcPr>
            <w:tcW w:w="1324" w:type="dxa"/>
            <w:shd w:val="clear" w:color="auto" w:fill="D9EAD3"/>
          </w:tcPr>
          <w:p w14:paraId="60AA16DB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  <w:tr w:rsidR="00B33CCE" w14:paraId="1145E07A" w14:textId="77777777">
        <w:trPr>
          <w:jc w:val="center"/>
        </w:trPr>
        <w:tc>
          <w:tcPr>
            <w:tcW w:w="1180" w:type="dxa"/>
          </w:tcPr>
          <w:p w14:paraId="26D55D96" w14:textId="77777777" w:rsidR="00B33CCE" w:rsidRDefault="00B33CCE">
            <w:r>
              <w:rPr>
                <w:b/>
              </w:rPr>
              <w:t>O6-T5</w:t>
            </w:r>
          </w:p>
        </w:tc>
        <w:tc>
          <w:tcPr>
            <w:tcW w:w="4824" w:type="dxa"/>
          </w:tcPr>
          <w:p w14:paraId="62740F18" w14:textId="77777777" w:rsidR="00B33CCE" w:rsidRDefault="00B33CCE">
            <w:r>
              <w:t>Review consolidated grades, apply an override with a reason, and close a semester when the assessment work is finished.</w:t>
            </w:r>
          </w:p>
        </w:tc>
        <w:tc>
          <w:tcPr>
            <w:tcW w:w="720" w:type="dxa"/>
          </w:tcPr>
          <w:p w14:paraId="1973F020" w14:textId="77777777" w:rsidR="00B33CCE" w:rsidRDefault="00B33CCE">
            <w:pPr>
              <w:jc w:val="center"/>
            </w:pPr>
            <w:r>
              <w:t>H</w:t>
            </w:r>
          </w:p>
        </w:tc>
        <w:tc>
          <w:tcPr>
            <w:tcW w:w="3340" w:type="dxa"/>
          </w:tcPr>
          <w:p w14:paraId="0FCFBE64" w14:textId="77777777" w:rsidR="00B33CCE" w:rsidRDefault="00B33CCE">
            <w:r>
              <w:t>ConsolidatedMarkResource override action and SemesterResource close action</w:t>
            </w:r>
          </w:p>
        </w:tc>
        <w:tc>
          <w:tcPr>
            <w:tcW w:w="1324" w:type="dxa"/>
            <w:shd w:val="clear" w:color="auto" w:fill="D9EAD3"/>
          </w:tcPr>
          <w:p w14:paraId="1AAD9BFC" w14:textId="77777777" w:rsidR="00B33CCE" w:rsidRDefault="00B33CCE">
            <w:pPr>
              <w:jc w:val="center"/>
            </w:pPr>
            <w:r>
              <w:rPr>
                <w:b/>
              </w:rPr>
              <w:t>Done</w:t>
            </w:r>
          </w:p>
        </w:tc>
      </w:tr>
    </w:tbl>
    <w:p w14:paraId="40C15833" w14:textId="77777777" w:rsidR="00C96B2B" w:rsidRDefault="00C96B2B"/>
    <w:sectPr w:rsidR="00C96B2B" w:rsidSect="00034616">
      <w:pgSz w:w="16834" w:h="11909" w:orient="landscape"/>
      <w:pgMar w:top="317" w:right="317" w:bottom="317" w:left="3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5548144">
    <w:abstractNumId w:val="8"/>
  </w:num>
  <w:num w:numId="2" w16cid:durableId="1286156299">
    <w:abstractNumId w:val="6"/>
  </w:num>
  <w:num w:numId="3" w16cid:durableId="1301157263">
    <w:abstractNumId w:val="5"/>
  </w:num>
  <w:num w:numId="4" w16cid:durableId="790393173">
    <w:abstractNumId w:val="4"/>
  </w:num>
  <w:num w:numId="5" w16cid:durableId="1775518296">
    <w:abstractNumId w:val="7"/>
  </w:num>
  <w:num w:numId="6" w16cid:durableId="1655789806">
    <w:abstractNumId w:val="3"/>
  </w:num>
  <w:num w:numId="7" w16cid:durableId="808667599">
    <w:abstractNumId w:val="2"/>
  </w:num>
  <w:num w:numId="8" w16cid:durableId="146285395">
    <w:abstractNumId w:val="1"/>
  </w:num>
  <w:num w:numId="9" w16cid:durableId="158244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759"/>
    <w:rsid w:val="00326F90"/>
    <w:rsid w:val="00871AC0"/>
    <w:rsid w:val="00AA1D8D"/>
    <w:rsid w:val="00B33CCE"/>
    <w:rsid w:val="00B47730"/>
    <w:rsid w:val="00C96B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6F289"/>
  <w14:defaultImageDpi w14:val="300"/>
  <w15:docId w15:val="{342EA65F-B24A-524F-9216-31943D94B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Almuntaser Alsamri</cp:lastModifiedBy>
  <cp:revision>2</cp:revision>
  <dcterms:created xsi:type="dcterms:W3CDTF">2013-12-23T23:15:00Z</dcterms:created>
  <dcterms:modified xsi:type="dcterms:W3CDTF">2026-05-13T00:48:00Z</dcterms:modified>
  <cp:category/>
</cp:coreProperties>
</file>