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rPr/>
      </w:pPr>
      <w:r>
        <w:rPr/>
      </w:r>
    </w:p>
    <w:p>
      <w:pPr>
        <w:pStyle w:val="Normal"/>
        <w:jc w:val="center"/>
        <w:rPr/>
      </w:pPr>
      <w:r>
        <w:rPr/>
        <w:drawing>
          <wp:inline distT="0" distB="0" distL="0" distR="0">
            <wp:extent cx="1809750" cy="180975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1809750" cy="1809750"/>
                    </a:xfrm>
                    <a:prstGeom prst="rect">
                      <a:avLst/>
                    </a:prstGeom>
                    <a:noFill/>
                  </pic:spPr>
                </pic:pic>
              </a:graphicData>
            </a:graphic>
          </wp:inline>
        </w:drawing>
      </w:r>
    </w:p>
    <w:p>
      <w:pPr>
        <w:pStyle w:val="Normal"/>
        <w:spacing w:before="500" w:after="100"/>
        <w:jc w:val="center"/>
        <w:rPr/>
      </w:pPr>
      <w:r>
        <w:rPr>
          <w:rFonts w:eastAsia="Cambria" w:cs="Cambria" w:ascii="Cambria" w:hAnsi="Cambria"/>
          <w:b/>
          <w:bCs/>
          <w:color w:val="1F4E79"/>
          <w:sz w:val="34"/>
          <w:szCs w:val="34"/>
        </w:rPr>
        <w:t>SOFTWARE REQUIREMENTS SPECIFICATION</w:t>
      </w:r>
    </w:p>
    <w:p>
      <w:pPr>
        <w:pStyle w:val="Normal"/>
        <w:spacing w:before="0" w:after="60"/>
        <w:jc w:val="center"/>
        <w:rPr/>
      </w:pPr>
      <w:r>
        <w:rPr>
          <w:rFonts w:eastAsia="Cambria" w:cs="Cambria" w:ascii="Cambria" w:hAnsi="Cambria"/>
          <w:b/>
          <w:bCs/>
          <w:color w:val="1F1F1F"/>
          <w:sz w:val="28"/>
          <w:szCs w:val="28"/>
        </w:rPr>
        <w:t>PakTour Planner</w:t>
      </w:r>
    </w:p>
    <w:p>
      <w:pPr>
        <w:pStyle w:val="Normal"/>
        <w:spacing w:before="0" w:after="300"/>
        <w:jc w:val="center"/>
        <w:rPr/>
      </w:pPr>
      <w:r>
        <w:rPr>
          <w:rFonts w:eastAsia="Calibri" w:cs="Calibri"/>
          <w:i/>
          <w:iCs/>
          <w:color w:val="404040"/>
          <w:sz w:val="22"/>
          <w:szCs w:val="22"/>
        </w:rPr>
        <w:t>A Graph-Based Route Optimisation Engine for Pakistani Tourist Destinations</w:t>
      </w:r>
    </w:p>
    <w:p>
      <w:pPr>
        <w:pStyle w:val="Normal"/>
        <w:spacing w:before="0" w:after="40"/>
        <w:jc w:val="center"/>
        <w:rPr/>
      </w:pPr>
      <w:r>
        <w:rPr>
          <w:rFonts w:eastAsia="Calibri" w:cs="Calibri"/>
          <w:color w:val="1F1F1F"/>
          <w:sz w:val="20"/>
          <w:szCs w:val="20"/>
        </w:rPr>
        <w:t>Course: CS221 – DSA (Data Structures and Algorithms) | Summer 2026</w:t>
      </w:r>
    </w:p>
    <w:p>
      <w:pPr>
        <w:pStyle w:val="Normal"/>
        <w:spacing w:before="0" w:after="500"/>
        <w:jc w:val="center"/>
        <w:rPr>
          <w:b/>
          <w:bCs/>
        </w:rPr>
      </w:pPr>
      <w:r>
        <w:rPr>
          <w:rFonts w:eastAsia="Calibri" w:cs="Calibri"/>
          <w:b/>
          <w:bCs/>
          <w:color w:val="1F1F1F"/>
          <w:sz w:val="20"/>
          <w:szCs w:val="20"/>
        </w:rPr>
        <w:t xml:space="preserve">Instructor: </w:t>
      </w:r>
      <w:r>
        <w:rPr>
          <w:rFonts w:eastAsia="Calibri" w:cs="Calibri"/>
          <w:b/>
          <w:bCs/>
          <w:color w:val="1F1F1F"/>
          <w:sz w:val="20"/>
          <w:szCs w:val="20"/>
        </w:rPr>
        <w:t>Dr. Qamar Abbas</w:t>
      </w:r>
    </w:p>
    <w:p>
      <w:pPr>
        <w:pStyle w:val="Normal"/>
        <w:pBdr>
          <w:bottom w:val="single" w:sz="6" w:space="8" w:color="BFBFBF"/>
        </w:pBdr>
        <w:rPr/>
      </w:pPr>
      <w:r>
        <w:rPr/>
      </w:r>
    </w:p>
    <w:p>
      <w:pPr>
        <w:pStyle w:val="Normal"/>
        <w:spacing w:before="500" w:after="300"/>
        <w:jc w:val="center"/>
        <w:rPr/>
      </w:pPr>
      <w:r>
        <w:rPr>
          <w:rFonts w:eastAsia="Cambria" w:cs="Cambria" w:ascii="Cambria" w:hAnsi="Cambria"/>
          <w:b/>
          <w:bCs/>
          <w:color w:val="1F4E79"/>
          <w:sz w:val="30"/>
          <w:szCs w:val="30"/>
        </w:rPr>
        <w:t>Members:</w:t>
      </w:r>
    </w:p>
    <w:p>
      <w:pPr>
        <w:pStyle w:val="Normal"/>
        <w:spacing w:before="0" w:after="160"/>
        <w:jc w:val="center"/>
        <w:rPr/>
      </w:pPr>
      <w:r>
        <w:rPr>
          <w:rFonts w:eastAsia="Calibri" w:cs="Calibri"/>
          <w:color w:val="1F1F1F"/>
          <w:sz w:val="24"/>
          <w:szCs w:val="24"/>
        </w:rPr>
        <w:t>Shahan Ali – 202457</w:t>
      </w:r>
      <w:r>
        <w:rPr>
          <w:rFonts w:eastAsia="Calibri" w:cs="Calibri"/>
          <w:color w:val="1F1F1F"/>
          <w:sz w:val="24"/>
          <w:szCs w:val="24"/>
        </w:rPr>
        <w:t>2</w:t>
      </w:r>
    </w:p>
    <w:p>
      <w:pPr>
        <w:pStyle w:val="Normal"/>
        <w:spacing w:before="0" w:after="160"/>
        <w:jc w:val="center"/>
        <w:rPr/>
      </w:pPr>
      <w:r>
        <w:rPr>
          <w:rFonts w:eastAsia="Calibri" w:cs="Calibri"/>
          <w:color w:val="1F1F1F"/>
          <w:sz w:val="24"/>
          <w:szCs w:val="24"/>
        </w:rPr>
        <w:t>Abdullah Saleem</w:t>
      </w:r>
      <w:r>
        <w:rPr>
          <w:rFonts w:eastAsia="Calibri" w:cs="Calibri"/>
          <w:color w:val="1F1F1F"/>
          <w:sz w:val="24"/>
          <w:szCs w:val="24"/>
        </w:rPr>
        <w:t xml:space="preserve">   – </w:t>
      </w:r>
      <w:r>
        <w:rPr>
          <w:rFonts w:eastAsia="Calibri" w:cs="Calibri"/>
          <w:color w:val="1F1F1F"/>
          <w:sz w:val="24"/>
          <w:szCs w:val="24"/>
        </w:rPr>
        <w:t>202439</w:t>
      </w:r>
    </w:p>
    <w:p>
      <w:pPr>
        <w:pStyle w:val="Normal"/>
        <w:spacing w:before="600" w:after="120"/>
        <w:jc w:val="center"/>
        <w:rPr/>
      </w:pPr>
      <w:r>
        <w:rPr>
          <w:rFonts w:eastAsia="Calibri" w:cs="Calibri"/>
          <w:b/>
          <w:bCs/>
          <w:color w:val="1F1F1F"/>
          <w:sz w:val="20"/>
          <w:szCs w:val="20"/>
        </w:rPr>
        <w:t>GitHub Repository:</w:t>
      </w:r>
    </w:p>
    <w:p>
      <w:pPr>
        <w:pStyle w:val="Normal"/>
        <w:spacing w:before="0" w:after="200"/>
        <w:jc w:val="center"/>
        <w:rPr/>
      </w:pPr>
      <w:r>
        <w:rPr>
          <w:rFonts w:eastAsia="Calibri" w:cs="Calibri"/>
          <w:color w:val="2E74B6"/>
          <w:sz w:val="20"/>
          <w:szCs w:val="20"/>
          <w:u w:val="single"/>
        </w:rPr>
        <w:t>https://github.com/shahan-giki/PakTour.git</w:t>
      </w:r>
    </w:p>
    <w:p>
      <w:pPr>
        <w:pStyle w:val="Normal"/>
        <w:spacing w:before="0" w:after="0"/>
        <w:rPr>
          <w:rFonts w:ascii="Cambria" w:hAnsi="Cambria" w:eastAsia="Cambria" w:cs="Cambria"/>
          <w:b/>
          <w:bCs/>
          <w:color w:val="1F4E79"/>
          <w:sz w:val="34"/>
          <w:szCs w:val="34"/>
        </w:rPr>
        <w:sectPr>
          <w:type w:val="nextPage"/>
          <w:pgSz w:w="12240" w:h="15840"/>
          <w:pgMar w:left="1080" w:right="1080" w:gutter="0" w:header="0" w:top="1080" w:footer="0" w:bottom="1080"/>
          <w:pgNumType w:fmt="decimal"/>
          <w:formProt w:val="false"/>
          <w:textDirection w:val="lrTb"/>
          <w:docGrid w:type="default" w:linePitch="360" w:charSpace="0"/>
        </w:sectPr>
      </w:pPr>
      <w:r>
        <w:rPr/>
      </w:r>
      <w:r>
        <w:br w:type="page"/>
      </w:r>
    </w:p>
    <w:p>
      <w:pPr>
        <w:pStyle w:val="Normal"/>
        <w:spacing w:before="0" w:after="400"/>
        <w:jc w:val="center"/>
        <w:rPr/>
      </w:pPr>
      <w:r>
        <w:rPr>
          <w:rFonts w:eastAsia="Cambria" w:cs="Cambria" w:ascii="Cambria" w:hAnsi="Cambria"/>
          <w:b/>
          <w:bCs/>
          <w:color w:val="1F4E79"/>
          <w:sz w:val="30"/>
          <w:szCs w:val="30"/>
        </w:rPr>
        <w:t>Software Requirements Specification (SRS): PakTour Planner</w:t>
      </w:r>
    </w:p>
    <w:p>
      <w:pPr>
        <w:pStyle w:val="Heading1"/>
        <w:pBdr>
          <w:bottom w:val="single" w:sz="6" w:space="4" w:color="1F4E79"/>
        </w:pBdr>
        <w:spacing w:before="400" w:after="200"/>
        <w:rPr/>
      </w:pPr>
      <w:r>
        <w:rPr>
          <w:rFonts w:eastAsia="Cambria" w:cs="Cambria" w:ascii="Cambria" w:hAnsi="Cambria"/>
          <w:b/>
          <w:bCs/>
          <w:color w:val="1F4E79"/>
          <w:sz w:val="32"/>
          <w:szCs w:val="32"/>
        </w:rPr>
        <w:t>1  Introduction</w:t>
      </w:r>
    </w:p>
    <w:p>
      <w:pPr>
        <w:pStyle w:val="Heading2"/>
        <w:spacing w:before="280" w:after="140"/>
        <w:rPr/>
      </w:pPr>
      <w:r>
        <w:rPr>
          <w:rFonts w:eastAsia="Cambria" w:cs="Cambria" w:ascii="Cambria" w:hAnsi="Cambria"/>
          <w:b/>
          <w:bCs/>
          <w:color w:val="2E74B6"/>
          <w:sz w:val="26"/>
          <w:szCs w:val="26"/>
        </w:rPr>
        <w:t>1.1 Project Overview</w:t>
      </w:r>
    </w:p>
    <w:p>
      <w:pPr>
        <w:pStyle w:val="Normal"/>
        <w:spacing w:lineRule="auto" w:line="276" w:before="0" w:after="160"/>
        <w:jc w:val="both"/>
        <w:rPr/>
      </w:pPr>
      <w:r>
        <w:rPr>
          <w:rFonts w:eastAsia="Calibri" w:cs="Calibri"/>
          <w:b w:val="false"/>
          <w:bCs w:val="false"/>
          <w:i w:val="false"/>
          <w:iCs w:val="false"/>
          <w:sz w:val="22"/>
          <w:szCs w:val="22"/>
        </w:rPr>
        <w:t>The PakTour Planner is a high-performance, C++17-based tourist route planning engine engineered specifically for the complex geographic landscape of Pakistan. As a sophisticated Data Structures and Algorithms (DSA) implementation, the system utilizes graph-based pathfinding to navigate a network of national destinations. The selection of C++17 provides the architectural foundation necessary for modern memory management (e.g., std::optional for safe path returns) and high-efficiency string parsing (e.g., std::string_view) required to process extensive destination datasets with sub-second latency.</w:t>
      </w:r>
    </w:p>
    <w:p>
      <w:pPr>
        <w:pStyle w:val="Heading2"/>
        <w:spacing w:before="280" w:after="140"/>
        <w:rPr/>
      </w:pPr>
      <w:r>
        <w:rPr>
          <w:rFonts w:eastAsia="Cambria" w:cs="Cambria" w:ascii="Cambria" w:hAnsi="Cambria"/>
          <w:b/>
          <w:bCs/>
          <w:color w:val="2E74B6"/>
          <w:sz w:val="26"/>
          <w:szCs w:val="26"/>
        </w:rPr>
        <w:t>1.2 Purpose of the System</w:t>
      </w:r>
    </w:p>
    <w:p>
      <w:pPr>
        <w:pStyle w:val="Normal"/>
        <w:spacing w:lineRule="auto" w:line="276" w:before="0" w:after="160"/>
        <w:jc w:val="both"/>
        <w:rPr/>
      </w:pPr>
      <w:r>
        <w:rPr>
          <w:rFonts w:eastAsia="Calibri" w:cs="Calibri"/>
          <w:b w:val="false"/>
          <w:bCs w:val="false"/>
          <w:i w:val="false"/>
          <w:iCs w:val="false"/>
          <w:sz w:val="22"/>
          <w:szCs w:val="22"/>
        </w:rPr>
        <w:t>The primary objective of the system is to solve the “shortest-path” problem within a real-world geographic context. It provides users with optimal travel trajectories between Pakistani cities based on dual-metric optimization: travel time, financial cost, or a balanced heuristic of both.</w:t>
      </w:r>
    </w:p>
    <w:p>
      <w:pPr>
        <w:pStyle w:val="Heading2"/>
        <w:spacing w:before="280" w:after="140"/>
        <w:rPr/>
      </w:pPr>
      <w:r>
        <w:rPr>
          <w:rFonts w:eastAsia="Cambria" w:cs="Cambria" w:ascii="Cambria" w:hAnsi="Cambria"/>
          <w:b/>
          <w:bCs/>
          <w:color w:val="2E74B6"/>
          <w:sz w:val="26"/>
          <w:szCs w:val="26"/>
        </w:rPr>
        <w:t>1.3 Scope of the System</w:t>
      </w:r>
    </w:p>
    <w:p>
      <w:pPr>
        <w:pStyle w:val="Normal"/>
        <w:spacing w:lineRule="auto" w:line="276" w:before="0" w:after="160"/>
        <w:jc w:val="both"/>
        <w:rPr/>
      </w:pPr>
      <w:r>
        <w:rPr>
          <w:rFonts w:eastAsia="Calibri" w:cs="Calibri"/>
          <w:b w:val="false"/>
          <w:bCs w:val="false"/>
          <w:i w:val="false"/>
          <w:iCs w:val="false"/>
          <w:sz w:val="22"/>
          <w:szCs w:val="22"/>
        </w:rPr>
        <w:t>The system is bounded by the following functional and technical parameters:</w:t>
      </w:r>
    </w:p>
    <w:p>
      <w:pPr>
        <w:pStyle w:val="ListParagraph"/>
        <w:numPr>
          <w:ilvl w:val="0"/>
          <w:numId w:val="4"/>
        </w:numPr>
        <w:spacing w:lineRule="auto" w:line="276" w:before="0" w:after="120"/>
        <w:rPr/>
      </w:pPr>
      <w:r>
        <w:rPr>
          <w:rFonts w:eastAsia="Calibri" w:cs="Calibri"/>
          <w:b/>
          <w:bCs/>
          <w:i w:val="false"/>
          <w:iCs w:val="false"/>
          <w:sz w:val="22"/>
          <w:szCs w:val="22"/>
        </w:rPr>
        <w:t xml:space="preserve">Graph-Based Optimization: </w:t>
      </w:r>
      <w:r>
        <w:rPr>
          <w:rFonts w:eastAsia="Calibri" w:cs="Calibri"/>
          <w:b w:val="false"/>
          <w:bCs w:val="false"/>
          <w:i w:val="false"/>
          <w:iCs w:val="false"/>
          <w:sz w:val="22"/>
          <w:szCs w:val="22"/>
        </w:rPr>
        <w:t>Calculation of routes between Pakistani destinations modeled as nodes and edges.</w:t>
      </w:r>
    </w:p>
    <w:p>
      <w:pPr>
        <w:pStyle w:val="ListParagraph"/>
        <w:numPr>
          <w:ilvl w:val="0"/>
          <w:numId w:val="1"/>
        </w:numPr>
        <w:spacing w:lineRule="auto" w:line="276" w:before="0" w:after="120"/>
        <w:rPr/>
      </w:pPr>
      <w:r>
        <w:rPr>
          <w:rFonts w:eastAsia="Calibri" w:cs="Calibri"/>
          <w:b/>
          <w:bCs/>
          <w:i w:val="false"/>
          <w:iCs w:val="false"/>
          <w:sz w:val="22"/>
          <w:szCs w:val="22"/>
        </w:rPr>
        <w:t xml:space="preserve">Dual-Metric Engine: </w:t>
      </w:r>
      <w:r>
        <w:rPr>
          <w:rFonts w:eastAsia="Calibri" w:cs="Calibri"/>
          <w:b w:val="false"/>
          <w:bCs w:val="false"/>
          <w:i w:val="false"/>
          <w:iCs w:val="false"/>
          <w:sz w:val="22"/>
          <w:szCs w:val="22"/>
        </w:rPr>
        <w:t>Support for “Fastest Path” and “Cheapest Path” calculations.</w:t>
      </w:r>
    </w:p>
    <w:p>
      <w:pPr>
        <w:pStyle w:val="ListParagraph"/>
        <w:numPr>
          <w:ilvl w:val="0"/>
          <w:numId w:val="1"/>
        </w:numPr>
        <w:spacing w:lineRule="auto" w:line="276" w:before="0" w:after="120"/>
        <w:rPr/>
      </w:pPr>
      <w:r>
        <w:rPr>
          <w:rFonts w:eastAsia="Calibri" w:cs="Calibri"/>
          <w:b/>
          <w:bCs/>
          <w:i w:val="false"/>
          <w:iCs w:val="false"/>
          <w:sz w:val="22"/>
          <w:szCs w:val="22"/>
        </w:rPr>
        <w:t xml:space="preserve">Seasonal Filtering: </w:t>
      </w:r>
      <w:r>
        <w:rPr>
          <w:rFonts w:eastAsia="Calibri" w:cs="Calibri"/>
          <w:b w:val="false"/>
          <w:bCs w:val="false"/>
          <w:i w:val="false"/>
          <w:iCs w:val="false"/>
          <w:sz w:val="22"/>
          <w:szCs w:val="22"/>
        </w:rPr>
        <w:t>Dynamic graph pruning based on accessibility constraints (SUMMER, WINTER, or BOTH/All-Season).</w:t>
      </w:r>
    </w:p>
    <w:p>
      <w:pPr>
        <w:pStyle w:val="ListParagraph"/>
        <w:numPr>
          <w:ilvl w:val="0"/>
          <w:numId w:val="1"/>
        </w:numPr>
        <w:spacing w:lineRule="auto" w:line="276" w:before="0" w:after="120"/>
        <w:rPr/>
      </w:pPr>
      <w:r>
        <w:rPr>
          <w:rFonts w:eastAsia="Calibri" w:cs="Calibri"/>
          <w:b/>
          <w:bCs/>
          <w:i w:val="false"/>
          <w:iCs w:val="false"/>
          <w:sz w:val="22"/>
          <w:szCs w:val="22"/>
        </w:rPr>
        <w:t xml:space="preserve">Algorithmic Rigor: </w:t>
      </w:r>
      <w:r>
        <w:rPr>
          <w:rFonts w:eastAsia="Calibri" w:cs="Calibri"/>
          <w:b w:val="false"/>
          <w:bCs w:val="false"/>
          <w:i w:val="false"/>
          <w:iCs w:val="false"/>
          <w:sz w:val="22"/>
          <w:szCs w:val="22"/>
        </w:rPr>
        <w:t>Implementation of Dijkstra's algorithm leveraging a weighted adjacency-list and a binary min-heap priority queue.</w:t>
      </w:r>
    </w:p>
    <w:p>
      <w:pPr>
        <w:pStyle w:val="ListParagraph"/>
        <w:numPr>
          <w:ilvl w:val="0"/>
          <w:numId w:val="1"/>
        </w:numPr>
        <w:spacing w:lineRule="auto" w:line="276" w:before="0" w:after="120"/>
        <w:rPr/>
      </w:pPr>
      <w:r>
        <w:rPr>
          <w:rFonts w:eastAsia="Calibri" w:cs="Calibri"/>
          <w:b/>
          <w:bCs/>
          <w:i w:val="false"/>
          <w:iCs w:val="false"/>
          <w:sz w:val="22"/>
          <w:szCs w:val="22"/>
        </w:rPr>
        <w:t xml:space="preserve">Itinerary Generation: </w:t>
      </w:r>
      <w:r>
        <w:rPr>
          <w:rFonts w:eastAsia="Calibri" w:cs="Calibri"/>
          <w:b w:val="false"/>
          <w:bCs w:val="false"/>
          <w:i w:val="false"/>
          <w:iCs w:val="false"/>
          <w:sz w:val="22"/>
          <w:szCs w:val="22"/>
        </w:rPr>
        <w:t>Production of custom travel plans, including “Smart Detour” recommendations for points of interest adjacent to the primary calculated path.</w:t>
      </w:r>
    </w:p>
    <w:p>
      <w:pPr>
        <w:pStyle w:val="Heading2"/>
        <w:spacing w:before="280" w:after="140"/>
        <w:rPr/>
      </w:pPr>
      <w:r>
        <w:rPr>
          <w:rFonts w:eastAsia="Cambria" w:cs="Cambria" w:ascii="Cambria" w:hAnsi="Cambria"/>
          <w:b/>
          <w:bCs/>
          <w:color w:val="2E74B6"/>
          <w:sz w:val="26"/>
          <w:szCs w:val="26"/>
        </w:rPr>
        <w:t>1.4 Assumptions and Constraints</w:t>
      </w:r>
    </w:p>
    <w:tbl>
      <w:tblPr>
        <w:tblW w:w="9350" w:type="dxa"/>
        <w:jc w:val="start"/>
        <w:tblInd w:w="0" w:type="dxa"/>
        <w:tblLayout w:type="fixed"/>
        <w:tblCellMar>
          <w:top w:w="60" w:type="dxa"/>
          <w:start w:w="100" w:type="dxa"/>
          <w:bottom w:w="60" w:type="dxa"/>
          <w:end w:w="100" w:type="dxa"/>
        </w:tblCellMar>
      </w:tblPr>
      <w:tblGrid>
        <w:gridCol w:w="900"/>
        <w:gridCol w:w="2599"/>
        <w:gridCol w:w="5851"/>
      </w:tblGrid>
      <w:tr>
        <w:trPr>
          <w:tblHeader w:val="true"/>
        </w:trPr>
        <w:tc>
          <w:tcPr>
            <w:tcW w:w="900" w:type="dxa"/>
            <w:tcBorders>
              <w:top w:val="single" w:sz="4" w:space="0" w:color="BFBFBF"/>
              <w:start w:val="single" w:sz="4" w:space="0" w:color="BFBFBF"/>
              <w:bottom w:val="single" w:sz="4" w:space="0" w:color="000000"/>
              <w:end w:val="single" w:sz="4" w:space="0" w:color="000000"/>
            </w:tcBorders>
            <w:shd w:color="auto" w:fill="1F3864" w:val="clear"/>
            <w:vAlign w:val="center"/>
          </w:tcPr>
          <w:p>
            <w:pPr>
              <w:pStyle w:val="Normal"/>
              <w:jc w:val="center"/>
              <w:rPr/>
            </w:pPr>
            <w:r>
              <w:rPr>
                <w:rFonts w:eastAsia="Calibri" w:cs="Calibri"/>
                <w:b/>
                <w:bCs/>
                <w:color w:val="FFFFFF"/>
                <w:sz w:val="20"/>
                <w:szCs w:val="20"/>
              </w:rPr>
              <w:t>ID</w:t>
            </w:r>
          </w:p>
        </w:tc>
        <w:tc>
          <w:tcPr>
            <w:tcW w:w="2599" w:type="dxa"/>
            <w:tcBorders>
              <w:top w:val="single" w:sz="4" w:space="0" w:color="BFBFBF"/>
              <w:start w:val="single" w:sz="4" w:space="0" w:color="000000"/>
              <w:bottom w:val="single" w:sz="4" w:space="0" w:color="000000"/>
              <w:end w:val="single" w:sz="4" w:space="0" w:color="000000"/>
            </w:tcBorders>
            <w:shd w:color="auto" w:fill="1F3864" w:val="clear"/>
            <w:vAlign w:val="center"/>
          </w:tcPr>
          <w:p>
            <w:pPr>
              <w:pStyle w:val="Normal"/>
              <w:jc w:val="center"/>
              <w:rPr/>
            </w:pPr>
            <w:r>
              <w:rPr>
                <w:rFonts w:eastAsia="Calibri" w:cs="Calibri"/>
                <w:b/>
                <w:bCs/>
                <w:color w:val="FFFFFF"/>
                <w:sz w:val="20"/>
                <w:szCs w:val="20"/>
              </w:rPr>
              <w:t>Assumption / Constraint</w:t>
            </w:r>
          </w:p>
        </w:tc>
        <w:tc>
          <w:tcPr>
            <w:tcW w:w="5851" w:type="dxa"/>
            <w:tcBorders>
              <w:top w:val="single" w:sz="4" w:space="0" w:color="BFBFBF"/>
              <w:start w:val="single" w:sz="4" w:space="0" w:color="000000"/>
              <w:bottom w:val="single" w:sz="4" w:space="0" w:color="000000"/>
              <w:end w:val="single" w:sz="4" w:space="0" w:color="BFBFBF"/>
            </w:tcBorders>
            <w:shd w:color="auto" w:fill="1F3864" w:val="clear"/>
            <w:vAlign w:val="center"/>
          </w:tcPr>
          <w:p>
            <w:pPr>
              <w:pStyle w:val="Normal"/>
              <w:jc w:val="center"/>
              <w:rPr/>
            </w:pPr>
            <w:r>
              <w:rPr>
                <w:rFonts w:eastAsia="Calibri" w:cs="Calibri"/>
                <w:b/>
                <w:bCs/>
                <w:color w:val="FFFFFF"/>
                <w:sz w:val="20"/>
                <w:szCs w:val="20"/>
              </w:rPr>
              <w:t>Description</w:t>
            </w:r>
          </w:p>
        </w:tc>
      </w:tr>
      <w:tr>
        <w:trPr/>
        <w:tc>
          <w:tcPr>
            <w:tcW w:w="900" w:type="dxa"/>
            <w:tcBorders>
              <w:top w:val="single" w:sz="4" w:space="0" w:color="000000"/>
              <w:start w:val="single" w:sz="4" w:space="0" w:color="BFBFBF"/>
              <w:bottom w:val="single" w:sz="4" w:space="0" w:color="000000"/>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A1</w:t>
            </w:r>
          </w:p>
        </w:tc>
        <w:tc>
          <w:tcPr>
            <w:tcW w:w="2599"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C++17 Compliance</w:t>
            </w:r>
          </w:p>
        </w:tc>
        <w:tc>
          <w:tcPr>
            <w:tcW w:w="5851" w:type="dxa"/>
            <w:tcBorders>
              <w:top w:val="single" w:sz="4" w:space="0" w:color="000000"/>
              <w:start w:val="single" w:sz="4" w:space="0" w:color="000000"/>
              <w:bottom w:val="single" w:sz="4" w:space="0" w:color="000000"/>
              <w:end w:val="single" w:sz="4" w:space="0" w:color="BFBFBF"/>
            </w:tcBorders>
            <w:shd w:color="auto" w:fill="FFFFFF" w:val="clear"/>
            <w:vAlign w:val="center"/>
          </w:tcPr>
          <w:p>
            <w:pPr>
              <w:pStyle w:val="Normal"/>
              <w:spacing w:lineRule="auto" w:line="262"/>
              <w:jc w:val="start"/>
              <w:rPr/>
            </w:pPr>
            <w:r>
              <w:rPr>
                <w:rFonts w:eastAsia="Calibri" w:cs="Calibri"/>
                <w:b w:val="false"/>
                <w:bCs w:val="false"/>
                <w:color w:val="1F1F1F"/>
                <w:sz w:val="19"/>
                <w:szCs w:val="19"/>
              </w:rPr>
              <w:t>The engine assumes an environment with a C++17 standard-compliant compiler (GCC 7+, Clang 5+, or MSVC 2017+) for performance and safety features.</w:t>
            </w:r>
          </w:p>
        </w:tc>
      </w:tr>
      <w:tr>
        <w:trPr/>
        <w:tc>
          <w:tcPr>
            <w:tcW w:w="900" w:type="dxa"/>
            <w:tcBorders>
              <w:top w:val="single" w:sz="4" w:space="0" w:color="000000"/>
              <w:start w:val="single" w:sz="4" w:space="0" w:color="BFBFBF"/>
              <w:bottom w:val="single" w:sz="4" w:space="0" w:color="000000"/>
              <w:end w:val="single" w:sz="4" w:space="0" w:color="000000"/>
            </w:tcBorders>
            <w:shd w:color="auto" w:fill="DDEBF7" w:val="clear"/>
            <w:vAlign w:val="center"/>
          </w:tcPr>
          <w:p>
            <w:pPr>
              <w:pStyle w:val="Normal"/>
              <w:spacing w:lineRule="auto" w:line="262"/>
              <w:jc w:val="start"/>
              <w:rPr/>
            </w:pPr>
            <w:r>
              <w:rPr>
                <w:rFonts w:eastAsia="Calibri" w:cs="Calibri"/>
                <w:b w:val="false"/>
                <w:bCs w:val="false"/>
                <w:color w:val="1F1F1F"/>
                <w:sz w:val="19"/>
                <w:szCs w:val="19"/>
              </w:rPr>
              <w:t>A2</w:t>
            </w:r>
          </w:p>
        </w:tc>
        <w:tc>
          <w:tcPr>
            <w:tcW w:w="2599" w:type="dxa"/>
            <w:tcBorders>
              <w:top w:val="single" w:sz="4" w:space="0" w:color="000000"/>
              <w:start w:val="single" w:sz="4" w:space="0" w:color="000000"/>
              <w:bottom w:val="single" w:sz="4" w:space="0" w:color="000000"/>
              <w:end w:val="single" w:sz="4" w:space="0" w:color="000000"/>
            </w:tcBorders>
            <w:shd w:color="auto" w:fill="DDEBF7" w:val="clear"/>
            <w:vAlign w:val="center"/>
          </w:tcPr>
          <w:p>
            <w:pPr>
              <w:pStyle w:val="Normal"/>
              <w:spacing w:lineRule="auto" w:line="262"/>
              <w:jc w:val="start"/>
              <w:rPr/>
            </w:pPr>
            <w:r>
              <w:rPr>
                <w:rFonts w:eastAsia="Calibri" w:cs="Calibri"/>
                <w:b w:val="false"/>
                <w:bCs w:val="false"/>
                <w:color w:val="1F1F1F"/>
                <w:sz w:val="19"/>
                <w:szCs w:val="19"/>
              </w:rPr>
              <w:t>Pre-formatted Data</w:t>
            </w:r>
          </w:p>
        </w:tc>
        <w:tc>
          <w:tcPr>
            <w:tcW w:w="5851" w:type="dxa"/>
            <w:tcBorders>
              <w:top w:val="single" w:sz="4" w:space="0" w:color="000000"/>
              <w:start w:val="single" w:sz="4" w:space="0" w:color="000000"/>
              <w:bottom w:val="single" w:sz="4" w:space="0" w:color="000000"/>
              <w:end w:val="single" w:sz="4" w:space="0" w:color="BFBFBF"/>
            </w:tcBorders>
            <w:shd w:color="auto" w:fill="DDEBF7" w:val="clear"/>
            <w:vAlign w:val="center"/>
          </w:tcPr>
          <w:p>
            <w:pPr>
              <w:pStyle w:val="Normal"/>
              <w:spacing w:lineRule="auto" w:line="262"/>
              <w:jc w:val="start"/>
              <w:rPr/>
            </w:pPr>
            <w:r>
              <w:rPr>
                <w:rFonts w:eastAsia="Calibri" w:cs="Calibri"/>
                <w:b w:val="false"/>
                <w:bCs w:val="false"/>
                <w:color w:val="1F1F1F"/>
                <w:sz w:val="19"/>
                <w:szCs w:val="19"/>
              </w:rPr>
              <w:t>Destination and route data are assumed to be provided in structured static files (e.g., CSV) with consistent header schemas.</w:t>
            </w:r>
          </w:p>
        </w:tc>
      </w:tr>
      <w:tr>
        <w:trPr/>
        <w:tc>
          <w:tcPr>
            <w:tcW w:w="900" w:type="dxa"/>
            <w:tcBorders>
              <w:top w:val="single" w:sz="4" w:space="0" w:color="000000"/>
              <w:start w:val="single" w:sz="4" w:space="0" w:color="BFBFBF"/>
              <w:bottom w:val="single" w:sz="4" w:space="0" w:color="000000"/>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C1</w:t>
            </w:r>
          </w:p>
        </w:tc>
        <w:tc>
          <w:tcPr>
            <w:tcW w:w="2599"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Geographic Limitation</w:t>
            </w:r>
          </w:p>
        </w:tc>
        <w:tc>
          <w:tcPr>
            <w:tcW w:w="5851" w:type="dxa"/>
            <w:tcBorders>
              <w:top w:val="single" w:sz="4" w:space="0" w:color="000000"/>
              <w:start w:val="single" w:sz="4" w:space="0" w:color="000000"/>
              <w:bottom w:val="single" w:sz="4" w:space="0" w:color="000000"/>
              <w:end w:val="single" w:sz="4" w:space="0" w:color="BFBFBF"/>
            </w:tcBorders>
            <w:shd w:color="auto" w:fill="FFFFFF" w:val="clear"/>
            <w:vAlign w:val="center"/>
          </w:tcPr>
          <w:p>
            <w:pPr>
              <w:pStyle w:val="Normal"/>
              <w:spacing w:lineRule="auto" w:line="262"/>
              <w:jc w:val="start"/>
              <w:rPr/>
            </w:pPr>
            <w:r>
              <w:rPr>
                <w:rFonts w:eastAsia="Calibri" w:cs="Calibri"/>
                <w:b w:val="false"/>
                <w:bCs w:val="false"/>
                <w:color w:val="1F1F1F"/>
                <w:sz w:val="19"/>
                <w:szCs w:val="19"/>
              </w:rPr>
              <w:t>The system is strictly limited to the geography and road networks of Pakistan.</w:t>
            </w:r>
          </w:p>
        </w:tc>
      </w:tr>
      <w:tr>
        <w:trPr/>
        <w:tc>
          <w:tcPr>
            <w:tcW w:w="900" w:type="dxa"/>
            <w:tcBorders>
              <w:top w:val="single" w:sz="4" w:space="0" w:color="000000"/>
              <w:start w:val="single" w:sz="4" w:space="0" w:color="BFBFBF"/>
              <w:bottom w:val="single" w:sz="4" w:space="0" w:color="000000"/>
              <w:end w:val="single" w:sz="4" w:space="0" w:color="000000"/>
            </w:tcBorders>
            <w:shd w:color="auto" w:fill="DDEBF7" w:val="clear"/>
            <w:vAlign w:val="center"/>
          </w:tcPr>
          <w:p>
            <w:pPr>
              <w:pStyle w:val="Normal"/>
              <w:spacing w:lineRule="auto" w:line="262"/>
              <w:jc w:val="start"/>
              <w:rPr/>
            </w:pPr>
            <w:r>
              <w:rPr>
                <w:rFonts w:eastAsia="Calibri" w:cs="Calibri"/>
                <w:b w:val="false"/>
                <w:bCs w:val="false"/>
                <w:color w:val="1F1F1F"/>
                <w:sz w:val="19"/>
                <w:szCs w:val="19"/>
              </w:rPr>
              <w:t>C2</w:t>
            </w:r>
          </w:p>
        </w:tc>
        <w:tc>
          <w:tcPr>
            <w:tcW w:w="2599" w:type="dxa"/>
            <w:tcBorders>
              <w:top w:val="single" w:sz="4" w:space="0" w:color="000000"/>
              <w:start w:val="single" w:sz="4" w:space="0" w:color="000000"/>
              <w:bottom w:val="single" w:sz="4" w:space="0" w:color="000000"/>
              <w:end w:val="single" w:sz="4" w:space="0" w:color="000000"/>
            </w:tcBorders>
            <w:shd w:color="auto" w:fill="DDEBF7" w:val="clear"/>
            <w:vAlign w:val="center"/>
          </w:tcPr>
          <w:p>
            <w:pPr>
              <w:pStyle w:val="Normal"/>
              <w:spacing w:lineRule="auto" w:line="262"/>
              <w:jc w:val="start"/>
              <w:rPr/>
            </w:pPr>
            <w:r>
              <w:rPr>
                <w:rFonts w:eastAsia="Calibri" w:cs="Calibri"/>
                <w:b w:val="false"/>
                <w:bCs w:val="false"/>
                <w:color w:val="1F1F1F"/>
                <w:sz w:val="19"/>
                <w:szCs w:val="19"/>
              </w:rPr>
              <w:t>Static Data Loading</w:t>
            </w:r>
          </w:p>
        </w:tc>
        <w:tc>
          <w:tcPr>
            <w:tcW w:w="5851" w:type="dxa"/>
            <w:tcBorders>
              <w:top w:val="single" w:sz="4" w:space="0" w:color="000000"/>
              <w:start w:val="single" w:sz="4" w:space="0" w:color="000000"/>
              <w:bottom w:val="single" w:sz="4" w:space="0" w:color="000000"/>
              <w:end w:val="single" w:sz="4" w:space="0" w:color="BFBFBF"/>
            </w:tcBorders>
            <w:shd w:color="auto" w:fill="DDEBF7" w:val="clear"/>
            <w:vAlign w:val="center"/>
          </w:tcPr>
          <w:p>
            <w:pPr>
              <w:pStyle w:val="Normal"/>
              <w:spacing w:lineRule="auto" w:line="262"/>
              <w:jc w:val="start"/>
              <w:rPr/>
            </w:pPr>
            <w:r>
              <w:rPr>
                <w:rFonts w:eastAsia="Calibri" w:cs="Calibri"/>
                <w:b w:val="false"/>
                <w:bCs w:val="false"/>
                <w:color w:val="1F1F1F"/>
                <w:sz w:val="19"/>
                <w:szCs w:val="19"/>
              </w:rPr>
              <w:t>The engine utilizes static data loading at initialization; real-time GPS or live traffic telemetry is currently out of scope.</w:t>
            </w:r>
          </w:p>
        </w:tc>
      </w:tr>
      <w:tr>
        <w:trPr/>
        <w:tc>
          <w:tcPr>
            <w:tcW w:w="900" w:type="dxa"/>
            <w:tcBorders>
              <w:top w:val="single" w:sz="4" w:space="0" w:color="000000"/>
              <w:start w:val="single" w:sz="4" w:space="0" w:color="BFBFBF"/>
              <w:bottom w:val="single" w:sz="4" w:space="0" w:color="BFBFBF"/>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C3</w:t>
            </w:r>
          </w:p>
        </w:tc>
        <w:tc>
          <w:tcPr>
            <w:tcW w:w="2599" w:type="dxa"/>
            <w:tcBorders>
              <w:top w:val="single" w:sz="4" w:space="0" w:color="000000"/>
              <w:start w:val="single" w:sz="4" w:space="0" w:color="000000"/>
              <w:bottom w:val="single" w:sz="4" w:space="0" w:color="BFBFBF"/>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Non-Negative Weights</w:t>
            </w:r>
          </w:p>
        </w:tc>
        <w:tc>
          <w:tcPr>
            <w:tcW w:w="5851" w:type="dxa"/>
            <w:tcBorders>
              <w:top w:val="single" w:sz="4" w:space="0" w:color="000000"/>
              <w:start w:val="single" w:sz="4" w:space="0" w:color="000000"/>
              <w:bottom w:val="single" w:sz="4" w:space="0" w:color="BFBFBF"/>
              <w:end w:val="single" w:sz="4" w:space="0" w:color="BFBFBF"/>
            </w:tcBorders>
            <w:shd w:color="auto" w:fill="FFFFFF" w:val="clear"/>
            <w:vAlign w:val="center"/>
          </w:tcPr>
          <w:p>
            <w:pPr>
              <w:pStyle w:val="Normal"/>
              <w:spacing w:lineRule="auto" w:line="262"/>
              <w:jc w:val="start"/>
              <w:rPr/>
            </w:pPr>
            <w:r>
              <w:rPr>
                <w:rFonts w:eastAsia="Calibri" w:cs="Calibri"/>
                <w:b w:val="false"/>
                <w:bCs w:val="false"/>
                <w:color w:val="1F1F1F"/>
                <w:sz w:val="19"/>
                <w:szCs w:val="19"/>
              </w:rPr>
              <w:t>All input weights (Time/Cost) must be non-negative to ensure Dijkstra's algorithm convergence.</w:t>
            </w:r>
          </w:p>
        </w:tc>
      </w:tr>
    </w:tbl>
    <w:p>
      <w:pPr>
        <w:pStyle w:val="Normal"/>
        <w:spacing w:before="100" w:after="300"/>
        <w:jc w:val="center"/>
        <w:rPr/>
      </w:pPr>
      <w:r>
        <w:rPr>
          <w:rFonts w:eastAsia="Calibri" w:cs="Calibri"/>
          <w:i/>
          <w:iCs/>
          <w:color w:val="404040"/>
          <w:sz w:val="20"/>
          <w:szCs w:val="20"/>
        </w:rPr>
        <w:t>Table 1: Assumptions and constraints defining the boundaries of the PakTour Planner engine.</w:t>
      </w:r>
    </w:p>
    <w:p>
      <w:pPr>
        <w:pStyle w:val="Heading1"/>
        <w:pBdr>
          <w:bottom w:val="single" w:sz="6" w:space="4" w:color="1F4E79"/>
        </w:pBdr>
        <w:spacing w:before="400" w:after="200"/>
        <w:rPr/>
      </w:pPr>
      <w:r>
        <w:rPr>
          <w:rFonts w:eastAsia="Cambria" w:cs="Cambria" w:ascii="Cambria" w:hAnsi="Cambria"/>
          <w:b/>
          <w:bCs/>
          <w:color w:val="1F4E79"/>
          <w:sz w:val="32"/>
          <w:szCs w:val="32"/>
        </w:rPr>
        <w:t>2  Stakeholder Analysis</w:t>
      </w:r>
    </w:p>
    <w:p>
      <w:pPr>
        <w:pStyle w:val="Heading2"/>
        <w:spacing w:before="280" w:after="140"/>
        <w:rPr/>
      </w:pPr>
      <w:r>
        <w:rPr>
          <w:rFonts w:eastAsia="Cambria" w:cs="Cambria" w:ascii="Cambria" w:hAnsi="Cambria"/>
          <w:b/>
          <w:bCs/>
          <w:color w:val="2E74B6"/>
          <w:sz w:val="26"/>
          <w:szCs w:val="26"/>
        </w:rPr>
        <w:t>2.1 Stakeholder Classification</w:t>
      </w:r>
    </w:p>
    <w:tbl>
      <w:tblPr>
        <w:tblW w:w="9350" w:type="dxa"/>
        <w:jc w:val="start"/>
        <w:tblInd w:w="0" w:type="dxa"/>
        <w:tblLayout w:type="fixed"/>
        <w:tblCellMar>
          <w:top w:w="60" w:type="dxa"/>
          <w:start w:w="100" w:type="dxa"/>
          <w:bottom w:w="60" w:type="dxa"/>
          <w:end w:w="100" w:type="dxa"/>
        </w:tblCellMar>
      </w:tblPr>
      <w:tblGrid>
        <w:gridCol w:w="1899"/>
        <w:gridCol w:w="2200"/>
        <w:gridCol w:w="4401"/>
        <w:gridCol w:w="850"/>
      </w:tblGrid>
      <w:tr>
        <w:trPr>
          <w:tblHeader w:val="true"/>
        </w:trPr>
        <w:tc>
          <w:tcPr>
            <w:tcW w:w="1899" w:type="dxa"/>
            <w:tcBorders>
              <w:top w:val="single" w:sz="4" w:space="0" w:color="BFBFBF"/>
              <w:start w:val="single" w:sz="4" w:space="0" w:color="BFBFBF"/>
              <w:bottom w:val="single" w:sz="4" w:space="0" w:color="000000"/>
              <w:end w:val="single" w:sz="4" w:space="0" w:color="000000"/>
            </w:tcBorders>
            <w:shd w:color="auto" w:fill="1F3864" w:val="clear"/>
            <w:vAlign w:val="center"/>
          </w:tcPr>
          <w:p>
            <w:pPr>
              <w:pStyle w:val="Normal"/>
              <w:jc w:val="center"/>
              <w:rPr/>
            </w:pPr>
            <w:r>
              <w:rPr>
                <w:rFonts w:eastAsia="Calibri" w:cs="Calibri"/>
                <w:b/>
                <w:bCs/>
                <w:color w:val="FFFFFF"/>
                <w:sz w:val="20"/>
                <w:szCs w:val="20"/>
              </w:rPr>
              <w:t>Stakeholder</w:t>
            </w:r>
          </w:p>
        </w:tc>
        <w:tc>
          <w:tcPr>
            <w:tcW w:w="2200" w:type="dxa"/>
            <w:tcBorders>
              <w:top w:val="single" w:sz="4" w:space="0" w:color="BFBFBF"/>
              <w:start w:val="single" w:sz="4" w:space="0" w:color="000000"/>
              <w:bottom w:val="single" w:sz="4" w:space="0" w:color="000000"/>
              <w:end w:val="single" w:sz="4" w:space="0" w:color="000000"/>
            </w:tcBorders>
            <w:shd w:color="auto" w:fill="1F3864" w:val="clear"/>
            <w:vAlign w:val="center"/>
          </w:tcPr>
          <w:p>
            <w:pPr>
              <w:pStyle w:val="Normal"/>
              <w:jc w:val="center"/>
              <w:rPr/>
            </w:pPr>
            <w:r>
              <w:rPr>
                <w:rFonts w:eastAsia="Calibri" w:cs="Calibri"/>
                <w:b/>
                <w:bCs/>
                <w:color w:val="FFFFFF"/>
                <w:sz w:val="20"/>
                <w:szCs w:val="20"/>
              </w:rPr>
              <w:t>Role</w:t>
            </w:r>
          </w:p>
        </w:tc>
        <w:tc>
          <w:tcPr>
            <w:tcW w:w="4401" w:type="dxa"/>
            <w:tcBorders>
              <w:top w:val="single" w:sz="4" w:space="0" w:color="BFBFBF"/>
              <w:start w:val="single" w:sz="4" w:space="0" w:color="000000"/>
              <w:bottom w:val="single" w:sz="4" w:space="0" w:color="000000"/>
              <w:end w:val="single" w:sz="4" w:space="0" w:color="000000"/>
            </w:tcBorders>
            <w:shd w:color="auto" w:fill="1F3864" w:val="clear"/>
            <w:vAlign w:val="center"/>
          </w:tcPr>
          <w:p>
            <w:pPr>
              <w:pStyle w:val="Normal"/>
              <w:jc w:val="center"/>
              <w:rPr/>
            </w:pPr>
            <w:r>
              <w:rPr>
                <w:rFonts w:eastAsia="Calibri" w:cs="Calibri"/>
                <w:b/>
                <w:bCs/>
                <w:color w:val="FFFFFF"/>
                <w:sz w:val="20"/>
                <w:szCs w:val="20"/>
              </w:rPr>
              <w:t>Interest</w:t>
            </w:r>
          </w:p>
        </w:tc>
        <w:tc>
          <w:tcPr>
            <w:tcW w:w="850" w:type="dxa"/>
            <w:tcBorders>
              <w:top w:val="single" w:sz="4" w:space="0" w:color="BFBFBF"/>
              <w:start w:val="single" w:sz="4" w:space="0" w:color="000000"/>
              <w:bottom w:val="single" w:sz="4" w:space="0" w:color="000000"/>
              <w:end w:val="single" w:sz="4" w:space="0" w:color="BFBFBF"/>
            </w:tcBorders>
            <w:shd w:color="auto" w:fill="1F3864" w:val="clear"/>
            <w:vAlign w:val="center"/>
          </w:tcPr>
          <w:p>
            <w:pPr>
              <w:pStyle w:val="Normal"/>
              <w:jc w:val="center"/>
              <w:rPr/>
            </w:pPr>
            <w:r>
              <w:rPr>
                <w:rFonts w:eastAsia="Calibri" w:cs="Calibri"/>
                <w:b/>
                <w:bCs/>
                <w:color w:val="FFFFFF"/>
                <w:sz w:val="20"/>
                <w:szCs w:val="20"/>
              </w:rPr>
              <w:t>Influence</w:t>
            </w:r>
          </w:p>
        </w:tc>
      </w:tr>
      <w:tr>
        <w:trPr/>
        <w:tc>
          <w:tcPr>
            <w:tcW w:w="1899" w:type="dxa"/>
            <w:tcBorders>
              <w:top w:val="single" w:sz="4" w:space="0" w:color="000000"/>
              <w:start w:val="single" w:sz="4" w:space="0" w:color="BFBFBF"/>
              <w:bottom w:val="single" w:sz="4" w:space="0" w:color="000000"/>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Tourists (Users)</w:t>
            </w:r>
          </w:p>
        </w:tc>
        <w:tc>
          <w:tcPr>
            <w:tcW w:w="22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Primary Stakeholder</w:t>
            </w:r>
          </w:p>
        </w:tc>
        <w:tc>
          <w:tcPr>
            <w:tcW w:w="4401"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Obtaining fast, cost-effective, and seasonally viable travel routes.</w:t>
            </w:r>
          </w:p>
        </w:tc>
        <w:tc>
          <w:tcPr>
            <w:tcW w:w="850" w:type="dxa"/>
            <w:tcBorders>
              <w:top w:val="single" w:sz="4" w:space="0" w:color="000000"/>
              <w:start w:val="single" w:sz="4" w:space="0" w:color="000000"/>
              <w:bottom w:val="single" w:sz="4" w:space="0" w:color="000000"/>
              <w:end w:val="single" w:sz="4" w:space="0" w:color="BFBFBF"/>
            </w:tcBorders>
            <w:shd w:color="auto" w:fill="FFFFFF" w:val="clear"/>
            <w:vAlign w:val="center"/>
          </w:tcPr>
          <w:p>
            <w:pPr>
              <w:pStyle w:val="Normal"/>
              <w:spacing w:lineRule="auto" w:line="262"/>
              <w:jc w:val="start"/>
              <w:rPr/>
            </w:pPr>
            <w:r>
              <w:rPr>
                <w:rFonts w:eastAsia="Calibri" w:cs="Calibri"/>
                <w:b w:val="false"/>
                <w:bCs w:val="false"/>
                <w:color w:val="1F1F1F"/>
                <w:sz w:val="19"/>
                <w:szCs w:val="19"/>
              </w:rPr>
              <w:t>High</w:t>
            </w:r>
          </w:p>
        </w:tc>
      </w:tr>
      <w:tr>
        <w:trPr/>
        <w:tc>
          <w:tcPr>
            <w:tcW w:w="1899" w:type="dxa"/>
            <w:tcBorders>
              <w:top w:val="single" w:sz="4" w:space="0" w:color="000000"/>
              <w:start w:val="single" w:sz="4" w:space="0" w:color="BFBFBF"/>
              <w:bottom w:val="single" w:sz="4" w:space="0" w:color="000000"/>
              <w:end w:val="single" w:sz="4" w:space="0" w:color="000000"/>
            </w:tcBorders>
            <w:shd w:color="auto" w:fill="DDEBF7" w:val="clear"/>
            <w:vAlign w:val="center"/>
          </w:tcPr>
          <w:p>
            <w:pPr>
              <w:pStyle w:val="Normal"/>
              <w:spacing w:lineRule="auto" w:line="262"/>
              <w:jc w:val="start"/>
              <w:rPr/>
            </w:pPr>
            <w:r>
              <w:rPr>
                <w:rFonts w:eastAsia="Calibri" w:cs="Calibri"/>
                <w:b w:val="false"/>
                <w:bCs w:val="false"/>
                <w:color w:val="1F1F1F"/>
                <w:sz w:val="19"/>
                <w:szCs w:val="19"/>
              </w:rPr>
              <w:t>Tour Operators</w:t>
            </w:r>
          </w:p>
        </w:tc>
        <w:tc>
          <w:tcPr>
            <w:tcW w:w="2200" w:type="dxa"/>
            <w:tcBorders>
              <w:top w:val="single" w:sz="4" w:space="0" w:color="000000"/>
              <w:start w:val="single" w:sz="4" w:space="0" w:color="000000"/>
              <w:bottom w:val="single" w:sz="4" w:space="0" w:color="000000"/>
              <w:end w:val="single" w:sz="4" w:space="0" w:color="000000"/>
            </w:tcBorders>
            <w:shd w:color="auto" w:fill="DDEBF7" w:val="clear"/>
            <w:vAlign w:val="center"/>
          </w:tcPr>
          <w:p>
            <w:pPr>
              <w:pStyle w:val="Normal"/>
              <w:spacing w:lineRule="auto" w:line="262"/>
              <w:jc w:val="start"/>
              <w:rPr/>
            </w:pPr>
            <w:r>
              <w:rPr>
                <w:rFonts w:eastAsia="Calibri" w:cs="Calibri"/>
                <w:b w:val="false"/>
                <w:bCs w:val="false"/>
                <w:color w:val="1F1F1F"/>
                <w:sz w:val="19"/>
                <w:szCs w:val="19"/>
              </w:rPr>
              <w:t>Primary Stakeholder</w:t>
            </w:r>
          </w:p>
        </w:tc>
        <w:tc>
          <w:tcPr>
            <w:tcW w:w="4401" w:type="dxa"/>
            <w:tcBorders>
              <w:top w:val="single" w:sz="4" w:space="0" w:color="000000"/>
              <w:start w:val="single" w:sz="4" w:space="0" w:color="000000"/>
              <w:bottom w:val="single" w:sz="4" w:space="0" w:color="000000"/>
              <w:end w:val="single" w:sz="4" w:space="0" w:color="000000"/>
            </w:tcBorders>
            <w:shd w:color="auto" w:fill="DDEBF7" w:val="clear"/>
            <w:vAlign w:val="center"/>
          </w:tcPr>
          <w:p>
            <w:pPr>
              <w:pStyle w:val="Normal"/>
              <w:spacing w:lineRule="auto" w:line="262"/>
              <w:jc w:val="start"/>
              <w:rPr/>
            </w:pPr>
            <w:r>
              <w:rPr>
                <w:rFonts w:eastAsia="Calibri" w:cs="Calibri"/>
                <w:b w:val="false"/>
                <w:bCs w:val="false"/>
                <w:color w:val="1F1F1F"/>
                <w:sz w:val="19"/>
                <w:szCs w:val="19"/>
              </w:rPr>
              <w:t>Building complex itineraries and identifying detours for commercial logistics.</w:t>
            </w:r>
          </w:p>
        </w:tc>
        <w:tc>
          <w:tcPr>
            <w:tcW w:w="850" w:type="dxa"/>
            <w:tcBorders>
              <w:top w:val="single" w:sz="4" w:space="0" w:color="000000"/>
              <w:start w:val="single" w:sz="4" w:space="0" w:color="000000"/>
              <w:bottom w:val="single" w:sz="4" w:space="0" w:color="000000"/>
              <w:end w:val="single" w:sz="4" w:space="0" w:color="BFBFBF"/>
            </w:tcBorders>
            <w:shd w:color="auto" w:fill="DDEBF7" w:val="clear"/>
            <w:vAlign w:val="center"/>
          </w:tcPr>
          <w:p>
            <w:pPr>
              <w:pStyle w:val="Normal"/>
              <w:spacing w:lineRule="auto" w:line="262"/>
              <w:jc w:val="start"/>
              <w:rPr/>
            </w:pPr>
            <w:r>
              <w:rPr>
                <w:rFonts w:eastAsia="Calibri" w:cs="Calibri"/>
                <w:b w:val="false"/>
                <w:bCs w:val="false"/>
                <w:color w:val="1F1F1F"/>
                <w:sz w:val="19"/>
                <w:szCs w:val="19"/>
              </w:rPr>
              <w:t>High</w:t>
            </w:r>
          </w:p>
        </w:tc>
      </w:tr>
      <w:tr>
        <w:trPr/>
        <w:tc>
          <w:tcPr>
            <w:tcW w:w="1899" w:type="dxa"/>
            <w:tcBorders>
              <w:top w:val="single" w:sz="4" w:space="0" w:color="000000"/>
              <w:start w:val="single" w:sz="4" w:space="0" w:color="BFBFBF"/>
              <w:bottom w:val="single" w:sz="4" w:space="0" w:color="000000"/>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System Maintainers</w:t>
            </w:r>
          </w:p>
        </w:tc>
        <w:tc>
          <w:tcPr>
            <w:tcW w:w="22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Secondary Stakeholder</w:t>
            </w:r>
          </w:p>
        </w:tc>
        <w:tc>
          <w:tcPr>
            <w:tcW w:w="4401"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Maintaining algorithmic efficiency, code portability, and data integrity.</w:t>
            </w:r>
          </w:p>
        </w:tc>
        <w:tc>
          <w:tcPr>
            <w:tcW w:w="850" w:type="dxa"/>
            <w:tcBorders>
              <w:top w:val="single" w:sz="4" w:space="0" w:color="000000"/>
              <w:start w:val="single" w:sz="4" w:space="0" w:color="000000"/>
              <w:bottom w:val="single" w:sz="4" w:space="0" w:color="000000"/>
              <w:end w:val="single" w:sz="4" w:space="0" w:color="BFBFBF"/>
            </w:tcBorders>
            <w:shd w:color="auto" w:fill="FFFFFF" w:val="clear"/>
            <w:vAlign w:val="center"/>
          </w:tcPr>
          <w:p>
            <w:pPr>
              <w:pStyle w:val="Normal"/>
              <w:spacing w:lineRule="auto" w:line="262"/>
              <w:jc w:val="start"/>
              <w:rPr/>
            </w:pPr>
            <w:r>
              <w:rPr>
                <w:rFonts w:eastAsia="Calibri" w:cs="Calibri"/>
                <w:b w:val="false"/>
                <w:bCs w:val="false"/>
                <w:color w:val="1F1F1F"/>
                <w:sz w:val="19"/>
                <w:szCs w:val="19"/>
              </w:rPr>
              <w:t>Medium</w:t>
            </w:r>
          </w:p>
        </w:tc>
      </w:tr>
      <w:tr>
        <w:trPr/>
        <w:tc>
          <w:tcPr>
            <w:tcW w:w="1899" w:type="dxa"/>
            <w:tcBorders>
              <w:top w:val="single" w:sz="4" w:space="0" w:color="000000"/>
              <w:start w:val="single" w:sz="4" w:space="0" w:color="BFBFBF"/>
              <w:bottom w:val="single" w:sz="4" w:space="0" w:color="BFBFBF"/>
              <w:end w:val="single" w:sz="4" w:space="0" w:color="000000"/>
            </w:tcBorders>
            <w:shd w:color="auto" w:fill="DDEBF7" w:val="clear"/>
            <w:vAlign w:val="center"/>
          </w:tcPr>
          <w:p>
            <w:pPr>
              <w:pStyle w:val="Normal"/>
              <w:spacing w:lineRule="auto" w:line="262"/>
              <w:jc w:val="start"/>
              <w:rPr/>
            </w:pPr>
            <w:r>
              <w:rPr>
                <w:rFonts w:eastAsia="Calibri" w:cs="Calibri"/>
                <w:b w:val="false"/>
                <w:bCs w:val="false"/>
                <w:color w:val="1F1F1F"/>
                <w:sz w:val="19"/>
                <w:szCs w:val="19"/>
              </w:rPr>
              <w:t>Data Providers</w:t>
            </w:r>
          </w:p>
        </w:tc>
        <w:tc>
          <w:tcPr>
            <w:tcW w:w="2200" w:type="dxa"/>
            <w:tcBorders>
              <w:top w:val="single" w:sz="4" w:space="0" w:color="000000"/>
              <w:start w:val="single" w:sz="4" w:space="0" w:color="000000"/>
              <w:bottom w:val="single" w:sz="4" w:space="0" w:color="BFBFBF"/>
              <w:end w:val="single" w:sz="4" w:space="0" w:color="000000"/>
            </w:tcBorders>
            <w:shd w:color="auto" w:fill="DDEBF7" w:val="clear"/>
            <w:vAlign w:val="center"/>
          </w:tcPr>
          <w:p>
            <w:pPr>
              <w:pStyle w:val="Normal"/>
              <w:spacing w:lineRule="auto" w:line="262"/>
              <w:jc w:val="start"/>
              <w:rPr/>
            </w:pPr>
            <w:r>
              <w:rPr>
                <w:rFonts w:eastAsia="Calibri" w:cs="Calibri"/>
                <w:b w:val="false"/>
                <w:bCs w:val="false"/>
                <w:color w:val="1F1F1F"/>
                <w:sz w:val="19"/>
                <w:szCs w:val="19"/>
              </w:rPr>
              <w:t>Secondary Stakeholder</w:t>
            </w:r>
          </w:p>
        </w:tc>
        <w:tc>
          <w:tcPr>
            <w:tcW w:w="4401" w:type="dxa"/>
            <w:tcBorders>
              <w:top w:val="single" w:sz="4" w:space="0" w:color="000000"/>
              <w:start w:val="single" w:sz="4" w:space="0" w:color="000000"/>
              <w:bottom w:val="single" w:sz="4" w:space="0" w:color="BFBFBF"/>
              <w:end w:val="single" w:sz="4" w:space="0" w:color="000000"/>
            </w:tcBorders>
            <w:shd w:color="auto" w:fill="DDEBF7" w:val="clear"/>
            <w:vAlign w:val="center"/>
          </w:tcPr>
          <w:p>
            <w:pPr>
              <w:pStyle w:val="Normal"/>
              <w:spacing w:lineRule="auto" w:line="262"/>
              <w:jc w:val="start"/>
              <w:rPr/>
            </w:pPr>
            <w:r>
              <w:rPr>
                <w:rFonts w:eastAsia="Calibri" w:cs="Calibri"/>
                <w:b w:val="false"/>
                <w:bCs w:val="false"/>
                <w:color w:val="1F1F1F"/>
                <w:sz w:val="19"/>
                <w:szCs w:val="19"/>
              </w:rPr>
              <w:t>Ensuring the accuracy of geographic weights and seasonal constraints.</w:t>
            </w:r>
          </w:p>
        </w:tc>
        <w:tc>
          <w:tcPr>
            <w:tcW w:w="850" w:type="dxa"/>
            <w:tcBorders>
              <w:top w:val="single" w:sz="4" w:space="0" w:color="000000"/>
              <w:start w:val="single" w:sz="4" w:space="0" w:color="000000"/>
              <w:bottom w:val="single" w:sz="4" w:space="0" w:color="BFBFBF"/>
              <w:end w:val="single" w:sz="4" w:space="0" w:color="BFBFBF"/>
            </w:tcBorders>
            <w:shd w:color="auto" w:fill="DDEBF7" w:val="clear"/>
            <w:vAlign w:val="center"/>
          </w:tcPr>
          <w:p>
            <w:pPr>
              <w:pStyle w:val="Normal"/>
              <w:spacing w:lineRule="auto" w:line="262"/>
              <w:jc w:val="start"/>
              <w:rPr/>
            </w:pPr>
            <w:r>
              <w:rPr>
                <w:rFonts w:eastAsia="Calibri" w:cs="Calibri"/>
                <w:b w:val="false"/>
                <w:bCs w:val="false"/>
                <w:color w:val="1F1F1F"/>
                <w:sz w:val="19"/>
                <w:szCs w:val="19"/>
              </w:rPr>
              <w:t>Low</w:t>
            </w:r>
          </w:p>
        </w:tc>
      </w:tr>
    </w:tbl>
    <w:p>
      <w:pPr>
        <w:pStyle w:val="Normal"/>
        <w:spacing w:before="100" w:after="300"/>
        <w:jc w:val="center"/>
        <w:rPr/>
      </w:pPr>
      <w:r>
        <w:rPr>
          <w:rFonts w:eastAsia="Calibri" w:cs="Calibri"/>
          <w:i/>
          <w:iCs/>
          <w:color w:val="404040"/>
          <w:sz w:val="20"/>
          <w:szCs w:val="20"/>
        </w:rPr>
        <w:t>Table 1: Stakeholder classification based on their roles, interest, and influence.</w:t>
      </w:r>
    </w:p>
    <w:p>
      <w:pPr>
        <w:pStyle w:val="Heading2"/>
        <w:spacing w:before="280" w:after="140"/>
        <w:rPr/>
      </w:pPr>
      <w:r>
        <w:rPr>
          <w:rFonts w:eastAsia="Cambria" w:cs="Cambria" w:ascii="Cambria" w:hAnsi="Cambria"/>
          <w:b/>
          <w:bCs/>
          <w:color w:val="2E74B6"/>
          <w:sz w:val="26"/>
          <w:szCs w:val="26"/>
        </w:rPr>
        <w:t>2.2 Elicitation Summary</w:t>
      </w:r>
    </w:p>
    <w:p>
      <w:pPr>
        <w:pStyle w:val="Normal"/>
        <w:spacing w:lineRule="auto" w:line="276" w:before="0" w:after="160"/>
        <w:jc w:val="both"/>
        <w:rPr/>
      </w:pPr>
      <w:r>
        <w:rPr>
          <w:rFonts w:eastAsia="Calibri" w:cs="Calibri"/>
          <w:b w:val="false"/>
          <w:bCs w:val="false"/>
          <w:i w:val="false"/>
          <w:iCs w:val="false"/>
          <w:sz w:val="22"/>
          <w:szCs w:val="22"/>
        </w:rPr>
        <w:t>Requirements were derived through a technical audit of the PakTour repository's implementation of Dijkstra's algorithm and some observations that are made by fellows that Pakistan lacks such organized system. Help from some tourist was also taken. This hybrid approach ensures that the project meets both high-level software engineering standards and specific DSA performance targets.</w:t>
      </w:r>
    </w:p>
    <w:p>
      <w:pPr>
        <w:pStyle w:val="Heading1"/>
        <w:pBdr>
          <w:bottom w:val="single" w:sz="6" w:space="4" w:color="1F4E79"/>
        </w:pBdr>
        <w:spacing w:before="400" w:after="200"/>
        <w:rPr/>
      </w:pPr>
      <w:r>
        <w:rPr>
          <w:rFonts w:eastAsia="Cambria" w:cs="Cambria" w:ascii="Cambria" w:hAnsi="Cambria"/>
          <w:b/>
          <w:bCs/>
          <w:color w:val="1F4E79"/>
          <w:sz w:val="32"/>
          <w:szCs w:val="32"/>
        </w:rPr>
        <w:t>3  Functional Requirements</w:t>
      </w:r>
    </w:p>
    <w:p>
      <w:pPr>
        <w:pStyle w:val="Heading2"/>
        <w:spacing w:before="280" w:after="140"/>
        <w:rPr/>
      </w:pPr>
      <w:r>
        <w:rPr>
          <w:rFonts w:eastAsia="Cambria" w:cs="Cambria" w:ascii="Cambria" w:hAnsi="Cambria"/>
          <w:b/>
          <w:bCs/>
          <w:color w:val="2E74B6"/>
          <w:sz w:val="26"/>
          <w:szCs w:val="26"/>
        </w:rPr>
        <w:t>3.1 System Feature Matrix</w:t>
      </w:r>
    </w:p>
    <w:tbl>
      <w:tblPr>
        <w:tblW w:w="9350" w:type="dxa"/>
        <w:jc w:val="start"/>
        <w:tblInd w:w="0" w:type="dxa"/>
        <w:tblLayout w:type="fixed"/>
        <w:tblCellMar>
          <w:top w:w="60" w:type="dxa"/>
          <w:start w:w="100" w:type="dxa"/>
          <w:bottom w:w="60" w:type="dxa"/>
          <w:end w:w="100" w:type="dxa"/>
        </w:tblCellMar>
      </w:tblPr>
      <w:tblGrid>
        <w:gridCol w:w="449"/>
        <w:gridCol w:w="1350"/>
        <w:gridCol w:w="5101"/>
        <w:gridCol w:w="899"/>
        <w:gridCol w:w="1551"/>
      </w:tblGrid>
      <w:tr>
        <w:trPr>
          <w:tblHeader w:val="true"/>
        </w:trPr>
        <w:tc>
          <w:tcPr>
            <w:tcW w:w="449" w:type="dxa"/>
            <w:tcBorders>
              <w:top w:val="single" w:sz="4" w:space="0" w:color="BFBFBF"/>
              <w:start w:val="single" w:sz="4" w:space="0" w:color="BFBFBF"/>
              <w:bottom w:val="single" w:sz="4" w:space="0" w:color="000000"/>
              <w:end w:val="single" w:sz="4" w:space="0" w:color="000000"/>
            </w:tcBorders>
            <w:shd w:color="auto" w:fill="1F3864" w:val="clear"/>
            <w:vAlign w:val="center"/>
          </w:tcPr>
          <w:p>
            <w:pPr>
              <w:pStyle w:val="Normal"/>
              <w:jc w:val="center"/>
              <w:rPr/>
            </w:pPr>
            <w:r>
              <w:rPr>
                <w:rFonts w:eastAsia="Calibri" w:cs="Calibri"/>
                <w:b/>
                <w:bCs/>
                <w:color w:val="FFFFFF"/>
                <w:sz w:val="20"/>
                <w:szCs w:val="20"/>
              </w:rPr>
              <w:t>#</w:t>
            </w:r>
          </w:p>
        </w:tc>
        <w:tc>
          <w:tcPr>
            <w:tcW w:w="1350" w:type="dxa"/>
            <w:tcBorders>
              <w:top w:val="single" w:sz="4" w:space="0" w:color="BFBFBF"/>
              <w:start w:val="single" w:sz="4" w:space="0" w:color="000000"/>
              <w:bottom w:val="single" w:sz="4" w:space="0" w:color="000000"/>
              <w:end w:val="single" w:sz="4" w:space="0" w:color="000000"/>
            </w:tcBorders>
            <w:shd w:color="auto" w:fill="1F3864" w:val="clear"/>
            <w:vAlign w:val="center"/>
          </w:tcPr>
          <w:p>
            <w:pPr>
              <w:pStyle w:val="Normal"/>
              <w:jc w:val="center"/>
              <w:rPr/>
            </w:pPr>
            <w:r>
              <w:rPr>
                <w:rFonts w:eastAsia="Calibri" w:cs="Calibri"/>
                <w:b/>
                <w:bCs/>
                <w:color w:val="FFFFFF"/>
                <w:sz w:val="20"/>
                <w:szCs w:val="20"/>
              </w:rPr>
              <w:t>Requirement ID</w:t>
            </w:r>
          </w:p>
        </w:tc>
        <w:tc>
          <w:tcPr>
            <w:tcW w:w="5101" w:type="dxa"/>
            <w:tcBorders>
              <w:top w:val="single" w:sz="4" w:space="0" w:color="BFBFBF"/>
              <w:start w:val="single" w:sz="4" w:space="0" w:color="000000"/>
              <w:bottom w:val="single" w:sz="4" w:space="0" w:color="000000"/>
              <w:end w:val="single" w:sz="4" w:space="0" w:color="000000"/>
            </w:tcBorders>
            <w:shd w:color="auto" w:fill="1F3864" w:val="clear"/>
            <w:vAlign w:val="center"/>
          </w:tcPr>
          <w:p>
            <w:pPr>
              <w:pStyle w:val="Normal"/>
              <w:jc w:val="center"/>
              <w:rPr/>
            </w:pPr>
            <w:r>
              <w:rPr>
                <w:rFonts w:eastAsia="Calibri" w:cs="Calibri"/>
                <w:b/>
                <w:bCs/>
                <w:color w:val="FFFFFF"/>
                <w:sz w:val="20"/>
                <w:szCs w:val="20"/>
              </w:rPr>
              <w:t>Description</w:t>
            </w:r>
          </w:p>
        </w:tc>
        <w:tc>
          <w:tcPr>
            <w:tcW w:w="899" w:type="dxa"/>
            <w:tcBorders>
              <w:top w:val="single" w:sz="4" w:space="0" w:color="BFBFBF"/>
              <w:start w:val="single" w:sz="4" w:space="0" w:color="000000"/>
              <w:bottom w:val="single" w:sz="4" w:space="0" w:color="000000"/>
              <w:end w:val="single" w:sz="4" w:space="0" w:color="000000"/>
            </w:tcBorders>
            <w:shd w:color="auto" w:fill="1F3864" w:val="clear"/>
            <w:vAlign w:val="center"/>
          </w:tcPr>
          <w:p>
            <w:pPr>
              <w:pStyle w:val="Normal"/>
              <w:jc w:val="center"/>
              <w:rPr/>
            </w:pPr>
            <w:r>
              <w:rPr>
                <w:rFonts w:eastAsia="Calibri" w:cs="Calibri"/>
                <w:b/>
                <w:bCs/>
                <w:color w:val="FFFFFF"/>
                <w:sz w:val="20"/>
                <w:szCs w:val="20"/>
              </w:rPr>
              <w:t>Priority</w:t>
            </w:r>
          </w:p>
        </w:tc>
        <w:tc>
          <w:tcPr>
            <w:tcW w:w="1551" w:type="dxa"/>
            <w:tcBorders>
              <w:top w:val="single" w:sz="4" w:space="0" w:color="BFBFBF"/>
              <w:start w:val="single" w:sz="4" w:space="0" w:color="000000"/>
              <w:bottom w:val="single" w:sz="4" w:space="0" w:color="000000"/>
              <w:end w:val="single" w:sz="4" w:space="0" w:color="BFBFBF"/>
            </w:tcBorders>
            <w:shd w:color="auto" w:fill="1F3864" w:val="clear"/>
            <w:vAlign w:val="center"/>
          </w:tcPr>
          <w:p>
            <w:pPr>
              <w:pStyle w:val="Normal"/>
              <w:jc w:val="center"/>
              <w:rPr/>
            </w:pPr>
            <w:r>
              <w:rPr>
                <w:rFonts w:eastAsia="Calibri" w:cs="Calibri"/>
                <w:b/>
                <w:bCs/>
                <w:color w:val="FFFFFF"/>
                <w:sz w:val="20"/>
                <w:szCs w:val="20"/>
              </w:rPr>
              <w:t>Stakeholder</w:t>
            </w:r>
          </w:p>
        </w:tc>
      </w:tr>
      <w:tr>
        <w:trPr/>
        <w:tc>
          <w:tcPr>
            <w:tcW w:w="449" w:type="dxa"/>
            <w:tcBorders>
              <w:top w:val="single" w:sz="4" w:space="0" w:color="000000"/>
              <w:start w:val="single" w:sz="4" w:space="0" w:color="BFBFBF"/>
              <w:bottom w:val="single" w:sz="4" w:space="0" w:color="000000"/>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1</w:t>
            </w:r>
          </w:p>
        </w:tc>
        <w:tc>
          <w:tcPr>
            <w:tcW w:w="135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FR-101</w:t>
            </w:r>
          </w:p>
        </w:tc>
        <w:tc>
          <w:tcPr>
            <w:tcW w:w="5101"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The system shall parse external data files into a weighted adjacency-list representing the Pakistani destination graph.</w:t>
            </w:r>
          </w:p>
        </w:tc>
        <w:tc>
          <w:tcPr>
            <w:tcW w:w="899"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High</w:t>
            </w:r>
          </w:p>
        </w:tc>
        <w:tc>
          <w:tcPr>
            <w:tcW w:w="1551" w:type="dxa"/>
            <w:tcBorders>
              <w:top w:val="single" w:sz="4" w:space="0" w:color="000000"/>
              <w:start w:val="single" w:sz="4" w:space="0" w:color="000000"/>
              <w:bottom w:val="single" w:sz="4" w:space="0" w:color="000000"/>
              <w:end w:val="single" w:sz="4" w:space="0" w:color="BFBFBF"/>
            </w:tcBorders>
            <w:shd w:color="auto" w:fill="FFFFFF" w:val="clear"/>
            <w:vAlign w:val="center"/>
          </w:tcPr>
          <w:p>
            <w:pPr>
              <w:pStyle w:val="Normal"/>
              <w:spacing w:lineRule="auto" w:line="262"/>
              <w:jc w:val="start"/>
              <w:rPr/>
            </w:pPr>
            <w:r>
              <w:rPr>
                <w:rFonts w:eastAsia="Calibri" w:cs="Calibri"/>
                <w:b w:val="false"/>
                <w:bCs w:val="false"/>
                <w:color w:val="1F1F1F"/>
                <w:sz w:val="19"/>
                <w:szCs w:val="19"/>
              </w:rPr>
              <w:t>System Maintainers</w:t>
            </w:r>
          </w:p>
        </w:tc>
      </w:tr>
      <w:tr>
        <w:trPr/>
        <w:tc>
          <w:tcPr>
            <w:tcW w:w="449" w:type="dxa"/>
            <w:tcBorders>
              <w:top w:val="single" w:sz="4" w:space="0" w:color="000000"/>
              <w:start w:val="single" w:sz="4" w:space="0" w:color="BFBFBF"/>
              <w:bottom w:val="single" w:sz="4" w:space="0" w:color="000000"/>
              <w:end w:val="single" w:sz="4" w:space="0" w:color="000000"/>
            </w:tcBorders>
            <w:shd w:color="auto" w:fill="DDEBF7" w:val="clear"/>
            <w:vAlign w:val="center"/>
          </w:tcPr>
          <w:p>
            <w:pPr>
              <w:pStyle w:val="Normal"/>
              <w:spacing w:lineRule="auto" w:line="262"/>
              <w:jc w:val="start"/>
              <w:rPr/>
            </w:pPr>
            <w:r>
              <w:rPr>
                <w:rFonts w:eastAsia="Calibri" w:cs="Calibri"/>
                <w:b w:val="false"/>
                <w:bCs w:val="false"/>
                <w:color w:val="1F1F1F"/>
                <w:sz w:val="19"/>
                <w:szCs w:val="19"/>
              </w:rPr>
              <w:t>2</w:t>
            </w:r>
          </w:p>
        </w:tc>
        <w:tc>
          <w:tcPr>
            <w:tcW w:w="1350" w:type="dxa"/>
            <w:tcBorders>
              <w:top w:val="single" w:sz="4" w:space="0" w:color="000000"/>
              <w:start w:val="single" w:sz="4" w:space="0" w:color="000000"/>
              <w:bottom w:val="single" w:sz="4" w:space="0" w:color="000000"/>
              <w:end w:val="single" w:sz="4" w:space="0" w:color="000000"/>
            </w:tcBorders>
            <w:shd w:color="auto" w:fill="DDEBF7" w:val="clear"/>
            <w:vAlign w:val="center"/>
          </w:tcPr>
          <w:p>
            <w:pPr>
              <w:pStyle w:val="Normal"/>
              <w:spacing w:lineRule="auto" w:line="262"/>
              <w:jc w:val="start"/>
              <w:rPr/>
            </w:pPr>
            <w:r>
              <w:rPr>
                <w:rFonts w:eastAsia="Calibri" w:cs="Calibri"/>
                <w:b w:val="false"/>
                <w:bCs w:val="false"/>
                <w:color w:val="1F1F1F"/>
                <w:sz w:val="19"/>
                <w:szCs w:val="19"/>
              </w:rPr>
              <w:t>FR-102</w:t>
            </w:r>
          </w:p>
        </w:tc>
        <w:tc>
          <w:tcPr>
            <w:tcW w:w="5101" w:type="dxa"/>
            <w:tcBorders>
              <w:top w:val="single" w:sz="4" w:space="0" w:color="000000"/>
              <w:start w:val="single" w:sz="4" w:space="0" w:color="000000"/>
              <w:bottom w:val="single" w:sz="4" w:space="0" w:color="000000"/>
              <w:end w:val="single" w:sz="4" w:space="0" w:color="000000"/>
            </w:tcBorders>
            <w:shd w:color="auto" w:fill="DDEBF7" w:val="clear"/>
            <w:vAlign w:val="center"/>
          </w:tcPr>
          <w:p>
            <w:pPr>
              <w:pStyle w:val="Normal"/>
              <w:spacing w:lineRule="auto" w:line="262"/>
              <w:jc w:val="start"/>
              <w:rPr/>
            </w:pPr>
            <w:r>
              <w:rPr>
                <w:rFonts w:eastAsia="Calibri" w:cs="Calibri"/>
                <w:b w:val="false"/>
                <w:bCs w:val="false"/>
                <w:color w:val="1F1F1F"/>
                <w:sz w:val="19"/>
                <w:szCs w:val="19"/>
              </w:rPr>
              <w:t>The system shall execute Dijkstra's algorithm to determine the optimal path based on the “Time” metric.</w:t>
            </w:r>
          </w:p>
        </w:tc>
        <w:tc>
          <w:tcPr>
            <w:tcW w:w="899" w:type="dxa"/>
            <w:tcBorders>
              <w:top w:val="single" w:sz="4" w:space="0" w:color="000000"/>
              <w:start w:val="single" w:sz="4" w:space="0" w:color="000000"/>
              <w:bottom w:val="single" w:sz="4" w:space="0" w:color="000000"/>
              <w:end w:val="single" w:sz="4" w:space="0" w:color="000000"/>
            </w:tcBorders>
            <w:shd w:color="auto" w:fill="DDEBF7" w:val="clear"/>
            <w:vAlign w:val="center"/>
          </w:tcPr>
          <w:p>
            <w:pPr>
              <w:pStyle w:val="Normal"/>
              <w:spacing w:lineRule="auto" w:line="262"/>
              <w:jc w:val="start"/>
              <w:rPr/>
            </w:pPr>
            <w:r>
              <w:rPr>
                <w:rFonts w:eastAsia="Calibri" w:cs="Calibri"/>
                <w:b w:val="false"/>
                <w:bCs w:val="false"/>
                <w:color w:val="1F1F1F"/>
                <w:sz w:val="19"/>
                <w:szCs w:val="19"/>
              </w:rPr>
              <w:t>High</w:t>
            </w:r>
          </w:p>
        </w:tc>
        <w:tc>
          <w:tcPr>
            <w:tcW w:w="1551" w:type="dxa"/>
            <w:tcBorders>
              <w:top w:val="single" w:sz="4" w:space="0" w:color="000000"/>
              <w:start w:val="single" w:sz="4" w:space="0" w:color="000000"/>
              <w:bottom w:val="single" w:sz="4" w:space="0" w:color="000000"/>
              <w:end w:val="single" w:sz="4" w:space="0" w:color="BFBFBF"/>
            </w:tcBorders>
            <w:shd w:color="auto" w:fill="DDEBF7" w:val="clear"/>
            <w:vAlign w:val="center"/>
          </w:tcPr>
          <w:p>
            <w:pPr>
              <w:pStyle w:val="Normal"/>
              <w:spacing w:lineRule="auto" w:line="262"/>
              <w:jc w:val="start"/>
              <w:rPr/>
            </w:pPr>
            <w:r>
              <w:rPr>
                <w:rFonts w:eastAsia="Calibri" w:cs="Calibri"/>
                <w:b w:val="false"/>
                <w:bCs w:val="false"/>
                <w:color w:val="1F1F1F"/>
                <w:sz w:val="19"/>
                <w:szCs w:val="19"/>
              </w:rPr>
              <w:t>Tourists</w:t>
            </w:r>
          </w:p>
        </w:tc>
      </w:tr>
      <w:tr>
        <w:trPr/>
        <w:tc>
          <w:tcPr>
            <w:tcW w:w="449" w:type="dxa"/>
            <w:tcBorders>
              <w:top w:val="single" w:sz="4" w:space="0" w:color="000000"/>
              <w:start w:val="single" w:sz="4" w:space="0" w:color="BFBFBF"/>
              <w:bottom w:val="single" w:sz="4" w:space="0" w:color="000000"/>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3</w:t>
            </w:r>
          </w:p>
        </w:tc>
        <w:tc>
          <w:tcPr>
            <w:tcW w:w="135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FR-103</w:t>
            </w:r>
          </w:p>
        </w:tc>
        <w:tc>
          <w:tcPr>
            <w:tcW w:w="5101"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The system shall execute Dijkstra's algorithm to determine the optimal path based on the “Cost” metric.</w:t>
            </w:r>
          </w:p>
        </w:tc>
        <w:tc>
          <w:tcPr>
            <w:tcW w:w="899"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High</w:t>
            </w:r>
          </w:p>
        </w:tc>
        <w:tc>
          <w:tcPr>
            <w:tcW w:w="1551" w:type="dxa"/>
            <w:tcBorders>
              <w:top w:val="single" w:sz="4" w:space="0" w:color="000000"/>
              <w:start w:val="single" w:sz="4" w:space="0" w:color="000000"/>
              <w:bottom w:val="single" w:sz="4" w:space="0" w:color="000000"/>
              <w:end w:val="single" w:sz="4" w:space="0" w:color="BFBFBF"/>
            </w:tcBorders>
            <w:shd w:color="auto" w:fill="FFFFFF" w:val="clear"/>
            <w:vAlign w:val="center"/>
          </w:tcPr>
          <w:p>
            <w:pPr>
              <w:pStyle w:val="Normal"/>
              <w:spacing w:lineRule="auto" w:line="262"/>
              <w:jc w:val="start"/>
              <w:rPr/>
            </w:pPr>
            <w:r>
              <w:rPr>
                <w:rFonts w:eastAsia="Calibri" w:cs="Calibri"/>
                <w:b w:val="false"/>
                <w:bCs w:val="false"/>
                <w:color w:val="1F1F1F"/>
                <w:sz w:val="19"/>
                <w:szCs w:val="19"/>
              </w:rPr>
              <w:t>Tourists / Operators</w:t>
            </w:r>
          </w:p>
        </w:tc>
      </w:tr>
      <w:tr>
        <w:trPr/>
        <w:tc>
          <w:tcPr>
            <w:tcW w:w="449" w:type="dxa"/>
            <w:tcBorders>
              <w:top w:val="single" w:sz="4" w:space="0" w:color="000000"/>
              <w:start w:val="single" w:sz="4" w:space="0" w:color="BFBFBF"/>
              <w:bottom w:val="single" w:sz="4" w:space="0" w:color="000000"/>
              <w:end w:val="single" w:sz="4" w:space="0" w:color="000000"/>
            </w:tcBorders>
            <w:shd w:color="auto" w:fill="DDEBF7" w:val="clear"/>
            <w:vAlign w:val="center"/>
          </w:tcPr>
          <w:p>
            <w:pPr>
              <w:pStyle w:val="Normal"/>
              <w:spacing w:lineRule="auto" w:line="262"/>
              <w:jc w:val="start"/>
              <w:rPr/>
            </w:pPr>
            <w:r>
              <w:rPr>
                <w:rFonts w:eastAsia="Calibri" w:cs="Calibri"/>
                <w:b w:val="false"/>
                <w:bCs w:val="false"/>
                <w:color w:val="1F1F1F"/>
                <w:sz w:val="19"/>
                <w:szCs w:val="19"/>
              </w:rPr>
              <w:t>4</w:t>
            </w:r>
          </w:p>
        </w:tc>
        <w:tc>
          <w:tcPr>
            <w:tcW w:w="1350" w:type="dxa"/>
            <w:tcBorders>
              <w:top w:val="single" w:sz="4" w:space="0" w:color="000000"/>
              <w:start w:val="single" w:sz="4" w:space="0" w:color="000000"/>
              <w:bottom w:val="single" w:sz="4" w:space="0" w:color="000000"/>
              <w:end w:val="single" w:sz="4" w:space="0" w:color="000000"/>
            </w:tcBorders>
            <w:shd w:color="auto" w:fill="DDEBF7" w:val="clear"/>
            <w:vAlign w:val="center"/>
          </w:tcPr>
          <w:p>
            <w:pPr>
              <w:pStyle w:val="Normal"/>
              <w:spacing w:lineRule="auto" w:line="262"/>
              <w:jc w:val="start"/>
              <w:rPr/>
            </w:pPr>
            <w:r>
              <w:rPr>
                <w:rFonts w:eastAsia="Calibri" w:cs="Calibri"/>
                <w:b w:val="false"/>
                <w:bCs w:val="false"/>
                <w:color w:val="1F1F1F"/>
                <w:sz w:val="19"/>
                <w:szCs w:val="19"/>
              </w:rPr>
              <w:t>FR-104</w:t>
            </w:r>
          </w:p>
        </w:tc>
        <w:tc>
          <w:tcPr>
            <w:tcW w:w="5101" w:type="dxa"/>
            <w:tcBorders>
              <w:top w:val="single" w:sz="4" w:space="0" w:color="000000"/>
              <w:start w:val="single" w:sz="4" w:space="0" w:color="000000"/>
              <w:bottom w:val="single" w:sz="4" w:space="0" w:color="000000"/>
              <w:end w:val="single" w:sz="4" w:space="0" w:color="000000"/>
            </w:tcBorders>
            <w:shd w:color="auto" w:fill="DDEBF7" w:val="clear"/>
            <w:vAlign w:val="center"/>
          </w:tcPr>
          <w:p>
            <w:pPr>
              <w:pStyle w:val="Normal"/>
              <w:spacing w:lineRule="auto" w:line="262"/>
              <w:jc w:val="start"/>
              <w:rPr/>
            </w:pPr>
            <w:r>
              <w:rPr>
                <w:rFonts w:eastAsia="Calibri" w:cs="Calibri"/>
                <w:b w:val="false"/>
                <w:bCs w:val="false"/>
                <w:color w:val="1F1F1F"/>
                <w:sz w:val="19"/>
                <w:szCs w:val="19"/>
              </w:rPr>
              <w:t>The system shall implement seasonal filtering to prune nodes designated as 'SUMMER', 'WINTER', or 'BOTH' based on user input.</w:t>
            </w:r>
          </w:p>
        </w:tc>
        <w:tc>
          <w:tcPr>
            <w:tcW w:w="899" w:type="dxa"/>
            <w:tcBorders>
              <w:top w:val="single" w:sz="4" w:space="0" w:color="000000"/>
              <w:start w:val="single" w:sz="4" w:space="0" w:color="000000"/>
              <w:bottom w:val="single" w:sz="4" w:space="0" w:color="000000"/>
              <w:end w:val="single" w:sz="4" w:space="0" w:color="000000"/>
            </w:tcBorders>
            <w:shd w:color="auto" w:fill="DDEBF7" w:val="clear"/>
            <w:vAlign w:val="center"/>
          </w:tcPr>
          <w:p>
            <w:pPr>
              <w:pStyle w:val="Normal"/>
              <w:spacing w:lineRule="auto" w:line="262"/>
              <w:jc w:val="start"/>
              <w:rPr/>
            </w:pPr>
            <w:r>
              <w:rPr>
                <w:rFonts w:eastAsia="Calibri" w:cs="Calibri"/>
                <w:b w:val="false"/>
                <w:bCs w:val="false"/>
                <w:color w:val="1F1F1F"/>
                <w:sz w:val="19"/>
                <w:szCs w:val="19"/>
              </w:rPr>
              <w:t>High</w:t>
            </w:r>
          </w:p>
        </w:tc>
        <w:tc>
          <w:tcPr>
            <w:tcW w:w="1551" w:type="dxa"/>
            <w:tcBorders>
              <w:top w:val="single" w:sz="4" w:space="0" w:color="000000"/>
              <w:start w:val="single" w:sz="4" w:space="0" w:color="000000"/>
              <w:bottom w:val="single" w:sz="4" w:space="0" w:color="000000"/>
              <w:end w:val="single" w:sz="4" w:space="0" w:color="BFBFBF"/>
            </w:tcBorders>
            <w:shd w:color="auto" w:fill="DDEBF7" w:val="clear"/>
            <w:vAlign w:val="center"/>
          </w:tcPr>
          <w:p>
            <w:pPr>
              <w:pStyle w:val="Normal"/>
              <w:spacing w:lineRule="auto" w:line="262"/>
              <w:jc w:val="start"/>
              <w:rPr/>
            </w:pPr>
            <w:r>
              <w:rPr>
                <w:rFonts w:eastAsia="Calibri" w:cs="Calibri"/>
                <w:b w:val="false"/>
                <w:bCs w:val="false"/>
                <w:color w:val="1F1F1F"/>
                <w:sz w:val="19"/>
                <w:szCs w:val="19"/>
              </w:rPr>
              <w:t>Tourists</w:t>
            </w:r>
          </w:p>
        </w:tc>
      </w:tr>
      <w:tr>
        <w:trPr/>
        <w:tc>
          <w:tcPr>
            <w:tcW w:w="449" w:type="dxa"/>
            <w:tcBorders>
              <w:top w:val="single" w:sz="4" w:space="0" w:color="000000"/>
              <w:start w:val="single" w:sz="4" w:space="0" w:color="BFBFBF"/>
              <w:bottom w:val="single" w:sz="4" w:space="0" w:color="000000"/>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5</w:t>
            </w:r>
          </w:p>
        </w:tc>
        <w:tc>
          <w:tcPr>
            <w:tcW w:w="135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FR-105</w:t>
            </w:r>
          </w:p>
        </w:tc>
        <w:tc>
          <w:tcPr>
            <w:tcW w:w="5101"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The system shall generate itineraries featuring “Smart Detours” by identifying high-weight adjacent nodes to the primary path post-reconstruction.</w:t>
            </w:r>
          </w:p>
        </w:tc>
        <w:tc>
          <w:tcPr>
            <w:tcW w:w="899"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Medium</w:t>
            </w:r>
          </w:p>
        </w:tc>
        <w:tc>
          <w:tcPr>
            <w:tcW w:w="1551" w:type="dxa"/>
            <w:tcBorders>
              <w:top w:val="single" w:sz="4" w:space="0" w:color="000000"/>
              <w:start w:val="single" w:sz="4" w:space="0" w:color="000000"/>
              <w:bottom w:val="single" w:sz="4" w:space="0" w:color="000000"/>
              <w:end w:val="single" w:sz="4" w:space="0" w:color="BFBFBF"/>
            </w:tcBorders>
            <w:shd w:color="auto" w:fill="FFFFFF" w:val="clear"/>
            <w:vAlign w:val="center"/>
          </w:tcPr>
          <w:p>
            <w:pPr>
              <w:pStyle w:val="Normal"/>
              <w:spacing w:lineRule="auto" w:line="262"/>
              <w:jc w:val="start"/>
              <w:rPr/>
            </w:pPr>
            <w:r>
              <w:rPr>
                <w:rFonts w:eastAsia="Calibri" w:cs="Calibri"/>
                <w:b w:val="false"/>
                <w:bCs w:val="false"/>
                <w:color w:val="1F1F1F"/>
                <w:sz w:val="19"/>
                <w:szCs w:val="19"/>
              </w:rPr>
              <w:t>Tour Operators</w:t>
            </w:r>
          </w:p>
        </w:tc>
      </w:tr>
      <w:tr>
        <w:trPr/>
        <w:tc>
          <w:tcPr>
            <w:tcW w:w="449" w:type="dxa"/>
            <w:tcBorders>
              <w:top w:val="single" w:sz="4" w:space="0" w:color="000000"/>
              <w:start w:val="single" w:sz="4" w:space="0" w:color="BFBFBF"/>
              <w:bottom w:val="single" w:sz="4" w:space="0" w:color="BFBFBF"/>
              <w:end w:val="single" w:sz="4" w:space="0" w:color="000000"/>
            </w:tcBorders>
            <w:shd w:color="auto" w:fill="DDEBF7" w:val="clear"/>
            <w:vAlign w:val="center"/>
          </w:tcPr>
          <w:p>
            <w:pPr>
              <w:pStyle w:val="Normal"/>
              <w:spacing w:lineRule="auto" w:line="262"/>
              <w:jc w:val="start"/>
              <w:rPr/>
            </w:pPr>
            <w:r>
              <w:rPr>
                <w:rFonts w:eastAsia="Calibri" w:cs="Calibri"/>
                <w:b w:val="false"/>
                <w:bCs w:val="false"/>
                <w:color w:val="1F1F1F"/>
                <w:sz w:val="19"/>
                <w:szCs w:val="19"/>
              </w:rPr>
              <w:t>6</w:t>
            </w:r>
          </w:p>
        </w:tc>
        <w:tc>
          <w:tcPr>
            <w:tcW w:w="1350" w:type="dxa"/>
            <w:tcBorders>
              <w:top w:val="single" w:sz="4" w:space="0" w:color="000000"/>
              <w:start w:val="single" w:sz="4" w:space="0" w:color="000000"/>
              <w:bottom w:val="single" w:sz="4" w:space="0" w:color="BFBFBF"/>
              <w:end w:val="single" w:sz="4" w:space="0" w:color="000000"/>
            </w:tcBorders>
            <w:shd w:color="auto" w:fill="DDEBF7" w:val="clear"/>
            <w:vAlign w:val="center"/>
          </w:tcPr>
          <w:p>
            <w:pPr>
              <w:pStyle w:val="Normal"/>
              <w:spacing w:lineRule="auto" w:line="262"/>
              <w:jc w:val="start"/>
              <w:rPr/>
            </w:pPr>
            <w:r>
              <w:rPr>
                <w:rFonts w:eastAsia="Calibri" w:cs="Calibri"/>
                <w:b w:val="false"/>
                <w:bCs w:val="false"/>
                <w:color w:val="1F1F1F"/>
                <w:sz w:val="19"/>
                <w:szCs w:val="19"/>
              </w:rPr>
              <w:t>FR-106</w:t>
            </w:r>
          </w:p>
        </w:tc>
        <w:tc>
          <w:tcPr>
            <w:tcW w:w="5101" w:type="dxa"/>
            <w:tcBorders>
              <w:top w:val="single" w:sz="4" w:space="0" w:color="000000"/>
              <w:start w:val="single" w:sz="4" w:space="0" w:color="000000"/>
              <w:bottom w:val="single" w:sz="4" w:space="0" w:color="BFBFBF"/>
              <w:end w:val="single" w:sz="4" w:space="0" w:color="000000"/>
            </w:tcBorders>
            <w:shd w:color="auto" w:fill="DDEBF7" w:val="clear"/>
            <w:vAlign w:val="center"/>
          </w:tcPr>
          <w:p>
            <w:pPr>
              <w:pStyle w:val="Normal"/>
              <w:spacing w:lineRule="auto" w:line="262"/>
              <w:jc w:val="start"/>
              <w:rPr/>
            </w:pPr>
            <w:r>
              <w:rPr>
                <w:rFonts w:eastAsia="Calibri" w:cs="Calibri"/>
                <w:b w:val="false"/>
                <w:bCs w:val="false"/>
                <w:color w:val="1F1F1F"/>
                <w:sz w:val="19"/>
                <w:szCs w:val="19"/>
              </w:rPr>
              <w:t>The engine shall utilize a binary min-heap priority queue to manage path exploration and node relaxation.</w:t>
            </w:r>
          </w:p>
        </w:tc>
        <w:tc>
          <w:tcPr>
            <w:tcW w:w="899" w:type="dxa"/>
            <w:tcBorders>
              <w:top w:val="single" w:sz="4" w:space="0" w:color="000000"/>
              <w:start w:val="single" w:sz="4" w:space="0" w:color="000000"/>
              <w:bottom w:val="single" w:sz="4" w:space="0" w:color="BFBFBF"/>
              <w:end w:val="single" w:sz="4" w:space="0" w:color="000000"/>
            </w:tcBorders>
            <w:shd w:color="auto" w:fill="DDEBF7" w:val="clear"/>
            <w:vAlign w:val="center"/>
          </w:tcPr>
          <w:p>
            <w:pPr>
              <w:pStyle w:val="Normal"/>
              <w:spacing w:lineRule="auto" w:line="262"/>
              <w:jc w:val="start"/>
              <w:rPr/>
            </w:pPr>
            <w:r>
              <w:rPr>
                <w:rFonts w:eastAsia="Calibri" w:cs="Calibri"/>
                <w:b w:val="false"/>
                <w:bCs w:val="false"/>
                <w:color w:val="1F1F1F"/>
                <w:sz w:val="19"/>
                <w:szCs w:val="19"/>
              </w:rPr>
              <w:t>High</w:t>
            </w:r>
          </w:p>
        </w:tc>
        <w:tc>
          <w:tcPr>
            <w:tcW w:w="1551" w:type="dxa"/>
            <w:tcBorders>
              <w:top w:val="single" w:sz="4" w:space="0" w:color="000000"/>
              <w:start w:val="single" w:sz="4" w:space="0" w:color="000000"/>
              <w:bottom w:val="single" w:sz="4" w:space="0" w:color="BFBFBF"/>
              <w:end w:val="single" w:sz="4" w:space="0" w:color="BFBFBF"/>
            </w:tcBorders>
            <w:shd w:color="auto" w:fill="DDEBF7" w:val="clear"/>
            <w:vAlign w:val="center"/>
          </w:tcPr>
          <w:p>
            <w:pPr>
              <w:pStyle w:val="Normal"/>
              <w:spacing w:lineRule="auto" w:line="262"/>
              <w:jc w:val="start"/>
              <w:rPr/>
            </w:pPr>
            <w:r>
              <w:rPr>
                <w:rFonts w:eastAsia="Calibri" w:cs="Calibri"/>
                <w:b w:val="false"/>
                <w:bCs w:val="false"/>
                <w:color w:val="1F1F1F"/>
                <w:sz w:val="19"/>
                <w:szCs w:val="19"/>
              </w:rPr>
              <w:t>Developers</w:t>
            </w:r>
          </w:p>
        </w:tc>
      </w:tr>
    </w:tbl>
    <w:p>
      <w:pPr>
        <w:pStyle w:val="Normal"/>
        <w:spacing w:before="100" w:after="300"/>
        <w:jc w:val="center"/>
        <w:rPr/>
      </w:pPr>
      <w:r>
        <w:rPr>
          <w:rFonts w:eastAsia="Calibri" w:cs="Calibri"/>
          <w:i/>
          <w:iCs/>
          <w:color w:val="404040"/>
          <w:sz w:val="20"/>
          <w:szCs w:val="20"/>
        </w:rPr>
        <w:t>Table 2: Functional requirement matrix outlining the core features, priorities, and relevant stakeholders.</w:t>
      </w:r>
    </w:p>
    <w:p>
      <w:pPr>
        <w:pStyle w:val="Heading1"/>
        <w:pBdr>
          <w:bottom w:val="single" w:sz="6" w:space="4" w:color="1F4E79"/>
        </w:pBdr>
        <w:spacing w:before="400" w:after="200"/>
        <w:rPr/>
      </w:pPr>
      <w:r>
        <w:rPr>
          <w:rFonts w:eastAsia="Cambria" w:cs="Cambria" w:ascii="Cambria" w:hAnsi="Cambria"/>
          <w:b/>
          <w:bCs/>
          <w:color w:val="1F4E79"/>
          <w:sz w:val="32"/>
          <w:szCs w:val="32"/>
        </w:rPr>
        <w:t>4  Non Functional Requirements</w:t>
      </w:r>
    </w:p>
    <w:p>
      <w:pPr>
        <w:pStyle w:val="Heading2"/>
        <w:spacing w:before="280" w:after="140"/>
        <w:rPr/>
      </w:pPr>
      <w:r>
        <w:rPr>
          <w:rFonts w:eastAsia="Cambria" w:cs="Cambria" w:ascii="Cambria" w:hAnsi="Cambria"/>
          <w:b/>
          <w:bCs/>
          <w:color w:val="2E74B6"/>
          <w:sz w:val="26"/>
          <w:szCs w:val="26"/>
        </w:rPr>
        <w:t>4.1 Quality Attributes</w:t>
      </w:r>
    </w:p>
    <w:tbl>
      <w:tblPr>
        <w:tblW w:w="9350" w:type="dxa"/>
        <w:jc w:val="start"/>
        <w:tblInd w:w="0" w:type="dxa"/>
        <w:tblLayout w:type="fixed"/>
        <w:tblCellMar>
          <w:top w:w="60" w:type="dxa"/>
          <w:start w:w="100" w:type="dxa"/>
          <w:bottom w:w="60" w:type="dxa"/>
          <w:end w:w="100" w:type="dxa"/>
        </w:tblCellMar>
      </w:tblPr>
      <w:tblGrid>
        <w:gridCol w:w="1450"/>
        <w:gridCol w:w="5799"/>
        <w:gridCol w:w="901"/>
        <w:gridCol w:w="1200"/>
      </w:tblGrid>
      <w:tr>
        <w:trPr>
          <w:tblHeader w:val="true"/>
        </w:trPr>
        <w:tc>
          <w:tcPr>
            <w:tcW w:w="1450" w:type="dxa"/>
            <w:tcBorders>
              <w:top w:val="single" w:sz="4" w:space="0" w:color="BFBFBF"/>
              <w:start w:val="single" w:sz="4" w:space="0" w:color="BFBFBF"/>
              <w:bottom w:val="single" w:sz="4" w:space="0" w:color="000000"/>
              <w:end w:val="single" w:sz="4" w:space="0" w:color="000000"/>
            </w:tcBorders>
            <w:shd w:color="auto" w:fill="1F3864" w:val="clear"/>
            <w:vAlign w:val="center"/>
          </w:tcPr>
          <w:p>
            <w:pPr>
              <w:pStyle w:val="Normal"/>
              <w:jc w:val="center"/>
              <w:rPr/>
            </w:pPr>
            <w:r>
              <w:rPr>
                <w:rFonts w:eastAsia="Calibri" w:cs="Calibri"/>
                <w:b/>
                <w:bCs/>
                <w:color w:val="FFFFFF"/>
                <w:sz w:val="20"/>
                <w:szCs w:val="20"/>
              </w:rPr>
              <w:t>Requirement ID</w:t>
            </w:r>
          </w:p>
        </w:tc>
        <w:tc>
          <w:tcPr>
            <w:tcW w:w="5799" w:type="dxa"/>
            <w:tcBorders>
              <w:top w:val="single" w:sz="4" w:space="0" w:color="BFBFBF"/>
              <w:start w:val="single" w:sz="4" w:space="0" w:color="000000"/>
              <w:bottom w:val="single" w:sz="4" w:space="0" w:color="000000"/>
              <w:end w:val="single" w:sz="4" w:space="0" w:color="000000"/>
            </w:tcBorders>
            <w:shd w:color="auto" w:fill="1F3864" w:val="clear"/>
            <w:vAlign w:val="center"/>
          </w:tcPr>
          <w:p>
            <w:pPr>
              <w:pStyle w:val="Normal"/>
              <w:jc w:val="center"/>
              <w:rPr/>
            </w:pPr>
            <w:r>
              <w:rPr>
                <w:rFonts w:eastAsia="Calibri" w:cs="Calibri"/>
                <w:b/>
                <w:bCs/>
                <w:color w:val="FFFFFF"/>
                <w:sz w:val="20"/>
                <w:szCs w:val="20"/>
              </w:rPr>
              <w:t>Description</w:t>
            </w:r>
          </w:p>
        </w:tc>
        <w:tc>
          <w:tcPr>
            <w:tcW w:w="901" w:type="dxa"/>
            <w:tcBorders>
              <w:top w:val="single" w:sz="4" w:space="0" w:color="BFBFBF"/>
              <w:start w:val="single" w:sz="4" w:space="0" w:color="000000"/>
              <w:bottom w:val="single" w:sz="4" w:space="0" w:color="000000"/>
              <w:end w:val="single" w:sz="4" w:space="0" w:color="000000"/>
            </w:tcBorders>
            <w:shd w:color="auto" w:fill="1F3864" w:val="clear"/>
            <w:vAlign w:val="center"/>
          </w:tcPr>
          <w:p>
            <w:pPr>
              <w:pStyle w:val="Normal"/>
              <w:jc w:val="center"/>
              <w:rPr/>
            </w:pPr>
            <w:r>
              <w:rPr>
                <w:rFonts w:eastAsia="Calibri" w:cs="Calibri"/>
                <w:b/>
                <w:bCs/>
                <w:color w:val="FFFFFF"/>
                <w:sz w:val="20"/>
                <w:szCs w:val="20"/>
              </w:rPr>
              <w:t>Priority</w:t>
            </w:r>
          </w:p>
        </w:tc>
        <w:tc>
          <w:tcPr>
            <w:tcW w:w="1200" w:type="dxa"/>
            <w:tcBorders>
              <w:top w:val="single" w:sz="4" w:space="0" w:color="BFBFBF"/>
              <w:start w:val="single" w:sz="4" w:space="0" w:color="000000"/>
              <w:bottom w:val="single" w:sz="4" w:space="0" w:color="000000"/>
              <w:end w:val="single" w:sz="4" w:space="0" w:color="BFBFBF"/>
            </w:tcBorders>
            <w:shd w:color="auto" w:fill="1F3864" w:val="clear"/>
            <w:vAlign w:val="center"/>
          </w:tcPr>
          <w:p>
            <w:pPr>
              <w:pStyle w:val="Normal"/>
              <w:jc w:val="center"/>
              <w:rPr/>
            </w:pPr>
            <w:r>
              <w:rPr>
                <w:rFonts w:eastAsia="Calibri" w:cs="Calibri"/>
                <w:b/>
                <w:bCs/>
                <w:color w:val="FFFFFF"/>
                <w:sz w:val="20"/>
                <w:szCs w:val="20"/>
              </w:rPr>
              <w:t>Stakeholder</w:t>
            </w:r>
          </w:p>
        </w:tc>
      </w:tr>
      <w:tr>
        <w:trPr/>
        <w:tc>
          <w:tcPr>
            <w:tcW w:w="1450" w:type="dxa"/>
            <w:tcBorders>
              <w:top w:val="single" w:sz="4" w:space="0" w:color="000000"/>
              <w:start w:val="single" w:sz="4" w:space="0" w:color="BFBFBF"/>
              <w:bottom w:val="single" w:sz="4" w:space="0" w:color="000000"/>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NFR-201</w:t>
            </w:r>
          </w:p>
        </w:tc>
        <w:tc>
          <w:tcPr>
            <w:tcW w:w="5799"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Performance: Pathfinding calculations must maintain a time complexity of O(E log V) to ensure sub-second execution on standard hardware.</w:t>
            </w:r>
          </w:p>
        </w:tc>
        <w:tc>
          <w:tcPr>
            <w:tcW w:w="901"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High</w:t>
            </w:r>
          </w:p>
        </w:tc>
        <w:tc>
          <w:tcPr>
            <w:tcW w:w="1200" w:type="dxa"/>
            <w:tcBorders>
              <w:top w:val="single" w:sz="4" w:space="0" w:color="000000"/>
              <w:start w:val="single" w:sz="4" w:space="0" w:color="000000"/>
              <w:bottom w:val="single" w:sz="4" w:space="0" w:color="000000"/>
              <w:end w:val="single" w:sz="4" w:space="0" w:color="BFBFBF"/>
            </w:tcBorders>
            <w:shd w:color="auto" w:fill="FFFFFF" w:val="clear"/>
            <w:vAlign w:val="center"/>
          </w:tcPr>
          <w:p>
            <w:pPr>
              <w:pStyle w:val="Normal"/>
              <w:spacing w:lineRule="auto" w:line="262"/>
              <w:jc w:val="start"/>
              <w:rPr/>
            </w:pPr>
            <w:r>
              <w:rPr>
                <w:rFonts w:eastAsia="Calibri" w:cs="Calibri"/>
                <w:b w:val="false"/>
                <w:bCs w:val="false"/>
                <w:color w:val="1F1F1F"/>
                <w:sz w:val="19"/>
                <w:szCs w:val="19"/>
              </w:rPr>
              <w:t>Tourists</w:t>
            </w:r>
          </w:p>
        </w:tc>
      </w:tr>
      <w:tr>
        <w:trPr/>
        <w:tc>
          <w:tcPr>
            <w:tcW w:w="1450" w:type="dxa"/>
            <w:tcBorders>
              <w:top w:val="single" w:sz="4" w:space="0" w:color="000000"/>
              <w:start w:val="single" w:sz="4" w:space="0" w:color="BFBFBF"/>
              <w:bottom w:val="single" w:sz="4" w:space="0" w:color="000000"/>
              <w:end w:val="single" w:sz="4" w:space="0" w:color="000000"/>
            </w:tcBorders>
            <w:shd w:color="auto" w:fill="DDEBF7" w:val="clear"/>
            <w:vAlign w:val="center"/>
          </w:tcPr>
          <w:p>
            <w:pPr>
              <w:pStyle w:val="Normal"/>
              <w:spacing w:lineRule="auto" w:line="262"/>
              <w:jc w:val="start"/>
              <w:rPr/>
            </w:pPr>
            <w:r>
              <w:rPr>
                <w:rFonts w:eastAsia="Calibri" w:cs="Calibri"/>
                <w:b w:val="false"/>
                <w:bCs w:val="false"/>
                <w:color w:val="1F1F1F"/>
                <w:sz w:val="19"/>
                <w:szCs w:val="19"/>
              </w:rPr>
              <w:t>NFR-202</w:t>
            </w:r>
          </w:p>
        </w:tc>
        <w:tc>
          <w:tcPr>
            <w:tcW w:w="5799" w:type="dxa"/>
            <w:tcBorders>
              <w:top w:val="single" w:sz="4" w:space="0" w:color="000000"/>
              <w:start w:val="single" w:sz="4" w:space="0" w:color="000000"/>
              <w:bottom w:val="single" w:sz="4" w:space="0" w:color="000000"/>
              <w:end w:val="single" w:sz="4" w:space="0" w:color="000000"/>
            </w:tcBorders>
            <w:shd w:color="auto" w:fill="DDEBF7" w:val="clear"/>
            <w:vAlign w:val="center"/>
          </w:tcPr>
          <w:p>
            <w:pPr>
              <w:pStyle w:val="Normal"/>
              <w:spacing w:lineRule="auto" w:line="262"/>
              <w:jc w:val="start"/>
              <w:rPr/>
            </w:pPr>
            <w:r>
              <w:rPr>
                <w:rFonts w:eastAsia="Calibri" w:cs="Calibri"/>
                <w:b w:val="false"/>
                <w:bCs w:val="false"/>
                <w:color w:val="1F1F1F"/>
                <w:sz w:val="19"/>
                <w:szCs w:val="19"/>
              </w:rPr>
              <w:t>Efficiency: Memory usage shall be optimized via an adjacency list to minimize overhead in sparse geographic graphs compared to an adjacency matrix.</w:t>
            </w:r>
          </w:p>
        </w:tc>
        <w:tc>
          <w:tcPr>
            <w:tcW w:w="901" w:type="dxa"/>
            <w:tcBorders>
              <w:top w:val="single" w:sz="4" w:space="0" w:color="000000"/>
              <w:start w:val="single" w:sz="4" w:space="0" w:color="000000"/>
              <w:bottom w:val="single" w:sz="4" w:space="0" w:color="000000"/>
              <w:end w:val="single" w:sz="4" w:space="0" w:color="000000"/>
            </w:tcBorders>
            <w:shd w:color="auto" w:fill="DDEBF7" w:val="clear"/>
            <w:vAlign w:val="center"/>
          </w:tcPr>
          <w:p>
            <w:pPr>
              <w:pStyle w:val="Normal"/>
              <w:spacing w:lineRule="auto" w:line="262"/>
              <w:jc w:val="start"/>
              <w:rPr/>
            </w:pPr>
            <w:r>
              <w:rPr>
                <w:rFonts w:eastAsia="Calibri" w:cs="Calibri"/>
                <w:b w:val="false"/>
                <w:bCs w:val="false"/>
                <w:color w:val="1F1F1F"/>
                <w:sz w:val="19"/>
                <w:szCs w:val="19"/>
              </w:rPr>
              <w:t>High</w:t>
            </w:r>
          </w:p>
        </w:tc>
        <w:tc>
          <w:tcPr>
            <w:tcW w:w="1200" w:type="dxa"/>
            <w:tcBorders>
              <w:top w:val="single" w:sz="4" w:space="0" w:color="000000"/>
              <w:start w:val="single" w:sz="4" w:space="0" w:color="000000"/>
              <w:bottom w:val="single" w:sz="4" w:space="0" w:color="000000"/>
              <w:end w:val="single" w:sz="4" w:space="0" w:color="BFBFBF"/>
            </w:tcBorders>
            <w:shd w:color="auto" w:fill="DDEBF7" w:val="clear"/>
            <w:vAlign w:val="center"/>
          </w:tcPr>
          <w:p>
            <w:pPr>
              <w:pStyle w:val="Normal"/>
              <w:spacing w:lineRule="auto" w:line="262"/>
              <w:jc w:val="start"/>
              <w:rPr/>
            </w:pPr>
            <w:r>
              <w:rPr>
                <w:rFonts w:eastAsia="Calibri" w:cs="Calibri"/>
                <w:b w:val="false"/>
                <w:bCs w:val="false"/>
                <w:color w:val="1F1F1F"/>
                <w:sz w:val="19"/>
                <w:szCs w:val="19"/>
              </w:rPr>
              <w:t>Maintainers</w:t>
            </w:r>
          </w:p>
        </w:tc>
      </w:tr>
      <w:tr>
        <w:trPr/>
        <w:tc>
          <w:tcPr>
            <w:tcW w:w="1450" w:type="dxa"/>
            <w:tcBorders>
              <w:top w:val="single" w:sz="4" w:space="0" w:color="000000"/>
              <w:start w:val="single" w:sz="4" w:space="0" w:color="BFBFBF"/>
              <w:bottom w:val="single" w:sz="4" w:space="0" w:color="000000"/>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NFR-203</w:t>
            </w:r>
          </w:p>
        </w:tc>
        <w:tc>
          <w:tcPr>
            <w:tcW w:w="5799"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Reliability: The engine must identify and handle unreachable destinations (disconnected graph components) without system failure.</w:t>
            </w:r>
          </w:p>
        </w:tc>
        <w:tc>
          <w:tcPr>
            <w:tcW w:w="901"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High</w:t>
            </w:r>
          </w:p>
        </w:tc>
        <w:tc>
          <w:tcPr>
            <w:tcW w:w="1200" w:type="dxa"/>
            <w:tcBorders>
              <w:top w:val="single" w:sz="4" w:space="0" w:color="000000"/>
              <w:start w:val="single" w:sz="4" w:space="0" w:color="000000"/>
              <w:bottom w:val="single" w:sz="4" w:space="0" w:color="000000"/>
              <w:end w:val="single" w:sz="4" w:space="0" w:color="BFBFBF"/>
            </w:tcBorders>
            <w:shd w:color="auto" w:fill="FFFFFF" w:val="clear"/>
            <w:vAlign w:val="center"/>
          </w:tcPr>
          <w:p>
            <w:pPr>
              <w:pStyle w:val="Normal"/>
              <w:spacing w:lineRule="auto" w:line="262"/>
              <w:jc w:val="start"/>
              <w:rPr/>
            </w:pPr>
            <w:r>
              <w:rPr>
                <w:rFonts w:eastAsia="Calibri" w:cs="Calibri"/>
                <w:b w:val="false"/>
                <w:bCs w:val="false"/>
                <w:color w:val="1F1F1F"/>
                <w:sz w:val="19"/>
                <w:szCs w:val="19"/>
              </w:rPr>
              <w:t>All</w:t>
            </w:r>
          </w:p>
        </w:tc>
      </w:tr>
      <w:tr>
        <w:trPr/>
        <w:tc>
          <w:tcPr>
            <w:tcW w:w="1450" w:type="dxa"/>
            <w:tcBorders>
              <w:top w:val="single" w:sz="4" w:space="0" w:color="000000"/>
              <w:start w:val="single" w:sz="4" w:space="0" w:color="BFBFBF"/>
              <w:bottom w:val="single" w:sz="4" w:space="0" w:color="BFBFBF"/>
              <w:end w:val="single" w:sz="4" w:space="0" w:color="000000"/>
            </w:tcBorders>
            <w:shd w:color="auto" w:fill="DDEBF7" w:val="clear"/>
            <w:vAlign w:val="center"/>
          </w:tcPr>
          <w:p>
            <w:pPr>
              <w:pStyle w:val="Normal"/>
              <w:spacing w:lineRule="auto" w:line="262"/>
              <w:jc w:val="start"/>
              <w:rPr/>
            </w:pPr>
            <w:r>
              <w:rPr>
                <w:rFonts w:eastAsia="Calibri" w:cs="Calibri"/>
                <w:b w:val="false"/>
                <w:bCs w:val="false"/>
                <w:color w:val="1F1F1F"/>
                <w:sz w:val="19"/>
                <w:szCs w:val="19"/>
              </w:rPr>
              <w:t>NFR-204</w:t>
            </w:r>
          </w:p>
        </w:tc>
        <w:tc>
          <w:tcPr>
            <w:tcW w:w="5799" w:type="dxa"/>
            <w:tcBorders>
              <w:top w:val="single" w:sz="4" w:space="0" w:color="000000"/>
              <w:start w:val="single" w:sz="4" w:space="0" w:color="000000"/>
              <w:bottom w:val="single" w:sz="4" w:space="0" w:color="BFBFBF"/>
              <w:end w:val="single" w:sz="4" w:space="0" w:color="000000"/>
            </w:tcBorders>
            <w:shd w:color="auto" w:fill="DDEBF7" w:val="clear"/>
            <w:vAlign w:val="center"/>
          </w:tcPr>
          <w:p>
            <w:pPr>
              <w:pStyle w:val="Normal"/>
              <w:spacing w:lineRule="auto" w:line="262"/>
              <w:jc w:val="start"/>
              <w:rPr/>
            </w:pPr>
            <w:r>
              <w:rPr>
                <w:rFonts w:eastAsia="Calibri" w:cs="Calibri"/>
                <w:b w:val="false"/>
                <w:bCs w:val="false"/>
                <w:color w:val="1F1F1F"/>
                <w:sz w:val="19"/>
                <w:szCs w:val="19"/>
              </w:rPr>
              <w:t>Portability: The codebase must remain agnostic of the operating system, provided a standard C++17 compiler is used.</w:t>
            </w:r>
          </w:p>
        </w:tc>
        <w:tc>
          <w:tcPr>
            <w:tcW w:w="901" w:type="dxa"/>
            <w:tcBorders>
              <w:top w:val="single" w:sz="4" w:space="0" w:color="000000"/>
              <w:start w:val="single" w:sz="4" w:space="0" w:color="000000"/>
              <w:bottom w:val="single" w:sz="4" w:space="0" w:color="BFBFBF"/>
              <w:end w:val="single" w:sz="4" w:space="0" w:color="000000"/>
            </w:tcBorders>
            <w:shd w:color="auto" w:fill="DDEBF7" w:val="clear"/>
            <w:vAlign w:val="center"/>
          </w:tcPr>
          <w:p>
            <w:pPr>
              <w:pStyle w:val="Normal"/>
              <w:spacing w:lineRule="auto" w:line="262"/>
              <w:jc w:val="start"/>
              <w:rPr/>
            </w:pPr>
            <w:r>
              <w:rPr>
                <w:rFonts w:eastAsia="Calibri" w:cs="Calibri"/>
                <w:b w:val="false"/>
                <w:bCs w:val="false"/>
                <w:color w:val="1F1F1F"/>
                <w:sz w:val="19"/>
                <w:szCs w:val="19"/>
              </w:rPr>
              <w:t>Medium</w:t>
            </w:r>
          </w:p>
        </w:tc>
        <w:tc>
          <w:tcPr>
            <w:tcW w:w="1200" w:type="dxa"/>
            <w:tcBorders>
              <w:top w:val="single" w:sz="4" w:space="0" w:color="000000"/>
              <w:start w:val="single" w:sz="4" w:space="0" w:color="000000"/>
              <w:bottom w:val="single" w:sz="4" w:space="0" w:color="BFBFBF"/>
              <w:end w:val="single" w:sz="4" w:space="0" w:color="BFBFBF"/>
            </w:tcBorders>
            <w:shd w:color="auto" w:fill="DDEBF7" w:val="clear"/>
            <w:vAlign w:val="center"/>
          </w:tcPr>
          <w:p>
            <w:pPr>
              <w:pStyle w:val="Normal"/>
              <w:spacing w:lineRule="auto" w:line="262"/>
              <w:jc w:val="start"/>
              <w:rPr/>
            </w:pPr>
            <w:r>
              <w:rPr>
                <w:rFonts w:eastAsia="Calibri" w:cs="Calibri"/>
                <w:b w:val="false"/>
                <w:bCs w:val="false"/>
                <w:color w:val="1F1F1F"/>
                <w:sz w:val="19"/>
                <w:szCs w:val="19"/>
              </w:rPr>
              <w:t>Maintainers</w:t>
            </w:r>
          </w:p>
        </w:tc>
      </w:tr>
    </w:tbl>
    <w:p>
      <w:pPr>
        <w:pStyle w:val="Normal"/>
        <w:spacing w:before="100" w:after="300"/>
        <w:jc w:val="center"/>
        <w:rPr/>
      </w:pPr>
      <w:r>
        <w:rPr>
          <w:rFonts w:eastAsia="Calibri" w:cs="Calibri"/>
          <w:i/>
          <w:iCs/>
          <w:color w:val="404040"/>
          <w:sz w:val="20"/>
          <w:szCs w:val="20"/>
        </w:rPr>
        <w:t>Table 3: Non-functional requirements defining the system's performance, efficiency, and reliability standards.</w:t>
      </w:r>
    </w:p>
    <w:p>
      <w:pPr>
        <w:pStyle w:val="Heading1"/>
        <w:pBdr>
          <w:bottom w:val="single" w:sz="6" w:space="4" w:color="1F4E79"/>
        </w:pBdr>
        <w:spacing w:before="400" w:after="200"/>
        <w:rPr/>
      </w:pPr>
      <w:r>
        <w:rPr>
          <w:rFonts w:eastAsia="Cambria" w:cs="Cambria" w:ascii="Cambria" w:hAnsi="Cambria"/>
          <w:b/>
          <w:bCs/>
          <w:color w:val="1F4E79"/>
          <w:sz w:val="32"/>
          <w:szCs w:val="32"/>
        </w:rPr>
        <w:t>5  Requirements Modelling</w:t>
      </w:r>
    </w:p>
    <w:p>
      <w:pPr>
        <w:pStyle w:val="Heading2"/>
        <w:spacing w:before="280" w:after="140"/>
        <w:rPr/>
      </w:pPr>
      <w:r>
        <w:rPr>
          <w:rFonts w:eastAsia="Cambria" w:cs="Cambria" w:ascii="Cambria" w:hAnsi="Cambria"/>
          <w:b/>
          <w:bCs/>
          <w:color w:val="2E74B6"/>
          <w:sz w:val="26"/>
          <w:szCs w:val="26"/>
        </w:rPr>
        <w:t>5.1 Use Case Descriptions</w:t>
      </w:r>
    </w:p>
    <w:p>
      <w:pPr>
        <w:pStyle w:val="Normal"/>
        <w:spacing w:lineRule="auto" w:line="276" w:before="0" w:after="160"/>
        <w:jc w:val="start"/>
        <w:rPr/>
      </w:pPr>
      <w:r>
        <w:rPr>
          <w:rFonts w:eastAsia="Calibri" w:cs="Calibri"/>
          <w:b/>
          <w:bCs/>
          <w:i w:val="false"/>
          <w:iCs w:val="false"/>
          <w:sz w:val="22"/>
          <w:szCs w:val="22"/>
        </w:rPr>
        <w:t>UC-1: Generate Route</w:t>
      </w:r>
    </w:p>
    <w:p>
      <w:pPr>
        <w:pStyle w:val="ListParagraph"/>
        <w:numPr>
          <w:ilvl w:val="0"/>
          <w:numId w:val="1"/>
        </w:numPr>
        <w:spacing w:lineRule="auto" w:line="276" w:before="0" w:after="120"/>
        <w:rPr/>
      </w:pPr>
      <w:r>
        <w:rPr>
          <w:rFonts w:eastAsia="Calibri" w:cs="Calibri"/>
          <w:b/>
          <w:bCs/>
          <w:i w:val="false"/>
          <w:iCs w:val="false"/>
          <w:sz w:val="22"/>
          <w:szCs w:val="22"/>
        </w:rPr>
        <w:t xml:space="preserve">Actor: </w:t>
      </w:r>
      <w:r>
        <w:rPr>
          <w:rFonts w:eastAsia="Calibri" w:cs="Calibri"/>
          <w:b w:val="false"/>
          <w:bCs w:val="false"/>
          <w:i w:val="false"/>
          <w:iCs w:val="false"/>
          <w:sz w:val="22"/>
          <w:szCs w:val="22"/>
        </w:rPr>
        <w:t>User (Tourist/Operator).</w:t>
      </w:r>
    </w:p>
    <w:p>
      <w:pPr>
        <w:pStyle w:val="ListParagraph"/>
        <w:numPr>
          <w:ilvl w:val="0"/>
          <w:numId w:val="1"/>
        </w:numPr>
        <w:spacing w:lineRule="auto" w:line="276" w:before="0" w:after="120"/>
        <w:rPr/>
      </w:pPr>
      <w:r>
        <w:rPr>
          <w:rFonts w:eastAsia="Calibri" w:cs="Calibri"/>
          <w:b/>
          <w:bCs/>
          <w:i w:val="false"/>
          <w:iCs w:val="false"/>
          <w:sz w:val="22"/>
          <w:szCs w:val="22"/>
        </w:rPr>
        <w:t xml:space="preserve">Pre-condition: </w:t>
      </w:r>
      <w:r>
        <w:rPr>
          <w:rFonts w:eastAsia="Calibri" w:cs="Calibri"/>
          <w:b w:val="false"/>
          <w:bCs w:val="false"/>
          <w:i w:val="false"/>
          <w:iCs w:val="false"/>
          <w:sz w:val="22"/>
          <w:szCs w:val="22"/>
        </w:rPr>
        <w:t>Destination data loaded into memory.</w:t>
      </w:r>
    </w:p>
    <w:p>
      <w:pPr>
        <w:pStyle w:val="ListParagraph"/>
        <w:numPr>
          <w:ilvl w:val="0"/>
          <w:numId w:val="1"/>
        </w:numPr>
        <w:spacing w:lineRule="auto" w:line="276" w:before="0" w:after="120"/>
        <w:rPr/>
      </w:pPr>
      <w:r>
        <w:rPr>
          <w:rFonts w:eastAsia="Calibri" w:cs="Calibri"/>
          <w:b/>
          <w:bCs/>
          <w:i w:val="false"/>
          <w:iCs w:val="false"/>
          <w:sz w:val="22"/>
          <w:szCs w:val="22"/>
        </w:rPr>
        <w:t xml:space="preserve">Main Flow: </w:t>
      </w:r>
      <w:r>
        <w:rPr>
          <w:rFonts w:eastAsia="Calibri" w:cs="Calibri"/>
          <w:b w:val="false"/>
          <w:bCs w:val="false"/>
          <w:i w:val="false"/>
          <w:iCs w:val="false"/>
          <w:sz w:val="22"/>
          <w:szCs w:val="22"/>
        </w:rPr>
        <w:t>User provides a start city, end city, and optimization metric. The system performs node relaxation using the min-heap and returns the lowest cumulative weight path.</w:t>
      </w:r>
    </w:p>
    <w:p>
      <w:pPr>
        <w:pStyle w:val="ListParagraph"/>
        <w:numPr>
          <w:ilvl w:val="0"/>
          <w:numId w:val="1"/>
        </w:numPr>
        <w:spacing w:lineRule="auto" w:line="276" w:before="0" w:after="120"/>
        <w:rPr/>
      </w:pPr>
      <w:r>
        <w:rPr>
          <w:rFonts w:eastAsia="Calibri" w:cs="Calibri"/>
          <w:b/>
          <w:bCs/>
          <w:i w:val="false"/>
          <w:iCs w:val="false"/>
          <w:sz w:val="22"/>
          <w:szCs w:val="22"/>
        </w:rPr>
        <w:t xml:space="preserve">Post-condition: </w:t>
      </w:r>
      <w:r>
        <w:rPr>
          <w:rFonts w:eastAsia="Calibri" w:cs="Calibri"/>
          <w:b w:val="false"/>
          <w:bCs w:val="false"/>
          <w:i w:val="false"/>
          <w:iCs w:val="false"/>
          <w:sz w:val="22"/>
          <w:szCs w:val="22"/>
        </w:rPr>
        <w:t>The optimal route and total metrics (Time/Cost) are displayed.</w:t>
      </w:r>
    </w:p>
    <w:p>
      <w:pPr>
        <w:pStyle w:val="Normal"/>
        <w:spacing w:lineRule="auto" w:line="276" w:before="0" w:after="160"/>
        <w:jc w:val="start"/>
        <w:rPr/>
      </w:pPr>
      <w:r>
        <w:rPr>
          <w:rFonts w:eastAsia="Calibri" w:cs="Calibri"/>
          <w:b/>
          <w:bCs/>
          <w:i w:val="false"/>
          <w:iCs w:val="false"/>
          <w:sz w:val="22"/>
          <w:szCs w:val="22"/>
        </w:rPr>
        <w:t>UC-2: Apply Seasonal Filter</w:t>
      </w:r>
    </w:p>
    <w:p>
      <w:pPr>
        <w:pStyle w:val="ListParagraph"/>
        <w:numPr>
          <w:ilvl w:val="0"/>
          <w:numId w:val="1"/>
        </w:numPr>
        <w:spacing w:lineRule="auto" w:line="276" w:before="0" w:after="120"/>
        <w:rPr/>
      </w:pPr>
      <w:r>
        <w:rPr>
          <w:rFonts w:eastAsia="Calibri" w:cs="Calibri"/>
          <w:b/>
          <w:bCs/>
          <w:i w:val="false"/>
          <w:iCs w:val="false"/>
          <w:sz w:val="22"/>
          <w:szCs w:val="22"/>
        </w:rPr>
        <w:t xml:space="preserve">Actor: </w:t>
      </w:r>
      <w:r>
        <w:rPr>
          <w:rFonts w:eastAsia="Calibri" w:cs="Calibri"/>
          <w:b w:val="false"/>
          <w:bCs w:val="false"/>
          <w:i w:val="false"/>
          <w:iCs w:val="false"/>
          <w:sz w:val="22"/>
          <w:szCs w:val="22"/>
        </w:rPr>
        <w:t>User.</w:t>
      </w:r>
    </w:p>
    <w:p>
      <w:pPr>
        <w:pStyle w:val="ListParagraph"/>
        <w:numPr>
          <w:ilvl w:val="0"/>
          <w:numId w:val="1"/>
        </w:numPr>
        <w:spacing w:lineRule="auto" w:line="276" w:before="0" w:after="120"/>
        <w:rPr/>
      </w:pPr>
      <w:r>
        <w:rPr>
          <w:rFonts w:eastAsia="Calibri" w:cs="Calibri"/>
          <w:b/>
          <w:bCs/>
          <w:i w:val="false"/>
          <w:iCs w:val="false"/>
          <w:sz w:val="22"/>
          <w:szCs w:val="22"/>
        </w:rPr>
        <w:t xml:space="preserve">Pre-condition: </w:t>
      </w:r>
      <w:r>
        <w:rPr>
          <w:rFonts w:eastAsia="Calibri" w:cs="Calibri"/>
          <w:b w:val="false"/>
          <w:bCs w:val="false"/>
          <w:i w:val="false"/>
          <w:iCs w:val="false"/>
          <w:sz w:val="22"/>
          <w:szCs w:val="22"/>
        </w:rPr>
        <w:t>Graph initialization complete.</w:t>
      </w:r>
    </w:p>
    <w:p>
      <w:pPr>
        <w:pStyle w:val="ListParagraph"/>
        <w:numPr>
          <w:ilvl w:val="0"/>
          <w:numId w:val="1"/>
        </w:numPr>
        <w:spacing w:lineRule="auto" w:line="276" w:before="0" w:after="120"/>
        <w:rPr/>
      </w:pPr>
      <w:r>
        <w:rPr>
          <w:rFonts w:eastAsia="Calibri" w:cs="Calibri"/>
          <w:b/>
          <w:bCs/>
          <w:i w:val="false"/>
          <w:iCs w:val="false"/>
          <w:sz w:val="22"/>
          <w:szCs w:val="22"/>
        </w:rPr>
        <w:t xml:space="preserve">Main Flow: </w:t>
      </w:r>
      <w:r>
        <w:rPr>
          <w:rFonts w:eastAsia="Calibri" w:cs="Calibri"/>
          <w:b w:val="false"/>
          <w:bCs w:val="false"/>
          <w:i w:val="false"/>
          <w:iCs w:val="false"/>
          <w:sz w:val="22"/>
          <w:szCs w:val="22"/>
        </w:rPr>
        <w:t>User selects the current season (Summer, Winter, or All-Season). The system prunes nodes categorized as inaccessible (e.g., removing 'WINTER' nodes during 'SUMMER' queries, while keeping 'BOTH').</w:t>
      </w:r>
    </w:p>
    <w:p>
      <w:pPr>
        <w:pStyle w:val="ListParagraph"/>
        <w:numPr>
          <w:ilvl w:val="0"/>
          <w:numId w:val="1"/>
        </w:numPr>
        <w:spacing w:lineRule="auto" w:line="276" w:before="0" w:after="120"/>
        <w:rPr/>
      </w:pPr>
      <w:r>
        <w:rPr>
          <w:rFonts w:eastAsia="Calibri" w:cs="Calibri"/>
          <w:b/>
          <w:bCs/>
          <w:i w:val="false"/>
          <w:iCs w:val="false"/>
          <w:sz w:val="22"/>
          <w:szCs w:val="22"/>
        </w:rPr>
        <w:t xml:space="preserve">Post-condition: </w:t>
      </w:r>
      <w:r>
        <w:rPr>
          <w:rFonts w:eastAsia="Calibri" w:cs="Calibri"/>
          <w:b w:val="false"/>
          <w:bCs w:val="false"/>
          <w:i w:val="false"/>
          <w:iCs w:val="false"/>
          <w:sz w:val="22"/>
          <w:szCs w:val="22"/>
        </w:rPr>
        <w:t>Calculations are restricted to the filtered subgraph.</w:t>
      </w:r>
    </w:p>
    <w:p>
      <w:pPr>
        <w:pStyle w:val="Normal"/>
        <w:spacing w:before="200" w:after="60"/>
        <w:jc w:val="center"/>
        <w:rPr/>
      </w:pPr>
      <w:r>
        <w:rPr/>
        <w:drawing>
          <wp:inline distT="0" distB="0" distL="0" distR="0">
            <wp:extent cx="6767195" cy="207327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767195" cy="2073275"/>
                    </a:xfrm>
                    <a:prstGeom prst="rect">
                      <a:avLst/>
                    </a:prstGeom>
                    <a:noFill/>
                  </pic:spPr>
                </pic:pic>
              </a:graphicData>
            </a:graphic>
          </wp:inline>
        </w:drawing>
      </w:r>
    </w:p>
    <w:p>
      <w:pPr>
        <w:pStyle w:val="Normal"/>
        <w:spacing w:before="100" w:after="300"/>
        <w:jc w:val="center"/>
        <w:rPr/>
      </w:pPr>
      <w:r>
        <w:rPr>
          <w:rFonts w:eastAsia="Calibri" w:cs="Calibri"/>
          <w:i/>
          <w:iCs/>
          <w:color w:val="404040"/>
          <w:sz w:val="20"/>
          <w:szCs w:val="20"/>
        </w:rPr>
        <w:t>Figure 1: Seasonal filtering use-case flow for the PakTour Planner engine.</w:t>
      </w:r>
    </w:p>
    <w:p>
      <w:pPr>
        <w:pStyle w:val="Heading2"/>
        <w:spacing w:before="280" w:after="140"/>
        <w:rPr/>
      </w:pPr>
      <w:r>
        <w:rPr>
          <w:rFonts w:eastAsia="Cambria" w:cs="Cambria" w:ascii="Cambria" w:hAnsi="Cambria"/>
          <w:b/>
          <w:bCs/>
          <w:color w:val="2E74B6"/>
          <w:sz w:val="26"/>
          <w:szCs w:val="26"/>
        </w:rPr>
        <w:t>5.2 Sequence Logic Description</w:t>
      </w:r>
    </w:p>
    <w:p>
      <w:pPr>
        <w:pStyle w:val="Normal"/>
        <w:spacing w:lineRule="auto" w:line="276" w:before="0" w:after="160"/>
        <w:jc w:val="both"/>
        <w:rPr/>
      </w:pPr>
      <w:r>
        <w:rPr>
          <w:rFonts w:eastAsia="Calibri" w:cs="Calibri"/>
          <w:b w:val="false"/>
          <w:bCs w:val="false"/>
          <w:i w:val="false"/>
          <w:iCs w:val="false"/>
          <w:sz w:val="22"/>
          <w:szCs w:val="22"/>
        </w:rPr>
        <w:t>The architectural flow of a pathfinding request is as follows:</w:t>
      </w:r>
    </w:p>
    <w:p>
      <w:pPr>
        <w:pStyle w:val="ListParagraph"/>
        <w:numPr>
          <w:ilvl w:val="0"/>
          <w:numId w:val="5"/>
        </w:numPr>
        <w:spacing w:lineRule="auto" w:line="276" w:before="0" w:after="120"/>
        <w:rPr/>
      </w:pPr>
      <w:r>
        <w:rPr>
          <w:rFonts w:eastAsia="Calibri" w:cs="Calibri"/>
          <w:b/>
          <w:bCs/>
          <w:i w:val="false"/>
          <w:iCs w:val="false"/>
          <w:sz w:val="22"/>
          <w:szCs w:val="22"/>
        </w:rPr>
        <w:t xml:space="preserve">User Input: </w:t>
      </w:r>
      <w:r>
        <w:rPr>
          <w:rFonts w:eastAsia="Calibri" w:cs="Calibri"/>
          <w:b w:val="false"/>
          <w:bCs w:val="false"/>
          <w:i w:val="false"/>
          <w:iCs w:val="false"/>
          <w:sz w:val="22"/>
          <w:szCs w:val="22"/>
        </w:rPr>
        <w:t>Capture of origin, destination, and metric (Cost/Time).</w:t>
      </w:r>
    </w:p>
    <w:p>
      <w:pPr>
        <w:pStyle w:val="ListParagraph"/>
        <w:numPr>
          <w:ilvl w:val="0"/>
          <w:numId w:val="2"/>
        </w:numPr>
        <w:spacing w:lineRule="auto" w:line="276" w:before="0" w:after="120"/>
        <w:rPr/>
      </w:pPr>
      <w:r>
        <w:rPr>
          <w:rFonts w:eastAsia="Calibri" w:cs="Calibri"/>
          <w:b/>
          <w:bCs/>
          <w:i w:val="false"/>
          <w:iCs w:val="false"/>
          <w:sz w:val="22"/>
          <w:szCs w:val="22"/>
        </w:rPr>
        <w:t xml:space="preserve">Graph Filtering: </w:t>
      </w:r>
      <w:r>
        <w:rPr>
          <w:rFonts w:eastAsia="Calibri" w:cs="Calibri"/>
          <w:b w:val="false"/>
          <w:bCs w:val="false"/>
          <w:i w:val="false"/>
          <w:iCs w:val="false"/>
          <w:sz w:val="22"/>
          <w:szCs w:val="22"/>
        </w:rPr>
        <w:t>Dynamic pruning of nodes based on seasonal metadata (Summer/Winter/Both).</w:t>
      </w:r>
    </w:p>
    <w:p>
      <w:pPr>
        <w:pStyle w:val="ListParagraph"/>
        <w:numPr>
          <w:ilvl w:val="0"/>
          <w:numId w:val="2"/>
        </w:numPr>
        <w:spacing w:lineRule="auto" w:line="276" w:before="0" w:after="120"/>
        <w:rPr/>
      </w:pPr>
      <w:r>
        <w:rPr>
          <w:rFonts w:eastAsia="Calibri" w:cs="Calibri"/>
          <w:b/>
          <w:bCs/>
          <w:i w:val="false"/>
          <w:iCs w:val="false"/>
          <w:sz w:val="22"/>
          <w:szCs w:val="22"/>
        </w:rPr>
        <w:t xml:space="preserve">Dijkstra Execution: </w:t>
      </w:r>
      <w:r>
        <w:rPr>
          <w:rFonts w:eastAsia="Calibri" w:cs="Calibri"/>
          <w:b w:val="false"/>
          <w:bCs w:val="false"/>
          <w:i w:val="false"/>
          <w:iCs w:val="false"/>
          <w:sz w:val="22"/>
          <w:szCs w:val="22"/>
        </w:rPr>
        <w:t>Path exploration via binary min-heap for O(E log V) efficiency.</w:t>
      </w:r>
    </w:p>
    <w:p>
      <w:pPr>
        <w:pStyle w:val="ListParagraph"/>
        <w:numPr>
          <w:ilvl w:val="0"/>
          <w:numId w:val="2"/>
        </w:numPr>
        <w:spacing w:lineRule="auto" w:line="276" w:before="0" w:after="120"/>
        <w:rPr/>
      </w:pPr>
      <w:r>
        <w:rPr>
          <w:rFonts w:eastAsia="Calibri" w:cs="Calibri"/>
          <w:b/>
          <w:bCs/>
          <w:i w:val="false"/>
          <w:iCs w:val="false"/>
          <w:sz w:val="22"/>
          <w:szCs w:val="22"/>
        </w:rPr>
        <w:t xml:space="preserve">Path Reconstruction: </w:t>
      </w:r>
      <w:r>
        <w:rPr>
          <w:rFonts w:eastAsia="Calibri" w:cs="Calibri"/>
          <w:b w:val="false"/>
          <w:bCs w:val="false"/>
          <w:i w:val="false"/>
          <w:iCs w:val="false"/>
          <w:sz w:val="22"/>
          <w:szCs w:val="22"/>
        </w:rPr>
        <w:t>Backtracking through predecessor pointers to build the primary route.</w:t>
      </w:r>
    </w:p>
    <w:p>
      <w:pPr>
        <w:pStyle w:val="ListParagraph"/>
        <w:numPr>
          <w:ilvl w:val="0"/>
          <w:numId w:val="2"/>
        </w:numPr>
        <w:spacing w:lineRule="auto" w:line="276" w:before="0" w:after="120"/>
        <w:rPr/>
      </w:pPr>
      <w:r>
        <w:rPr>
          <w:rFonts w:eastAsia="Calibri" w:cs="Calibri"/>
          <w:b/>
          <w:bCs/>
          <w:i w:val="false"/>
          <w:iCs w:val="false"/>
          <w:sz w:val="22"/>
          <w:szCs w:val="22"/>
        </w:rPr>
        <w:t xml:space="preserve">Smart Detour Generation: </w:t>
      </w:r>
      <w:r>
        <w:rPr>
          <w:rFonts w:eastAsia="Calibri" w:cs="Calibri"/>
          <w:b w:val="false"/>
          <w:bCs w:val="false"/>
          <w:i w:val="false"/>
          <w:iCs w:val="false"/>
          <w:sz w:val="22"/>
          <w:szCs w:val="22"/>
        </w:rPr>
        <w:t>Post-processing identifying high-weight nodes directly adjacent to the reconstructed path to provide peripheral recommendations.</w:t>
      </w:r>
    </w:p>
    <w:p>
      <w:pPr>
        <w:pStyle w:val="ListParagraph"/>
        <w:numPr>
          <w:ilvl w:val="0"/>
          <w:numId w:val="2"/>
        </w:numPr>
        <w:spacing w:lineRule="auto" w:line="276" w:before="0" w:after="120"/>
        <w:rPr/>
      </w:pPr>
      <w:r>
        <w:rPr>
          <w:rFonts w:eastAsia="Calibri" w:cs="Calibri"/>
          <w:b/>
          <w:bCs/>
          <w:i w:val="false"/>
          <w:iCs w:val="false"/>
          <w:sz w:val="22"/>
          <w:szCs w:val="22"/>
        </w:rPr>
        <w:t xml:space="preserve">Output Display: </w:t>
      </w:r>
      <w:r>
        <w:rPr>
          <w:rFonts w:eastAsia="Calibri" w:cs="Calibri"/>
          <w:b w:val="false"/>
          <w:bCs w:val="false"/>
          <w:i w:val="false"/>
          <w:iCs w:val="false"/>
          <w:sz w:val="22"/>
          <w:szCs w:val="22"/>
        </w:rPr>
        <w:t>Presentation of the final itinerary and reconstructed path metrics.</w:t>
      </w:r>
    </w:p>
    <w:p>
      <w:pPr>
        <w:pStyle w:val="Normal"/>
        <w:spacing w:before="200" w:after="60"/>
        <w:jc w:val="center"/>
        <w:rPr/>
      </w:pPr>
      <w:r>
        <w:rPr/>
        <w:drawing>
          <wp:inline distT="0" distB="0" distL="0" distR="0">
            <wp:extent cx="5762625" cy="398145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762625" cy="3981450"/>
                    </a:xfrm>
                    <a:prstGeom prst="rect">
                      <a:avLst/>
                    </a:prstGeom>
                    <a:noFill/>
                  </pic:spPr>
                </pic:pic>
              </a:graphicData>
            </a:graphic>
          </wp:inline>
        </w:drawing>
      </w:r>
    </w:p>
    <w:p>
      <w:pPr>
        <w:pStyle w:val="Normal"/>
        <w:spacing w:before="100" w:after="300"/>
        <w:jc w:val="center"/>
        <w:rPr/>
      </w:pPr>
      <w:r>
        <w:rPr>
          <w:rFonts w:eastAsia="Calibri" w:cs="Calibri"/>
          <w:i/>
          <w:iCs/>
          <w:color w:val="404040"/>
          <w:sz w:val="20"/>
          <w:szCs w:val="20"/>
        </w:rPr>
        <w:t>Figure 2: Sequence logic of a pathfinding request, from user input to itinerary output.</w:t>
      </w:r>
    </w:p>
    <w:p>
      <w:pPr>
        <w:pStyle w:val="Heading2"/>
        <w:spacing w:before="280" w:after="140"/>
        <w:rPr/>
      </w:pPr>
      <w:r>
        <w:rPr>
          <w:rFonts w:eastAsia="Cambria" w:cs="Cambria" w:ascii="Cambria" w:hAnsi="Cambria"/>
          <w:b/>
          <w:bCs/>
          <w:color w:val="2E74B6"/>
          <w:sz w:val="26"/>
          <w:szCs w:val="26"/>
        </w:rPr>
        <w:t>5.3 Data Modelling (ER Theory)</w:t>
      </w:r>
    </w:p>
    <w:p>
      <w:pPr>
        <w:pStyle w:val="Normal"/>
        <w:spacing w:lineRule="auto" w:line="276" w:before="0" w:after="160"/>
        <w:jc w:val="both"/>
        <w:rPr/>
      </w:pPr>
      <w:r>
        <w:rPr>
          <w:rFonts w:eastAsia="Calibri" w:cs="Calibri"/>
          <w:b w:val="false"/>
          <w:bCs w:val="false"/>
          <w:i w:val="false"/>
          <w:iCs w:val="false"/>
          <w:sz w:val="22"/>
          <w:szCs w:val="22"/>
        </w:rPr>
        <w:t>The engine models the geographic domain through three core entities:</w:t>
      </w:r>
    </w:p>
    <w:p>
      <w:pPr>
        <w:pStyle w:val="ListParagraph"/>
        <w:numPr>
          <w:ilvl w:val="0"/>
          <w:numId w:val="1"/>
        </w:numPr>
        <w:spacing w:lineRule="auto" w:line="276" w:before="0" w:after="120"/>
        <w:rPr/>
      </w:pPr>
      <w:r>
        <w:rPr>
          <w:rFonts w:eastAsia="Calibri" w:cs="Calibri"/>
          <w:b/>
          <w:bCs/>
          <w:i w:val="false"/>
          <w:iCs w:val="false"/>
          <w:sz w:val="22"/>
          <w:szCs w:val="22"/>
        </w:rPr>
        <w:t xml:space="preserve">Nodes (Destinations): </w:t>
      </w:r>
      <w:r>
        <w:rPr>
          <w:rFonts w:eastAsia="Calibri" w:cs="Calibri"/>
          <w:b w:val="false"/>
          <w:bCs w:val="false"/>
          <w:i w:val="false"/>
          <w:iCs w:val="false"/>
          <w:sz w:val="22"/>
          <w:szCs w:val="22"/>
        </w:rPr>
        <w:t>Vertices representing Pakistani cities/sites, including seasonal metadata.</w:t>
      </w:r>
    </w:p>
    <w:p>
      <w:pPr>
        <w:pStyle w:val="ListParagraph"/>
        <w:numPr>
          <w:ilvl w:val="0"/>
          <w:numId w:val="1"/>
        </w:numPr>
        <w:spacing w:lineRule="auto" w:line="276" w:before="0" w:after="120"/>
        <w:rPr/>
      </w:pPr>
      <w:r>
        <w:rPr>
          <w:rFonts w:eastAsia="Calibri" w:cs="Calibri"/>
          <w:b/>
          <w:bCs/>
          <w:i w:val="false"/>
          <w:iCs w:val="false"/>
          <w:sz w:val="22"/>
          <w:szCs w:val="22"/>
        </w:rPr>
        <w:t xml:space="preserve">Edges (Routes): </w:t>
      </w:r>
      <w:r>
        <w:rPr>
          <w:rFonts w:eastAsia="Calibri" w:cs="Calibri"/>
          <w:b w:val="false"/>
          <w:bCs w:val="false"/>
          <w:i w:val="false"/>
          <w:iCs w:val="false"/>
          <w:sz w:val="22"/>
          <w:szCs w:val="22"/>
        </w:rPr>
        <w:t>Connections between nodes.</w:t>
      </w:r>
    </w:p>
    <w:p>
      <w:pPr>
        <w:pStyle w:val="ListParagraph"/>
        <w:numPr>
          <w:ilvl w:val="0"/>
          <w:numId w:val="1"/>
        </w:numPr>
        <w:spacing w:lineRule="auto" w:line="276" w:before="0" w:after="120"/>
        <w:rPr/>
      </w:pPr>
      <w:r>
        <w:rPr>
          <w:rFonts w:eastAsia="Calibri" w:cs="Calibri"/>
          <w:b/>
          <w:bCs/>
          <w:i w:val="false"/>
          <w:iCs w:val="false"/>
          <w:sz w:val="22"/>
          <w:szCs w:val="22"/>
        </w:rPr>
        <w:t xml:space="preserve">Weights: </w:t>
      </w:r>
      <w:r>
        <w:rPr>
          <w:rFonts w:eastAsia="Calibri" w:cs="Calibri"/>
          <w:b w:val="false"/>
          <w:bCs w:val="false"/>
          <w:i w:val="false"/>
          <w:iCs w:val="false"/>
          <w:sz w:val="22"/>
          <w:szCs w:val="22"/>
        </w:rPr>
        <w:t>Numerical values for Cost and Time. Units (PKR for Cost, Hours for Time) are derived dynamically from static data file headers to ensure logic remains unit-agnostic and configurable. The Adjacency List implementation maps each node to a vector of edge objects, ensuring O(V + E) space complexity, essential for the sparse nature of geographic road networks.</w:t>
      </w:r>
    </w:p>
    <w:p>
      <w:pPr>
        <w:pStyle w:val="Normal"/>
        <w:spacing w:before="200" w:after="60"/>
        <w:jc w:val="center"/>
        <w:rPr/>
      </w:pPr>
      <w:r>
        <w:rPr/>
        <w:drawing>
          <wp:inline distT="0" distB="0" distL="0" distR="0">
            <wp:extent cx="5762625" cy="154305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762625" cy="1543050"/>
                    </a:xfrm>
                    <a:prstGeom prst="rect">
                      <a:avLst/>
                    </a:prstGeom>
                    <a:noFill/>
                  </pic:spPr>
                </pic:pic>
              </a:graphicData>
            </a:graphic>
          </wp:inline>
        </w:drawing>
      </w:r>
    </w:p>
    <w:p>
      <w:pPr>
        <w:pStyle w:val="Normal"/>
        <w:spacing w:before="100" w:after="300"/>
        <w:jc w:val="center"/>
        <w:rPr/>
      </w:pPr>
      <w:r>
        <w:rPr>
          <w:rFonts w:eastAsia="Calibri" w:cs="Calibri"/>
          <w:i/>
          <w:iCs/>
          <w:color w:val="404040"/>
          <w:sz w:val="20"/>
          <w:szCs w:val="20"/>
        </w:rPr>
        <w:t>Figure 3: Core entity relationships — Nodes, Edges, and Weights — within the routing graph.</w:t>
      </w:r>
    </w:p>
    <w:p>
      <w:pPr>
        <w:pStyle w:val="Heading2"/>
        <w:spacing w:before="280" w:after="140"/>
        <w:rPr/>
      </w:pPr>
      <w:r>
        <w:rPr>
          <w:rFonts w:eastAsia="Cambria" w:cs="Cambria" w:ascii="Cambria" w:hAnsi="Cambria"/>
          <w:b/>
          <w:bCs/>
          <w:color w:val="2E74B6"/>
          <w:sz w:val="26"/>
          <w:szCs w:val="26"/>
        </w:rPr>
        <w:t>5.4 Class Interaction Modelling</w:t>
      </w:r>
    </w:p>
    <w:p>
      <w:pPr>
        <w:pStyle w:val="Normal"/>
        <w:spacing w:lineRule="auto" w:line="276" w:before="0" w:after="160"/>
        <w:jc w:val="both"/>
        <w:rPr/>
      </w:pPr>
      <w:r>
        <w:rPr>
          <w:rFonts w:eastAsia="Calibri" w:cs="Calibri"/>
          <w:b w:val="false"/>
          <w:bCs w:val="false"/>
          <w:i w:val="false"/>
          <w:iCs w:val="false"/>
          <w:sz w:val="22"/>
          <w:szCs w:val="22"/>
        </w:rPr>
        <w:t>The Class Diagram illustrates the object-oriented structure of the PakTour Planner, highlighting the modular separation between data storage, logical processing, and the application driver.</w:t>
      </w:r>
    </w:p>
    <w:p>
      <w:pPr>
        <w:pStyle w:val="ListParagraph"/>
        <w:numPr>
          <w:ilvl w:val="0"/>
          <w:numId w:val="1"/>
        </w:numPr>
        <w:spacing w:lineRule="auto" w:line="276" w:before="0" w:after="120"/>
        <w:rPr/>
      </w:pPr>
      <w:r>
        <w:rPr>
          <w:rFonts w:eastAsia="Calibri" w:cs="Calibri"/>
          <w:b/>
          <w:bCs/>
          <w:i w:val="false"/>
          <w:iCs w:val="false"/>
          <w:sz w:val="22"/>
          <w:szCs w:val="22"/>
        </w:rPr>
        <w:t xml:space="preserve">main / Application: </w:t>
      </w:r>
      <w:r>
        <w:rPr>
          <w:rFonts w:eastAsia="Calibri" w:cs="Calibri"/>
          <w:b w:val="false"/>
          <w:bCs w:val="false"/>
          <w:i w:val="false"/>
          <w:iCs w:val="false"/>
          <w:sz w:val="22"/>
          <w:szCs w:val="22"/>
        </w:rPr>
        <w:t>Acts as the entry point of the system. It coordinates the execution flow by interacting with the Graph for data loading, the AttractionManager for seasonal filtering, and the Dijkstra engine for route computation.</w:t>
      </w:r>
    </w:p>
    <w:p>
      <w:pPr>
        <w:pStyle w:val="ListParagraph"/>
        <w:numPr>
          <w:ilvl w:val="0"/>
          <w:numId w:val="1"/>
        </w:numPr>
        <w:spacing w:lineRule="auto" w:line="276" w:before="0" w:after="120"/>
        <w:rPr/>
      </w:pPr>
      <w:r>
        <w:rPr>
          <w:rFonts w:eastAsia="Calibri" w:cs="Calibri"/>
          <w:b/>
          <w:bCs/>
          <w:i w:val="false"/>
          <w:iCs w:val="false"/>
          <w:sz w:val="22"/>
          <w:szCs w:val="22"/>
        </w:rPr>
        <w:t xml:space="preserve">Graph Class: </w:t>
      </w:r>
      <w:r>
        <w:rPr>
          <w:rFonts w:eastAsia="Calibri" w:cs="Calibri"/>
          <w:b w:val="false"/>
          <w:bCs w:val="false"/>
          <w:i w:val="false"/>
          <w:iCs w:val="false"/>
          <w:sz w:val="22"/>
          <w:szCs w:val="22"/>
        </w:rPr>
        <w:t>Serves as the central data repository. It manages an adjacency list composed of City (vertices) and Road (edges) objects. It is responsible for parsing external CSV data and providing neighbor information to the pathfinding engine.</w:t>
      </w:r>
    </w:p>
    <w:p>
      <w:pPr>
        <w:pStyle w:val="ListParagraph"/>
        <w:numPr>
          <w:ilvl w:val="0"/>
          <w:numId w:val="1"/>
        </w:numPr>
        <w:spacing w:lineRule="auto" w:line="276" w:before="0" w:after="120"/>
        <w:rPr/>
      </w:pPr>
      <w:r>
        <w:rPr>
          <w:rFonts w:eastAsia="Calibri" w:cs="Calibri"/>
          <w:b/>
          <w:bCs/>
          <w:i w:val="false"/>
          <w:iCs w:val="false"/>
          <w:sz w:val="22"/>
          <w:szCs w:val="22"/>
        </w:rPr>
        <w:t xml:space="preserve">Dijkstra Class: </w:t>
      </w:r>
      <w:r>
        <w:rPr>
          <w:rFonts w:eastAsia="Calibri" w:cs="Calibri"/>
          <w:b w:val="false"/>
          <w:bCs w:val="false"/>
          <w:i w:val="false"/>
          <w:iCs w:val="false"/>
          <w:sz w:val="22"/>
          <w:szCs w:val="22"/>
        </w:rPr>
        <w:t>The core optimization engine. It operates on the Graph to compute the shortest path between a source and destination. It supports dual-metric optimization, allowing it to calculate results based on either total cost or total time.</w:t>
      </w:r>
    </w:p>
    <w:p>
      <w:pPr>
        <w:pStyle w:val="ListParagraph"/>
        <w:numPr>
          <w:ilvl w:val="0"/>
          <w:numId w:val="1"/>
        </w:numPr>
        <w:spacing w:lineRule="auto" w:line="276" w:before="0" w:after="120"/>
        <w:rPr/>
      </w:pPr>
      <w:r>
        <w:rPr>
          <w:rFonts w:eastAsia="Calibri" w:cs="Calibri"/>
          <w:b/>
          <w:bCs/>
          <w:i w:val="false"/>
          <w:iCs w:val="false"/>
          <w:sz w:val="22"/>
          <w:szCs w:val="22"/>
        </w:rPr>
        <w:t xml:space="preserve">AttractionManager: </w:t>
      </w:r>
      <w:r>
        <w:rPr>
          <w:rFonts w:eastAsia="Calibri" w:cs="Calibri"/>
          <w:b w:val="false"/>
          <w:bCs w:val="false"/>
          <w:i w:val="false"/>
          <w:iCs w:val="false"/>
          <w:sz w:val="22"/>
          <w:szCs w:val="22"/>
        </w:rPr>
        <w:t>Manages metadata and external constraints. It uses the SeasonTag enum to filter cities based on their accessibility during specific times of the year (Summer, Winter, or Both).</w:t>
      </w:r>
    </w:p>
    <w:p>
      <w:pPr>
        <w:pStyle w:val="ListParagraph"/>
        <w:numPr>
          <w:ilvl w:val="0"/>
          <w:numId w:val="1"/>
        </w:numPr>
        <w:spacing w:lineRule="auto" w:line="276" w:before="0" w:after="120"/>
        <w:rPr/>
      </w:pPr>
      <w:r>
        <w:rPr>
          <w:rFonts w:eastAsia="Calibri" w:cs="Calibri"/>
          <w:b/>
          <w:bCs/>
          <w:i w:val="false"/>
          <w:iCs w:val="false"/>
          <w:sz w:val="22"/>
          <w:szCs w:val="22"/>
        </w:rPr>
        <w:t xml:space="preserve">Road &amp; City Entities: </w:t>
      </w:r>
      <w:r>
        <w:rPr>
          <w:rFonts w:eastAsia="Calibri" w:cs="Calibri"/>
          <w:b w:val="false"/>
          <w:bCs w:val="false"/>
          <w:i w:val="false"/>
          <w:iCs w:val="false"/>
          <w:sz w:val="22"/>
          <w:szCs w:val="22"/>
        </w:rPr>
        <w:t>Represent the fundamental units of the transport network. A Road object contains weight data (cost and time) and connects two City objects, while each City carries location data and a specific seasonal availability tag.</w:t>
      </w:r>
    </w:p>
    <w:p>
      <w:pPr>
        <w:pStyle w:val="Normal"/>
        <w:spacing w:before="200" w:after="60"/>
        <w:jc w:val="center"/>
        <w:rPr/>
      </w:pPr>
      <w:r>
        <w:rPr/>
        <w:drawing>
          <wp:inline distT="0" distB="0" distL="0" distR="0">
            <wp:extent cx="6583045" cy="41783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583045" cy="4178300"/>
                    </a:xfrm>
                    <a:prstGeom prst="rect">
                      <a:avLst/>
                    </a:prstGeom>
                    <a:noFill/>
                  </pic:spPr>
                </pic:pic>
              </a:graphicData>
            </a:graphic>
          </wp:inline>
        </w:drawing>
      </w:r>
    </w:p>
    <w:p>
      <w:pPr>
        <w:pStyle w:val="Normal"/>
        <w:spacing w:before="100" w:after="300"/>
        <w:jc w:val="center"/>
        <w:rPr/>
      </w:pPr>
      <w:r>
        <w:rPr>
          <w:rFonts w:eastAsia="Calibri" w:cs="Calibri"/>
          <w:i/>
          <w:iCs/>
          <w:color w:val="404040"/>
          <w:sz w:val="20"/>
          <w:szCs w:val="20"/>
        </w:rPr>
        <w:t>Figure 4: Class interaction diagram showing Graph, Dijkstra, AttractionManager, Road, and City.</w:t>
      </w:r>
    </w:p>
    <w:p>
      <w:pPr>
        <w:pStyle w:val="Heading2"/>
        <w:spacing w:before="280" w:after="140"/>
        <w:rPr>
          <w:rFonts w:ascii="Cambria" w:hAnsi="Cambria" w:eastAsia="Cambria" w:cs="Cambria"/>
          <w:b/>
          <w:bCs/>
          <w:color w:val="2E74B6"/>
          <w:sz w:val="26"/>
          <w:szCs w:val="26"/>
        </w:rPr>
      </w:pPr>
      <w:r>
        <w:rPr>
          <w:rFonts w:eastAsia="Cambria" w:cs="Cambria" w:ascii="Cambria" w:hAnsi="Cambria"/>
          <w:b/>
          <w:bCs/>
          <w:color w:val="2E74B6"/>
          <w:sz w:val="26"/>
          <w:szCs w:val="26"/>
        </w:rPr>
      </w:r>
    </w:p>
    <w:p>
      <w:pPr>
        <w:pStyle w:val="Heading2"/>
        <w:spacing w:before="280" w:after="140"/>
        <w:rPr>
          <w:rFonts w:ascii="Cambria" w:hAnsi="Cambria" w:eastAsia="Cambria" w:cs="Cambria"/>
          <w:b/>
          <w:bCs/>
          <w:color w:val="2E74B6"/>
          <w:sz w:val="26"/>
          <w:szCs w:val="26"/>
        </w:rPr>
      </w:pPr>
      <w:r>
        <w:rPr>
          <w:rFonts w:eastAsia="Cambria" w:cs="Cambria" w:ascii="Cambria" w:hAnsi="Cambria"/>
          <w:b/>
          <w:bCs/>
          <w:color w:val="2E74B6"/>
          <w:sz w:val="26"/>
          <w:szCs w:val="26"/>
        </w:rPr>
        <w:t>5.5 Activity Diagram Note: Route Computation Flow</w:t>
      </w:r>
    </w:p>
    <w:p>
      <w:pPr>
        <w:pStyle w:val="Normal"/>
        <w:spacing w:lineRule="auto" w:line="276" w:before="0" w:after="160"/>
        <w:jc w:val="both"/>
        <w:rPr/>
      </w:pPr>
      <w:r>
        <w:rPr>
          <w:rFonts w:eastAsia="Calibri" w:cs="Calibri"/>
          <w:b w:val="false"/>
          <w:bCs w:val="false"/>
          <w:i w:val="false"/>
          <w:iCs w:val="false"/>
          <w:sz w:val="22"/>
          <w:szCs w:val="22"/>
        </w:rPr>
        <w:t>The Activity Diagram (Figure 5) defines the sequential logic executed when a traveler requests a route. It ensures data integrity and constraint validation before presenting the final itinerary.</w:t>
      </w:r>
    </w:p>
    <w:p>
      <w:pPr>
        <w:pStyle w:val="ListParagraph"/>
        <w:numPr>
          <w:ilvl w:val="0"/>
          <w:numId w:val="1"/>
        </w:numPr>
        <w:spacing w:lineRule="auto" w:line="276" w:before="0" w:after="120"/>
        <w:rPr/>
      </w:pPr>
      <w:r>
        <w:rPr>
          <w:rFonts w:eastAsia="Calibri" w:cs="Calibri"/>
          <w:b/>
          <w:bCs/>
          <w:i w:val="false"/>
          <w:iCs w:val="false"/>
          <w:sz w:val="22"/>
          <w:szCs w:val="22"/>
        </w:rPr>
        <w:t xml:space="preserve">Initialization &amp; Validation: </w:t>
      </w:r>
      <w:r>
        <w:rPr>
          <w:rFonts w:eastAsia="Calibri" w:cs="Calibri"/>
          <w:b w:val="false"/>
          <w:bCs w:val="false"/>
          <w:i w:val="false"/>
          <w:iCs w:val="false"/>
          <w:sz w:val="22"/>
          <w:szCs w:val="22"/>
        </w:rPr>
        <w:t>The process begins by loading data from the CSV files. Upon user input of the source and destination, the system performs a City Validity Check. If the inputs do not match the database, an error is displayed immediately.</w:t>
      </w:r>
    </w:p>
    <w:p>
      <w:pPr>
        <w:pStyle w:val="ListParagraph"/>
        <w:numPr>
          <w:ilvl w:val="0"/>
          <w:numId w:val="1"/>
        </w:numPr>
        <w:spacing w:lineRule="auto" w:line="276" w:before="0" w:after="120"/>
        <w:rPr/>
      </w:pPr>
      <w:r>
        <w:rPr>
          <w:rFonts w:eastAsia="Calibri" w:cs="Calibri"/>
          <w:b/>
          <w:bCs/>
          <w:i w:val="false"/>
          <w:iCs w:val="false"/>
          <w:sz w:val="22"/>
          <w:szCs w:val="22"/>
        </w:rPr>
        <w:t xml:space="preserve">Metric Selection: </w:t>
      </w:r>
      <w:r>
        <w:rPr>
          <w:rFonts w:eastAsia="Calibri" w:cs="Calibri"/>
          <w:b w:val="false"/>
          <w:bCs w:val="false"/>
          <w:i w:val="false"/>
          <w:iCs w:val="false"/>
          <w:sz w:val="22"/>
          <w:szCs w:val="22"/>
        </w:rPr>
        <w:t>Once validated, the system branches based on the user's priority — Cost or Time. This choice determines which weight the Dijkstra algorithm will prioritize during the search.</w:t>
      </w:r>
    </w:p>
    <w:p>
      <w:pPr>
        <w:pStyle w:val="ListParagraph"/>
        <w:numPr>
          <w:ilvl w:val="0"/>
          <w:numId w:val="1"/>
        </w:numPr>
        <w:spacing w:lineRule="auto" w:line="276" w:before="0" w:after="120"/>
        <w:rPr/>
      </w:pPr>
      <w:r>
        <w:rPr>
          <w:rFonts w:eastAsia="Calibri" w:cs="Calibri"/>
          <w:b/>
          <w:bCs/>
          <w:i w:val="false"/>
          <w:iCs w:val="false"/>
          <w:sz w:val="22"/>
          <w:szCs w:val="22"/>
        </w:rPr>
        <w:t xml:space="preserve">Core Execution: </w:t>
      </w:r>
      <w:r>
        <w:rPr>
          <w:rFonts w:eastAsia="Calibri" w:cs="Calibri"/>
          <w:b w:val="false"/>
          <w:bCs w:val="false"/>
          <w:i w:val="false"/>
          <w:iCs w:val="false"/>
          <w:sz w:val="22"/>
          <w:szCs w:val="22"/>
        </w:rPr>
        <w:t>The system runs Dijkstra's Algorithm utilizing a Min-Heap Priority Queue for maximum efficiency. This stage identifies the mathematically shortest path based on the selected metric.</w:t>
      </w:r>
    </w:p>
    <w:p>
      <w:pPr>
        <w:pStyle w:val="ListParagraph"/>
        <w:numPr>
          <w:ilvl w:val="0"/>
          <w:numId w:val="1"/>
        </w:numPr>
        <w:spacing w:lineRule="auto" w:line="276" w:before="0" w:after="120"/>
        <w:rPr/>
      </w:pPr>
      <w:r>
        <w:rPr>
          <w:rFonts w:eastAsia="Calibri" w:cs="Calibri"/>
          <w:b/>
          <w:bCs/>
          <w:i w:val="false"/>
          <w:iCs w:val="false"/>
          <w:sz w:val="22"/>
          <w:szCs w:val="22"/>
        </w:rPr>
        <w:t xml:space="preserve">Constraint Verification: </w:t>
      </w:r>
      <w:r>
        <w:rPr>
          <w:rFonts w:eastAsia="Calibri" w:cs="Calibri"/>
          <w:b w:val="false"/>
          <w:bCs w:val="false"/>
          <w:i w:val="false"/>
          <w:iCs w:val="false"/>
          <w:sz w:val="22"/>
          <w:szCs w:val="22"/>
        </w:rPr>
        <w:t>After a path is found, a secondary Seasonal Accessibility Validation is performed. This ensures the suggested route is not only the shortest but also legally and physically reachable in the current travel season.</w:t>
      </w:r>
    </w:p>
    <w:p>
      <w:pPr>
        <w:pStyle w:val="ListParagraph"/>
        <w:numPr>
          <w:ilvl w:val="0"/>
          <w:numId w:val="1"/>
        </w:numPr>
        <w:spacing w:lineRule="auto" w:line="276" w:before="0" w:after="120"/>
        <w:rPr/>
      </w:pPr>
      <w:r>
        <w:rPr>
          <w:rFonts w:eastAsia="Calibri" w:cs="Calibri"/>
          <w:b/>
          <w:bCs/>
          <w:i w:val="false"/>
          <w:iCs w:val="false"/>
          <w:sz w:val="22"/>
          <w:szCs w:val="22"/>
        </w:rPr>
        <w:t xml:space="preserve">Output Generation: </w:t>
      </w:r>
      <w:r>
        <w:rPr>
          <w:rFonts w:eastAsia="Calibri" w:cs="Calibri"/>
          <w:b w:val="false"/>
          <w:bCs w:val="false"/>
          <w:i w:val="false"/>
          <w:iCs w:val="false"/>
          <w:sz w:val="22"/>
          <w:szCs w:val="22"/>
        </w:rPr>
        <w:t>The final activity is the detailed display of the Route, Total Cost, and Total Travel Time, providing the user with a complete, optimized travel plan.</w:t>
      </w:r>
    </w:p>
    <w:p>
      <w:pPr>
        <w:pStyle w:val="Normal"/>
        <w:spacing w:before="200" w:after="60"/>
        <w:jc w:val="center"/>
        <w:rPr/>
      </w:pPr>
      <w:r>
        <w:rPr/>
        <w:drawing>
          <wp:inline distT="0" distB="0" distL="0" distR="0">
            <wp:extent cx="3295650" cy="429577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3295650" cy="4295775"/>
                    </a:xfrm>
                    <a:prstGeom prst="rect">
                      <a:avLst/>
                    </a:prstGeom>
                    <a:noFill/>
                  </pic:spPr>
                </pic:pic>
              </a:graphicData>
            </a:graphic>
          </wp:inline>
        </w:drawing>
      </w:r>
    </w:p>
    <w:p>
      <w:pPr>
        <w:pStyle w:val="Normal"/>
        <w:spacing w:before="100" w:after="300"/>
        <w:jc w:val="center"/>
        <w:rPr/>
      </w:pPr>
      <w:r>
        <w:rPr>
          <w:rFonts w:eastAsia="Calibri" w:cs="Calibri"/>
          <w:i/>
          <w:iCs/>
          <w:color w:val="404040"/>
          <w:sz w:val="20"/>
          <w:szCs w:val="20"/>
        </w:rPr>
        <w:t>Figure 5: Activity diagram of the end-to-end route computation flow.</w:t>
      </w:r>
    </w:p>
    <w:p>
      <w:pPr>
        <w:pStyle w:val="Heading1"/>
        <w:pBdr>
          <w:bottom w:val="single" w:sz="6" w:space="4" w:color="1F4E79"/>
        </w:pBdr>
        <w:spacing w:before="400" w:after="200"/>
        <w:rPr/>
      </w:pPr>
      <w:r>
        <w:rPr>
          <w:rFonts w:eastAsia="Cambria" w:cs="Cambria" w:ascii="Cambria" w:hAnsi="Cambria"/>
          <w:b/>
          <w:bCs/>
          <w:color w:val="1F4E79"/>
          <w:sz w:val="32"/>
          <w:szCs w:val="32"/>
        </w:rPr>
        <w:t>6  Requirements Traceability Matrix (RTM)</w:t>
      </w:r>
    </w:p>
    <w:tbl>
      <w:tblPr>
        <w:tblW w:w="9350" w:type="dxa"/>
        <w:jc w:val="start"/>
        <w:tblInd w:w="0" w:type="dxa"/>
        <w:tblLayout w:type="fixed"/>
        <w:tblCellMar>
          <w:top w:w="60" w:type="dxa"/>
          <w:start w:w="100" w:type="dxa"/>
          <w:bottom w:w="60" w:type="dxa"/>
          <w:end w:w="100" w:type="dxa"/>
        </w:tblCellMar>
      </w:tblPr>
      <w:tblGrid>
        <w:gridCol w:w="449"/>
        <w:gridCol w:w="1350"/>
        <w:gridCol w:w="1451"/>
        <w:gridCol w:w="900"/>
        <w:gridCol w:w="5200"/>
      </w:tblGrid>
      <w:tr>
        <w:trPr>
          <w:tblHeader w:val="true"/>
        </w:trPr>
        <w:tc>
          <w:tcPr>
            <w:tcW w:w="449" w:type="dxa"/>
            <w:tcBorders>
              <w:top w:val="single" w:sz="4" w:space="0" w:color="BFBFBF"/>
              <w:start w:val="single" w:sz="4" w:space="0" w:color="BFBFBF"/>
              <w:bottom w:val="single" w:sz="4" w:space="0" w:color="000000"/>
              <w:end w:val="single" w:sz="4" w:space="0" w:color="000000"/>
            </w:tcBorders>
            <w:shd w:color="auto" w:fill="1F3864" w:val="clear"/>
            <w:vAlign w:val="center"/>
          </w:tcPr>
          <w:p>
            <w:pPr>
              <w:pStyle w:val="Normal"/>
              <w:jc w:val="center"/>
              <w:rPr/>
            </w:pPr>
            <w:r>
              <w:rPr>
                <w:rFonts w:eastAsia="Calibri" w:cs="Calibri"/>
                <w:b/>
                <w:bCs/>
                <w:color w:val="FFFFFF"/>
                <w:sz w:val="20"/>
                <w:szCs w:val="20"/>
              </w:rPr>
              <w:t>#</w:t>
            </w:r>
          </w:p>
        </w:tc>
        <w:tc>
          <w:tcPr>
            <w:tcW w:w="1350" w:type="dxa"/>
            <w:tcBorders>
              <w:top w:val="single" w:sz="4" w:space="0" w:color="BFBFBF"/>
              <w:start w:val="single" w:sz="4" w:space="0" w:color="000000"/>
              <w:bottom w:val="single" w:sz="4" w:space="0" w:color="000000"/>
              <w:end w:val="single" w:sz="4" w:space="0" w:color="000000"/>
            </w:tcBorders>
            <w:shd w:color="auto" w:fill="1F3864" w:val="clear"/>
            <w:vAlign w:val="center"/>
          </w:tcPr>
          <w:p>
            <w:pPr>
              <w:pStyle w:val="Normal"/>
              <w:jc w:val="center"/>
              <w:rPr/>
            </w:pPr>
            <w:r>
              <w:rPr>
                <w:rFonts w:eastAsia="Calibri" w:cs="Calibri"/>
                <w:b/>
                <w:bCs/>
                <w:color w:val="FFFFFF"/>
                <w:sz w:val="20"/>
                <w:szCs w:val="20"/>
              </w:rPr>
              <w:t>Requirement ID</w:t>
            </w:r>
          </w:p>
        </w:tc>
        <w:tc>
          <w:tcPr>
            <w:tcW w:w="1451" w:type="dxa"/>
            <w:tcBorders>
              <w:top w:val="single" w:sz="4" w:space="0" w:color="BFBFBF"/>
              <w:start w:val="single" w:sz="4" w:space="0" w:color="000000"/>
              <w:bottom w:val="single" w:sz="4" w:space="0" w:color="000000"/>
              <w:end w:val="single" w:sz="4" w:space="0" w:color="000000"/>
            </w:tcBorders>
            <w:shd w:color="auto" w:fill="1F3864" w:val="clear"/>
            <w:vAlign w:val="center"/>
          </w:tcPr>
          <w:p>
            <w:pPr>
              <w:pStyle w:val="Normal"/>
              <w:jc w:val="center"/>
              <w:rPr/>
            </w:pPr>
            <w:r>
              <w:rPr>
                <w:rFonts w:eastAsia="Calibri" w:cs="Calibri"/>
                <w:b/>
                <w:bCs/>
                <w:color w:val="FFFFFF"/>
                <w:sz w:val="20"/>
                <w:szCs w:val="20"/>
              </w:rPr>
              <w:t>Stakeholder</w:t>
            </w:r>
          </w:p>
        </w:tc>
        <w:tc>
          <w:tcPr>
            <w:tcW w:w="900" w:type="dxa"/>
            <w:tcBorders>
              <w:top w:val="single" w:sz="4" w:space="0" w:color="BFBFBF"/>
              <w:start w:val="single" w:sz="4" w:space="0" w:color="000000"/>
              <w:bottom w:val="single" w:sz="4" w:space="0" w:color="000000"/>
              <w:end w:val="single" w:sz="4" w:space="0" w:color="000000"/>
            </w:tcBorders>
            <w:shd w:color="auto" w:fill="1F3864" w:val="clear"/>
            <w:vAlign w:val="center"/>
          </w:tcPr>
          <w:p>
            <w:pPr>
              <w:pStyle w:val="Normal"/>
              <w:jc w:val="center"/>
              <w:rPr/>
            </w:pPr>
            <w:r>
              <w:rPr>
                <w:rFonts w:eastAsia="Calibri" w:cs="Calibri"/>
                <w:b/>
                <w:bCs/>
                <w:color w:val="FFFFFF"/>
                <w:sz w:val="20"/>
                <w:szCs w:val="20"/>
              </w:rPr>
              <w:t>Priority</w:t>
            </w:r>
          </w:p>
        </w:tc>
        <w:tc>
          <w:tcPr>
            <w:tcW w:w="5200" w:type="dxa"/>
            <w:tcBorders>
              <w:top w:val="single" w:sz="4" w:space="0" w:color="BFBFBF"/>
              <w:start w:val="single" w:sz="4" w:space="0" w:color="000000"/>
              <w:bottom w:val="single" w:sz="4" w:space="0" w:color="000000"/>
              <w:end w:val="single" w:sz="4" w:space="0" w:color="BFBFBF"/>
            </w:tcBorders>
            <w:shd w:color="auto" w:fill="1F3864" w:val="clear"/>
            <w:vAlign w:val="center"/>
          </w:tcPr>
          <w:p>
            <w:pPr>
              <w:pStyle w:val="Normal"/>
              <w:jc w:val="center"/>
              <w:rPr/>
            </w:pPr>
            <w:r>
              <w:rPr>
                <w:rFonts w:eastAsia="Calibri" w:cs="Calibri"/>
                <w:b/>
                <w:bCs/>
                <w:color w:val="FFFFFF"/>
                <w:sz w:val="20"/>
                <w:szCs w:val="20"/>
              </w:rPr>
              <w:t>Validation Method</w:t>
            </w:r>
          </w:p>
        </w:tc>
      </w:tr>
      <w:tr>
        <w:trPr/>
        <w:tc>
          <w:tcPr>
            <w:tcW w:w="449" w:type="dxa"/>
            <w:tcBorders>
              <w:top w:val="single" w:sz="4" w:space="0" w:color="000000"/>
              <w:start w:val="single" w:sz="4" w:space="0" w:color="BFBFBF"/>
              <w:bottom w:val="single" w:sz="4" w:space="0" w:color="000000"/>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1</w:t>
            </w:r>
          </w:p>
        </w:tc>
        <w:tc>
          <w:tcPr>
            <w:tcW w:w="135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FR-101</w:t>
            </w:r>
          </w:p>
        </w:tc>
        <w:tc>
          <w:tcPr>
            <w:tcW w:w="1451"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Maintainers</w:t>
            </w:r>
          </w:p>
        </w:tc>
        <w:tc>
          <w:tcPr>
            <w:tcW w:w="9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High</w:t>
            </w:r>
          </w:p>
        </w:tc>
        <w:tc>
          <w:tcPr>
            <w:tcW w:w="5200" w:type="dxa"/>
            <w:tcBorders>
              <w:top w:val="single" w:sz="4" w:space="0" w:color="000000"/>
              <w:start w:val="single" w:sz="4" w:space="0" w:color="000000"/>
              <w:bottom w:val="single" w:sz="4" w:space="0" w:color="000000"/>
              <w:end w:val="single" w:sz="4" w:space="0" w:color="BFBFBF"/>
            </w:tcBorders>
            <w:shd w:color="auto" w:fill="FFFFFF" w:val="clear"/>
            <w:vAlign w:val="center"/>
          </w:tcPr>
          <w:p>
            <w:pPr>
              <w:pStyle w:val="Normal"/>
              <w:spacing w:lineRule="auto" w:line="262"/>
              <w:jc w:val="start"/>
              <w:rPr/>
            </w:pPr>
            <w:r>
              <w:rPr>
                <w:rFonts w:eastAsia="Calibri" w:cs="Calibri"/>
                <w:b w:val="false"/>
                <w:bCs w:val="false"/>
                <w:color w:val="1F1F1F"/>
                <w:sz w:val="19"/>
                <w:szCs w:val="19"/>
              </w:rPr>
              <w:t>Data Loading Integration Test</w:t>
            </w:r>
          </w:p>
        </w:tc>
      </w:tr>
      <w:tr>
        <w:trPr/>
        <w:tc>
          <w:tcPr>
            <w:tcW w:w="449" w:type="dxa"/>
            <w:tcBorders>
              <w:top w:val="single" w:sz="4" w:space="0" w:color="000000"/>
              <w:start w:val="single" w:sz="4" w:space="0" w:color="BFBFBF"/>
              <w:bottom w:val="single" w:sz="4" w:space="0" w:color="000000"/>
              <w:end w:val="single" w:sz="4" w:space="0" w:color="000000"/>
            </w:tcBorders>
            <w:shd w:color="auto" w:fill="DDEBF7" w:val="clear"/>
            <w:vAlign w:val="center"/>
          </w:tcPr>
          <w:p>
            <w:pPr>
              <w:pStyle w:val="Normal"/>
              <w:spacing w:lineRule="auto" w:line="262"/>
              <w:jc w:val="start"/>
              <w:rPr/>
            </w:pPr>
            <w:r>
              <w:rPr>
                <w:rFonts w:eastAsia="Calibri" w:cs="Calibri"/>
                <w:b w:val="false"/>
                <w:bCs w:val="false"/>
                <w:color w:val="1F1F1F"/>
                <w:sz w:val="19"/>
                <w:szCs w:val="19"/>
              </w:rPr>
              <w:t>2</w:t>
            </w:r>
          </w:p>
        </w:tc>
        <w:tc>
          <w:tcPr>
            <w:tcW w:w="1350" w:type="dxa"/>
            <w:tcBorders>
              <w:top w:val="single" w:sz="4" w:space="0" w:color="000000"/>
              <w:start w:val="single" w:sz="4" w:space="0" w:color="000000"/>
              <w:bottom w:val="single" w:sz="4" w:space="0" w:color="000000"/>
              <w:end w:val="single" w:sz="4" w:space="0" w:color="000000"/>
            </w:tcBorders>
            <w:shd w:color="auto" w:fill="DDEBF7" w:val="clear"/>
            <w:vAlign w:val="center"/>
          </w:tcPr>
          <w:p>
            <w:pPr>
              <w:pStyle w:val="Normal"/>
              <w:spacing w:lineRule="auto" w:line="262"/>
              <w:jc w:val="start"/>
              <w:rPr/>
            </w:pPr>
            <w:r>
              <w:rPr>
                <w:rFonts w:eastAsia="Calibri" w:cs="Calibri"/>
                <w:b w:val="false"/>
                <w:bCs w:val="false"/>
                <w:color w:val="1F1F1F"/>
                <w:sz w:val="19"/>
                <w:szCs w:val="19"/>
              </w:rPr>
              <w:t>FR-102</w:t>
            </w:r>
          </w:p>
        </w:tc>
        <w:tc>
          <w:tcPr>
            <w:tcW w:w="1451" w:type="dxa"/>
            <w:tcBorders>
              <w:top w:val="single" w:sz="4" w:space="0" w:color="000000"/>
              <w:start w:val="single" w:sz="4" w:space="0" w:color="000000"/>
              <w:bottom w:val="single" w:sz="4" w:space="0" w:color="000000"/>
              <w:end w:val="single" w:sz="4" w:space="0" w:color="000000"/>
            </w:tcBorders>
            <w:shd w:color="auto" w:fill="DDEBF7" w:val="clear"/>
            <w:vAlign w:val="center"/>
          </w:tcPr>
          <w:p>
            <w:pPr>
              <w:pStyle w:val="Normal"/>
              <w:spacing w:lineRule="auto" w:line="262"/>
              <w:jc w:val="start"/>
              <w:rPr/>
            </w:pPr>
            <w:r>
              <w:rPr>
                <w:rFonts w:eastAsia="Calibri" w:cs="Calibri"/>
                <w:b w:val="false"/>
                <w:bCs w:val="false"/>
                <w:color w:val="1F1F1F"/>
                <w:sz w:val="19"/>
                <w:szCs w:val="19"/>
              </w:rPr>
              <w:t>Tourists</w:t>
            </w:r>
          </w:p>
        </w:tc>
        <w:tc>
          <w:tcPr>
            <w:tcW w:w="900" w:type="dxa"/>
            <w:tcBorders>
              <w:top w:val="single" w:sz="4" w:space="0" w:color="000000"/>
              <w:start w:val="single" w:sz="4" w:space="0" w:color="000000"/>
              <w:bottom w:val="single" w:sz="4" w:space="0" w:color="000000"/>
              <w:end w:val="single" w:sz="4" w:space="0" w:color="000000"/>
            </w:tcBorders>
            <w:shd w:color="auto" w:fill="DDEBF7" w:val="clear"/>
            <w:vAlign w:val="center"/>
          </w:tcPr>
          <w:p>
            <w:pPr>
              <w:pStyle w:val="Normal"/>
              <w:spacing w:lineRule="auto" w:line="262"/>
              <w:jc w:val="start"/>
              <w:rPr/>
            </w:pPr>
            <w:r>
              <w:rPr>
                <w:rFonts w:eastAsia="Calibri" w:cs="Calibri"/>
                <w:b w:val="false"/>
                <w:bCs w:val="false"/>
                <w:color w:val="1F1F1F"/>
                <w:sz w:val="19"/>
                <w:szCs w:val="19"/>
              </w:rPr>
              <w:t>High</w:t>
            </w:r>
          </w:p>
        </w:tc>
        <w:tc>
          <w:tcPr>
            <w:tcW w:w="5200" w:type="dxa"/>
            <w:tcBorders>
              <w:top w:val="single" w:sz="4" w:space="0" w:color="000000"/>
              <w:start w:val="single" w:sz="4" w:space="0" w:color="000000"/>
              <w:bottom w:val="single" w:sz="4" w:space="0" w:color="000000"/>
              <w:end w:val="single" w:sz="4" w:space="0" w:color="BFBFBF"/>
            </w:tcBorders>
            <w:shd w:color="auto" w:fill="DDEBF7" w:val="clear"/>
            <w:vAlign w:val="center"/>
          </w:tcPr>
          <w:p>
            <w:pPr>
              <w:pStyle w:val="Normal"/>
              <w:spacing w:lineRule="auto" w:line="262"/>
              <w:jc w:val="start"/>
              <w:rPr/>
            </w:pPr>
            <w:r>
              <w:rPr>
                <w:rFonts w:eastAsia="Calibri" w:cs="Calibri"/>
                <w:b w:val="false"/>
                <w:bCs w:val="false"/>
                <w:color w:val="1F1F1F"/>
                <w:sz w:val="19"/>
                <w:szCs w:val="19"/>
              </w:rPr>
              <w:t>Google Test Suite (Path Accuracy)</w:t>
            </w:r>
          </w:p>
        </w:tc>
      </w:tr>
      <w:tr>
        <w:trPr/>
        <w:tc>
          <w:tcPr>
            <w:tcW w:w="449" w:type="dxa"/>
            <w:tcBorders>
              <w:top w:val="single" w:sz="4" w:space="0" w:color="000000"/>
              <w:start w:val="single" w:sz="4" w:space="0" w:color="BFBFBF"/>
              <w:bottom w:val="single" w:sz="4" w:space="0" w:color="000000"/>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3</w:t>
            </w:r>
          </w:p>
        </w:tc>
        <w:tc>
          <w:tcPr>
            <w:tcW w:w="135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FR-103</w:t>
            </w:r>
          </w:p>
        </w:tc>
        <w:tc>
          <w:tcPr>
            <w:tcW w:w="1451"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Tourists</w:t>
            </w:r>
          </w:p>
        </w:tc>
        <w:tc>
          <w:tcPr>
            <w:tcW w:w="9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High</w:t>
            </w:r>
          </w:p>
        </w:tc>
        <w:tc>
          <w:tcPr>
            <w:tcW w:w="5200" w:type="dxa"/>
            <w:tcBorders>
              <w:top w:val="single" w:sz="4" w:space="0" w:color="000000"/>
              <w:start w:val="single" w:sz="4" w:space="0" w:color="000000"/>
              <w:bottom w:val="single" w:sz="4" w:space="0" w:color="000000"/>
              <w:end w:val="single" w:sz="4" w:space="0" w:color="BFBFBF"/>
            </w:tcBorders>
            <w:shd w:color="auto" w:fill="FFFFFF" w:val="clear"/>
            <w:vAlign w:val="center"/>
          </w:tcPr>
          <w:p>
            <w:pPr>
              <w:pStyle w:val="Normal"/>
              <w:spacing w:lineRule="auto" w:line="262"/>
              <w:jc w:val="start"/>
              <w:rPr/>
            </w:pPr>
            <w:r>
              <w:rPr>
                <w:rFonts w:eastAsia="Calibri" w:cs="Calibri"/>
                <w:b w:val="false"/>
                <w:bCs w:val="false"/>
                <w:color w:val="1F1F1F"/>
                <w:sz w:val="19"/>
                <w:szCs w:val="19"/>
              </w:rPr>
              <w:t>Google Test Suite (Cost Calculation)</w:t>
            </w:r>
          </w:p>
        </w:tc>
      </w:tr>
      <w:tr>
        <w:trPr/>
        <w:tc>
          <w:tcPr>
            <w:tcW w:w="449" w:type="dxa"/>
            <w:tcBorders>
              <w:top w:val="single" w:sz="4" w:space="0" w:color="000000"/>
              <w:start w:val="single" w:sz="4" w:space="0" w:color="BFBFBF"/>
              <w:bottom w:val="single" w:sz="4" w:space="0" w:color="000000"/>
              <w:end w:val="single" w:sz="4" w:space="0" w:color="000000"/>
            </w:tcBorders>
            <w:shd w:color="auto" w:fill="DDEBF7" w:val="clear"/>
            <w:vAlign w:val="center"/>
          </w:tcPr>
          <w:p>
            <w:pPr>
              <w:pStyle w:val="Normal"/>
              <w:spacing w:lineRule="auto" w:line="262"/>
              <w:jc w:val="start"/>
              <w:rPr/>
            </w:pPr>
            <w:r>
              <w:rPr>
                <w:rFonts w:eastAsia="Calibri" w:cs="Calibri"/>
                <w:b w:val="false"/>
                <w:bCs w:val="false"/>
                <w:color w:val="1F1F1F"/>
                <w:sz w:val="19"/>
                <w:szCs w:val="19"/>
              </w:rPr>
              <w:t>4</w:t>
            </w:r>
          </w:p>
        </w:tc>
        <w:tc>
          <w:tcPr>
            <w:tcW w:w="1350" w:type="dxa"/>
            <w:tcBorders>
              <w:top w:val="single" w:sz="4" w:space="0" w:color="000000"/>
              <w:start w:val="single" w:sz="4" w:space="0" w:color="000000"/>
              <w:bottom w:val="single" w:sz="4" w:space="0" w:color="000000"/>
              <w:end w:val="single" w:sz="4" w:space="0" w:color="000000"/>
            </w:tcBorders>
            <w:shd w:color="auto" w:fill="DDEBF7" w:val="clear"/>
            <w:vAlign w:val="center"/>
          </w:tcPr>
          <w:p>
            <w:pPr>
              <w:pStyle w:val="Normal"/>
              <w:spacing w:lineRule="auto" w:line="262"/>
              <w:jc w:val="start"/>
              <w:rPr/>
            </w:pPr>
            <w:r>
              <w:rPr>
                <w:rFonts w:eastAsia="Calibri" w:cs="Calibri"/>
                <w:b w:val="false"/>
                <w:bCs w:val="false"/>
                <w:color w:val="1F1F1F"/>
                <w:sz w:val="19"/>
                <w:szCs w:val="19"/>
              </w:rPr>
              <w:t>FR-104</w:t>
            </w:r>
          </w:p>
        </w:tc>
        <w:tc>
          <w:tcPr>
            <w:tcW w:w="1451" w:type="dxa"/>
            <w:tcBorders>
              <w:top w:val="single" w:sz="4" w:space="0" w:color="000000"/>
              <w:start w:val="single" w:sz="4" w:space="0" w:color="000000"/>
              <w:bottom w:val="single" w:sz="4" w:space="0" w:color="000000"/>
              <w:end w:val="single" w:sz="4" w:space="0" w:color="000000"/>
            </w:tcBorders>
            <w:shd w:color="auto" w:fill="DDEBF7" w:val="clear"/>
            <w:vAlign w:val="center"/>
          </w:tcPr>
          <w:p>
            <w:pPr>
              <w:pStyle w:val="Normal"/>
              <w:spacing w:lineRule="auto" w:line="262"/>
              <w:jc w:val="start"/>
              <w:rPr/>
            </w:pPr>
            <w:r>
              <w:rPr>
                <w:rFonts w:eastAsia="Calibri" w:cs="Calibri"/>
                <w:b w:val="false"/>
                <w:bCs w:val="false"/>
                <w:color w:val="1F1F1F"/>
                <w:sz w:val="19"/>
                <w:szCs w:val="19"/>
              </w:rPr>
              <w:t>Tourists</w:t>
            </w:r>
          </w:p>
        </w:tc>
        <w:tc>
          <w:tcPr>
            <w:tcW w:w="900" w:type="dxa"/>
            <w:tcBorders>
              <w:top w:val="single" w:sz="4" w:space="0" w:color="000000"/>
              <w:start w:val="single" w:sz="4" w:space="0" w:color="000000"/>
              <w:bottom w:val="single" w:sz="4" w:space="0" w:color="000000"/>
              <w:end w:val="single" w:sz="4" w:space="0" w:color="000000"/>
            </w:tcBorders>
            <w:shd w:color="auto" w:fill="DDEBF7" w:val="clear"/>
            <w:vAlign w:val="center"/>
          </w:tcPr>
          <w:p>
            <w:pPr>
              <w:pStyle w:val="Normal"/>
              <w:spacing w:lineRule="auto" w:line="262"/>
              <w:jc w:val="start"/>
              <w:rPr/>
            </w:pPr>
            <w:r>
              <w:rPr>
                <w:rFonts w:eastAsia="Calibri" w:cs="Calibri"/>
                <w:b w:val="false"/>
                <w:bCs w:val="false"/>
                <w:color w:val="1F1F1F"/>
                <w:sz w:val="19"/>
                <w:szCs w:val="19"/>
              </w:rPr>
              <w:t>High</w:t>
            </w:r>
          </w:p>
        </w:tc>
        <w:tc>
          <w:tcPr>
            <w:tcW w:w="5200" w:type="dxa"/>
            <w:tcBorders>
              <w:top w:val="single" w:sz="4" w:space="0" w:color="000000"/>
              <w:start w:val="single" w:sz="4" w:space="0" w:color="000000"/>
              <w:bottom w:val="single" w:sz="4" w:space="0" w:color="000000"/>
              <w:end w:val="single" w:sz="4" w:space="0" w:color="BFBFBF"/>
            </w:tcBorders>
            <w:shd w:color="auto" w:fill="DDEBF7" w:val="clear"/>
            <w:vAlign w:val="center"/>
          </w:tcPr>
          <w:p>
            <w:pPr>
              <w:pStyle w:val="Normal"/>
              <w:spacing w:lineRule="auto" w:line="262"/>
              <w:jc w:val="start"/>
              <w:rPr/>
            </w:pPr>
            <w:r>
              <w:rPr>
                <w:rFonts w:eastAsia="Calibri" w:cs="Calibri"/>
                <w:b w:val="false"/>
                <w:bCs w:val="false"/>
                <w:color w:val="1F1F1F"/>
                <w:sz w:val="19"/>
                <w:szCs w:val="19"/>
              </w:rPr>
              <w:t>Functional Pruning Verification</w:t>
            </w:r>
          </w:p>
        </w:tc>
      </w:tr>
      <w:tr>
        <w:trPr/>
        <w:tc>
          <w:tcPr>
            <w:tcW w:w="449" w:type="dxa"/>
            <w:tcBorders>
              <w:top w:val="single" w:sz="4" w:space="0" w:color="000000"/>
              <w:start w:val="single" w:sz="4" w:space="0" w:color="BFBFBF"/>
              <w:bottom w:val="single" w:sz="4" w:space="0" w:color="000000"/>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5</w:t>
            </w:r>
          </w:p>
        </w:tc>
        <w:tc>
          <w:tcPr>
            <w:tcW w:w="135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NFR-201</w:t>
            </w:r>
          </w:p>
        </w:tc>
        <w:tc>
          <w:tcPr>
            <w:tcW w:w="1451"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Tourists</w:t>
            </w:r>
          </w:p>
        </w:tc>
        <w:tc>
          <w:tcPr>
            <w:tcW w:w="9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High</w:t>
            </w:r>
          </w:p>
        </w:tc>
        <w:tc>
          <w:tcPr>
            <w:tcW w:w="5200" w:type="dxa"/>
            <w:tcBorders>
              <w:top w:val="single" w:sz="4" w:space="0" w:color="000000"/>
              <w:start w:val="single" w:sz="4" w:space="0" w:color="000000"/>
              <w:bottom w:val="single" w:sz="4" w:space="0" w:color="000000"/>
              <w:end w:val="single" w:sz="4" w:space="0" w:color="BFBFBF"/>
            </w:tcBorders>
            <w:shd w:color="auto" w:fill="FFFFFF" w:val="clear"/>
            <w:vAlign w:val="center"/>
          </w:tcPr>
          <w:p>
            <w:pPr>
              <w:pStyle w:val="Normal"/>
              <w:spacing w:lineRule="auto" w:line="262"/>
              <w:jc w:val="start"/>
              <w:rPr/>
            </w:pPr>
            <w:r>
              <w:rPr>
                <w:rFonts w:eastAsia="Calibri" w:cs="Calibri"/>
                <w:b w:val="false"/>
                <w:bCs w:val="false"/>
                <w:color w:val="1F1F1F"/>
                <w:sz w:val="19"/>
                <w:szCs w:val="19"/>
              </w:rPr>
              <w:t>Performance Benchmarking / Valgrind Profiling</w:t>
            </w:r>
          </w:p>
        </w:tc>
      </w:tr>
      <w:tr>
        <w:trPr/>
        <w:tc>
          <w:tcPr>
            <w:tcW w:w="449" w:type="dxa"/>
            <w:tcBorders>
              <w:top w:val="single" w:sz="4" w:space="0" w:color="000000"/>
              <w:start w:val="single" w:sz="4" w:space="0" w:color="BFBFBF"/>
              <w:bottom w:val="single" w:sz="4" w:space="0" w:color="000000"/>
              <w:end w:val="single" w:sz="4" w:space="0" w:color="000000"/>
            </w:tcBorders>
            <w:shd w:color="auto" w:fill="DDEBF7" w:val="clear"/>
            <w:vAlign w:val="center"/>
          </w:tcPr>
          <w:p>
            <w:pPr>
              <w:pStyle w:val="Normal"/>
              <w:spacing w:lineRule="auto" w:line="262"/>
              <w:jc w:val="start"/>
              <w:rPr/>
            </w:pPr>
            <w:r>
              <w:rPr>
                <w:rFonts w:eastAsia="Calibri" w:cs="Calibri"/>
                <w:b w:val="false"/>
                <w:bCs w:val="false"/>
                <w:color w:val="1F1F1F"/>
                <w:sz w:val="19"/>
                <w:szCs w:val="19"/>
              </w:rPr>
              <w:t>6</w:t>
            </w:r>
          </w:p>
        </w:tc>
        <w:tc>
          <w:tcPr>
            <w:tcW w:w="1350" w:type="dxa"/>
            <w:tcBorders>
              <w:top w:val="single" w:sz="4" w:space="0" w:color="000000"/>
              <w:start w:val="single" w:sz="4" w:space="0" w:color="000000"/>
              <w:bottom w:val="single" w:sz="4" w:space="0" w:color="000000"/>
              <w:end w:val="single" w:sz="4" w:space="0" w:color="000000"/>
            </w:tcBorders>
            <w:shd w:color="auto" w:fill="DDEBF7" w:val="clear"/>
            <w:vAlign w:val="center"/>
          </w:tcPr>
          <w:p>
            <w:pPr>
              <w:pStyle w:val="Normal"/>
              <w:spacing w:lineRule="auto" w:line="262"/>
              <w:jc w:val="start"/>
              <w:rPr/>
            </w:pPr>
            <w:r>
              <w:rPr>
                <w:rFonts w:eastAsia="Calibri" w:cs="Calibri"/>
                <w:b w:val="false"/>
                <w:bCs w:val="false"/>
                <w:color w:val="1F1F1F"/>
                <w:sz w:val="19"/>
                <w:szCs w:val="19"/>
              </w:rPr>
              <w:t>NFR-202</w:t>
            </w:r>
          </w:p>
        </w:tc>
        <w:tc>
          <w:tcPr>
            <w:tcW w:w="1451" w:type="dxa"/>
            <w:tcBorders>
              <w:top w:val="single" w:sz="4" w:space="0" w:color="000000"/>
              <w:start w:val="single" w:sz="4" w:space="0" w:color="000000"/>
              <w:bottom w:val="single" w:sz="4" w:space="0" w:color="000000"/>
              <w:end w:val="single" w:sz="4" w:space="0" w:color="000000"/>
            </w:tcBorders>
            <w:shd w:color="auto" w:fill="DDEBF7" w:val="clear"/>
            <w:vAlign w:val="center"/>
          </w:tcPr>
          <w:p>
            <w:pPr>
              <w:pStyle w:val="Normal"/>
              <w:spacing w:lineRule="auto" w:line="262"/>
              <w:jc w:val="start"/>
              <w:rPr/>
            </w:pPr>
            <w:r>
              <w:rPr>
                <w:rFonts w:eastAsia="Calibri" w:cs="Calibri"/>
                <w:b w:val="false"/>
                <w:bCs w:val="false"/>
                <w:color w:val="1F1F1F"/>
                <w:sz w:val="19"/>
                <w:szCs w:val="19"/>
              </w:rPr>
              <w:t>Maintainers</w:t>
            </w:r>
          </w:p>
        </w:tc>
        <w:tc>
          <w:tcPr>
            <w:tcW w:w="900" w:type="dxa"/>
            <w:tcBorders>
              <w:top w:val="single" w:sz="4" w:space="0" w:color="000000"/>
              <w:start w:val="single" w:sz="4" w:space="0" w:color="000000"/>
              <w:bottom w:val="single" w:sz="4" w:space="0" w:color="000000"/>
              <w:end w:val="single" w:sz="4" w:space="0" w:color="000000"/>
            </w:tcBorders>
            <w:shd w:color="auto" w:fill="DDEBF7" w:val="clear"/>
            <w:vAlign w:val="center"/>
          </w:tcPr>
          <w:p>
            <w:pPr>
              <w:pStyle w:val="Normal"/>
              <w:spacing w:lineRule="auto" w:line="262"/>
              <w:jc w:val="start"/>
              <w:rPr/>
            </w:pPr>
            <w:r>
              <w:rPr>
                <w:rFonts w:eastAsia="Calibri" w:cs="Calibri"/>
                <w:b w:val="false"/>
                <w:bCs w:val="false"/>
                <w:color w:val="1F1F1F"/>
                <w:sz w:val="19"/>
                <w:szCs w:val="19"/>
              </w:rPr>
              <w:t>High</w:t>
            </w:r>
          </w:p>
        </w:tc>
        <w:tc>
          <w:tcPr>
            <w:tcW w:w="5200" w:type="dxa"/>
            <w:tcBorders>
              <w:top w:val="single" w:sz="4" w:space="0" w:color="000000"/>
              <w:start w:val="single" w:sz="4" w:space="0" w:color="000000"/>
              <w:bottom w:val="single" w:sz="4" w:space="0" w:color="000000"/>
              <w:end w:val="single" w:sz="4" w:space="0" w:color="BFBFBF"/>
            </w:tcBorders>
            <w:shd w:color="auto" w:fill="DDEBF7" w:val="clear"/>
            <w:vAlign w:val="center"/>
          </w:tcPr>
          <w:p>
            <w:pPr>
              <w:pStyle w:val="Normal"/>
              <w:spacing w:lineRule="auto" w:line="262"/>
              <w:jc w:val="start"/>
              <w:rPr/>
            </w:pPr>
            <w:r>
              <w:rPr>
                <w:rFonts w:eastAsia="Calibri" w:cs="Calibri"/>
                <w:b w:val="false"/>
                <w:bCs w:val="false"/>
                <w:color w:val="1F1F1F"/>
                <w:sz w:val="19"/>
                <w:szCs w:val="19"/>
              </w:rPr>
              <w:t>Valgrind Memory Leak &amp; Heap Analysis</w:t>
            </w:r>
          </w:p>
        </w:tc>
      </w:tr>
      <w:tr>
        <w:trPr/>
        <w:tc>
          <w:tcPr>
            <w:tcW w:w="449" w:type="dxa"/>
            <w:tcBorders>
              <w:top w:val="single" w:sz="4" w:space="0" w:color="000000"/>
              <w:start w:val="single" w:sz="4" w:space="0" w:color="BFBFBF"/>
              <w:bottom w:val="single" w:sz="4" w:space="0" w:color="000000"/>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7</w:t>
            </w:r>
          </w:p>
        </w:tc>
        <w:tc>
          <w:tcPr>
            <w:tcW w:w="135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NFR-203</w:t>
            </w:r>
          </w:p>
        </w:tc>
        <w:tc>
          <w:tcPr>
            <w:tcW w:w="1451"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All</w:t>
            </w:r>
          </w:p>
        </w:tc>
        <w:tc>
          <w:tcPr>
            <w:tcW w:w="9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High</w:t>
            </w:r>
          </w:p>
        </w:tc>
        <w:tc>
          <w:tcPr>
            <w:tcW w:w="5200" w:type="dxa"/>
            <w:tcBorders>
              <w:top w:val="single" w:sz="4" w:space="0" w:color="000000"/>
              <w:start w:val="single" w:sz="4" w:space="0" w:color="000000"/>
              <w:bottom w:val="single" w:sz="4" w:space="0" w:color="000000"/>
              <w:end w:val="single" w:sz="4" w:space="0" w:color="BFBFBF"/>
            </w:tcBorders>
            <w:shd w:color="auto" w:fill="FFFFFF" w:val="clear"/>
            <w:vAlign w:val="center"/>
          </w:tcPr>
          <w:p>
            <w:pPr>
              <w:pStyle w:val="Normal"/>
              <w:spacing w:lineRule="auto" w:line="262"/>
              <w:jc w:val="start"/>
              <w:rPr/>
            </w:pPr>
            <w:r>
              <w:rPr>
                <w:rFonts w:eastAsia="Calibri" w:cs="Calibri"/>
                <w:b w:val="false"/>
                <w:bCs w:val="false"/>
                <w:color w:val="1F1F1F"/>
                <w:sz w:val="19"/>
                <w:szCs w:val="19"/>
              </w:rPr>
              <w:t>Edge-Case Testing (Disconnected Graph Components)</w:t>
            </w:r>
          </w:p>
        </w:tc>
      </w:tr>
      <w:tr>
        <w:trPr/>
        <w:tc>
          <w:tcPr>
            <w:tcW w:w="449" w:type="dxa"/>
            <w:tcBorders>
              <w:top w:val="single" w:sz="4" w:space="0" w:color="000000"/>
              <w:start w:val="single" w:sz="4" w:space="0" w:color="BFBFBF"/>
              <w:bottom w:val="single" w:sz="4" w:space="0" w:color="BFBFBF"/>
              <w:end w:val="single" w:sz="4" w:space="0" w:color="000000"/>
            </w:tcBorders>
            <w:shd w:color="auto" w:fill="DDEBF7" w:val="clear"/>
            <w:vAlign w:val="center"/>
          </w:tcPr>
          <w:p>
            <w:pPr>
              <w:pStyle w:val="Normal"/>
              <w:spacing w:lineRule="auto" w:line="262"/>
              <w:jc w:val="start"/>
              <w:rPr/>
            </w:pPr>
            <w:r>
              <w:rPr>
                <w:rFonts w:eastAsia="Calibri" w:cs="Calibri"/>
                <w:b w:val="false"/>
                <w:bCs w:val="false"/>
                <w:color w:val="1F1F1F"/>
                <w:sz w:val="19"/>
                <w:szCs w:val="19"/>
              </w:rPr>
              <w:t>8</w:t>
            </w:r>
          </w:p>
        </w:tc>
        <w:tc>
          <w:tcPr>
            <w:tcW w:w="1350" w:type="dxa"/>
            <w:tcBorders>
              <w:top w:val="single" w:sz="4" w:space="0" w:color="000000"/>
              <w:start w:val="single" w:sz="4" w:space="0" w:color="000000"/>
              <w:bottom w:val="single" w:sz="4" w:space="0" w:color="BFBFBF"/>
              <w:end w:val="single" w:sz="4" w:space="0" w:color="000000"/>
            </w:tcBorders>
            <w:shd w:color="auto" w:fill="DDEBF7" w:val="clear"/>
            <w:vAlign w:val="center"/>
          </w:tcPr>
          <w:p>
            <w:pPr>
              <w:pStyle w:val="Normal"/>
              <w:spacing w:lineRule="auto" w:line="262"/>
              <w:jc w:val="start"/>
              <w:rPr/>
            </w:pPr>
            <w:r>
              <w:rPr>
                <w:rFonts w:eastAsia="Calibri" w:cs="Calibri"/>
                <w:b w:val="false"/>
                <w:bCs w:val="false"/>
                <w:color w:val="1F1F1F"/>
                <w:sz w:val="19"/>
                <w:szCs w:val="19"/>
              </w:rPr>
              <w:t>NFR-204</w:t>
            </w:r>
          </w:p>
        </w:tc>
        <w:tc>
          <w:tcPr>
            <w:tcW w:w="1451" w:type="dxa"/>
            <w:tcBorders>
              <w:top w:val="single" w:sz="4" w:space="0" w:color="000000"/>
              <w:start w:val="single" w:sz="4" w:space="0" w:color="000000"/>
              <w:bottom w:val="single" w:sz="4" w:space="0" w:color="BFBFBF"/>
              <w:end w:val="single" w:sz="4" w:space="0" w:color="000000"/>
            </w:tcBorders>
            <w:shd w:color="auto" w:fill="DDEBF7" w:val="clear"/>
            <w:vAlign w:val="center"/>
          </w:tcPr>
          <w:p>
            <w:pPr>
              <w:pStyle w:val="Normal"/>
              <w:spacing w:lineRule="auto" w:line="262"/>
              <w:jc w:val="start"/>
              <w:rPr/>
            </w:pPr>
            <w:r>
              <w:rPr>
                <w:rFonts w:eastAsia="Calibri" w:cs="Calibri"/>
                <w:b w:val="false"/>
                <w:bCs w:val="false"/>
                <w:color w:val="1F1F1F"/>
                <w:sz w:val="19"/>
                <w:szCs w:val="19"/>
              </w:rPr>
              <w:t>Maintainers</w:t>
            </w:r>
          </w:p>
        </w:tc>
        <w:tc>
          <w:tcPr>
            <w:tcW w:w="900" w:type="dxa"/>
            <w:tcBorders>
              <w:top w:val="single" w:sz="4" w:space="0" w:color="000000"/>
              <w:start w:val="single" w:sz="4" w:space="0" w:color="000000"/>
              <w:bottom w:val="single" w:sz="4" w:space="0" w:color="BFBFBF"/>
              <w:end w:val="single" w:sz="4" w:space="0" w:color="000000"/>
            </w:tcBorders>
            <w:shd w:color="auto" w:fill="DDEBF7" w:val="clear"/>
            <w:vAlign w:val="center"/>
          </w:tcPr>
          <w:p>
            <w:pPr>
              <w:pStyle w:val="Normal"/>
              <w:spacing w:lineRule="auto" w:line="262"/>
              <w:jc w:val="start"/>
              <w:rPr/>
            </w:pPr>
            <w:r>
              <w:rPr>
                <w:rFonts w:eastAsia="Calibri" w:cs="Calibri"/>
                <w:b w:val="false"/>
                <w:bCs w:val="false"/>
                <w:color w:val="1F1F1F"/>
                <w:sz w:val="19"/>
                <w:szCs w:val="19"/>
              </w:rPr>
              <w:t>Medium</w:t>
            </w:r>
          </w:p>
        </w:tc>
        <w:tc>
          <w:tcPr>
            <w:tcW w:w="5200" w:type="dxa"/>
            <w:tcBorders>
              <w:top w:val="single" w:sz="4" w:space="0" w:color="000000"/>
              <w:start w:val="single" w:sz="4" w:space="0" w:color="000000"/>
              <w:bottom w:val="single" w:sz="4" w:space="0" w:color="BFBFBF"/>
              <w:end w:val="single" w:sz="4" w:space="0" w:color="BFBFBF"/>
            </w:tcBorders>
            <w:shd w:color="auto" w:fill="DDEBF7" w:val="clear"/>
            <w:vAlign w:val="center"/>
          </w:tcPr>
          <w:p>
            <w:pPr>
              <w:pStyle w:val="Normal"/>
              <w:spacing w:lineRule="auto" w:line="262"/>
              <w:jc w:val="start"/>
              <w:rPr/>
            </w:pPr>
            <w:r>
              <w:rPr>
                <w:rFonts w:eastAsia="Calibri" w:cs="Calibri"/>
                <w:b w:val="false"/>
                <w:bCs w:val="false"/>
                <w:color w:val="1F1F1F"/>
                <w:sz w:val="19"/>
                <w:szCs w:val="19"/>
              </w:rPr>
              <w:t>Multi-Compiler Build Verification (GCC/MSVC)</w:t>
            </w:r>
          </w:p>
        </w:tc>
      </w:tr>
    </w:tbl>
    <w:p>
      <w:pPr>
        <w:pStyle w:val="Normal"/>
        <w:spacing w:before="100" w:after="300"/>
        <w:jc w:val="center"/>
        <w:rPr/>
      </w:pPr>
      <w:r>
        <w:rPr>
          <w:rFonts w:eastAsia="Calibri" w:cs="Calibri"/>
          <w:i/>
          <w:iCs/>
          <w:color w:val="404040"/>
          <w:sz w:val="20"/>
          <w:szCs w:val="20"/>
        </w:rPr>
        <w:t>Table 4: Requirements Traceability Matrix (RTM) linking IDs to stakeholders and specific validation protocols.</w:t>
      </w:r>
    </w:p>
    <w:p>
      <w:pPr>
        <w:pStyle w:val="Heading1"/>
        <w:pBdr>
          <w:bottom w:val="single" w:sz="6" w:space="4" w:color="1F4E79"/>
        </w:pBdr>
        <w:spacing w:before="400" w:after="200"/>
        <w:rPr/>
      </w:pPr>
      <w:r>
        <w:rPr>
          <w:rFonts w:eastAsia="Cambria" w:cs="Cambria" w:ascii="Cambria" w:hAnsi="Cambria"/>
          <w:b/>
          <w:bCs/>
          <w:color w:val="1F4E79"/>
          <w:sz w:val="32"/>
          <w:szCs w:val="32"/>
        </w:rPr>
        <w:t>7  Basic Risk Analysis</w:t>
      </w:r>
    </w:p>
    <w:tbl>
      <w:tblPr>
        <w:tblW w:w="9350" w:type="dxa"/>
        <w:jc w:val="start"/>
        <w:tblInd w:w="0" w:type="dxa"/>
        <w:tblLayout w:type="fixed"/>
        <w:tblCellMar>
          <w:top w:w="60" w:type="dxa"/>
          <w:start w:w="100" w:type="dxa"/>
          <w:bottom w:w="60" w:type="dxa"/>
          <w:end w:w="100" w:type="dxa"/>
        </w:tblCellMar>
      </w:tblPr>
      <w:tblGrid>
        <w:gridCol w:w="1099"/>
        <w:gridCol w:w="4200"/>
        <w:gridCol w:w="900"/>
        <w:gridCol w:w="3151"/>
      </w:tblGrid>
      <w:tr>
        <w:trPr>
          <w:tblHeader w:val="true"/>
        </w:trPr>
        <w:tc>
          <w:tcPr>
            <w:tcW w:w="1099" w:type="dxa"/>
            <w:tcBorders>
              <w:top w:val="single" w:sz="4" w:space="0" w:color="BFBFBF"/>
              <w:start w:val="single" w:sz="4" w:space="0" w:color="BFBFBF"/>
              <w:bottom w:val="single" w:sz="4" w:space="0" w:color="000000"/>
              <w:end w:val="single" w:sz="4" w:space="0" w:color="000000"/>
            </w:tcBorders>
            <w:shd w:color="auto" w:fill="1F3864" w:val="clear"/>
            <w:vAlign w:val="center"/>
          </w:tcPr>
          <w:p>
            <w:pPr>
              <w:pStyle w:val="Normal"/>
              <w:jc w:val="center"/>
              <w:rPr/>
            </w:pPr>
            <w:r>
              <w:rPr>
                <w:rFonts w:eastAsia="Calibri" w:cs="Calibri"/>
                <w:b/>
                <w:bCs/>
                <w:color w:val="FFFFFF"/>
                <w:sz w:val="20"/>
                <w:szCs w:val="20"/>
              </w:rPr>
              <w:t>Risk ID</w:t>
            </w:r>
          </w:p>
        </w:tc>
        <w:tc>
          <w:tcPr>
            <w:tcW w:w="4200" w:type="dxa"/>
            <w:tcBorders>
              <w:top w:val="single" w:sz="4" w:space="0" w:color="BFBFBF"/>
              <w:start w:val="single" w:sz="4" w:space="0" w:color="000000"/>
              <w:bottom w:val="single" w:sz="4" w:space="0" w:color="000000"/>
              <w:end w:val="single" w:sz="4" w:space="0" w:color="000000"/>
            </w:tcBorders>
            <w:shd w:color="auto" w:fill="1F3864" w:val="clear"/>
            <w:vAlign w:val="center"/>
          </w:tcPr>
          <w:p>
            <w:pPr>
              <w:pStyle w:val="Normal"/>
              <w:jc w:val="center"/>
              <w:rPr/>
            </w:pPr>
            <w:r>
              <w:rPr>
                <w:rFonts w:eastAsia="Calibri" w:cs="Calibri"/>
                <w:b/>
                <w:bCs/>
                <w:color w:val="FFFFFF"/>
                <w:sz w:val="20"/>
                <w:szCs w:val="20"/>
              </w:rPr>
              <w:t>Description</w:t>
            </w:r>
          </w:p>
        </w:tc>
        <w:tc>
          <w:tcPr>
            <w:tcW w:w="900" w:type="dxa"/>
            <w:tcBorders>
              <w:top w:val="single" w:sz="4" w:space="0" w:color="BFBFBF"/>
              <w:start w:val="single" w:sz="4" w:space="0" w:color="000000"/>
              <w:bottom w:val="single" w:sz="4" w:space="0" w:color="000000"/>
              <w:end w:val="single" w:sz="4" w:space="0" w:color="000000"/>
            </w:tcBorders>
            <w:shd w:color="auto" w:fill="1F3864" w:val="clear"/>
            <w:vAlign w:val="center"/>
          </w:tcPr>
          <w:p>
            <w:pPr>
              <w:pStyle w:val="Normal"/>
              <w:jc w:val="center"/>
              <w:rPr/>
            </w:pPr>
            <w:r>
              <w:rPr>
                <w:rFonts w:eastAsia="Calibri" w:cs="Calibri"/>
                <w:b/>
                <w:bCs/>
                <w:color w:val="FFFFFF"/>
                <w:sz w:val="20"/>
                <w:szCs w:val="20"/>
              </w:rPr>
              <w:t>Impact</w:t>
            </w:r>
          </w:p>
        </w:tc>
        <w:tc>
          <w:tcPr>
            <w:tcW w:w="3151" w:type="dxa"/>
            <w:tcBorders>
              <w:top w:val="single" w:sz="4" w:space="0" w:color="BFBFBF"/>
              <w:start w:val="single" w:sz="4" w:space="0" w:color="000000"/>
              <w:bottom w:val="single" w:sz="4" w:space="0" w:color="000000"/>
              <w:end w:val="single" w:sz="4" w:space="0" w:color="BFBFBF"/>
            </w:tcBorders>
            <w:shd w:color="auto" w:fill="1F3864" w:val="clear"/>
            <w:vAlign w:val="center"/>
          </w:tcPr>
          <w:p>
            <w:pPr>
              <w:pStyle w:val="Normal"/>
              <w:jc w:val="center"/>
              <w:rPr/>
            </w:pPr>
            <w:r>
              <w:rPr>
                <w:rFonts w:eastAsia="Calibri" w:cs="Calibri"/>
                <w:b/>
                <w:bCs/>
                <w:color w:val="FFFFFF"/>
                <w:sz w:val="20"/>
                <w:szCs w:val="20"/>
              </w:rPr>
              <w:t>Mitigation Strategy</w:t>
            </w:r>
          </w:p>
        </w:tc>
      </w:tr>
      <w:tr>
        <w:trPr/>
        <w:tc>
          <w:tcPr>
            <w:tcW w:w="1099" w:type="dxa"/>
            <w:tcBorders>
              <w:top w:val="single" w:sz="4" w:space="0" w:color="000000"/>
              <w:start w:val="single" w:sz="4" w:space="0" w:color="BFBFBF"/>
              <w:bottom w:val="single" w:sz="4" w:space="0" w:color="000000"/>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R-01</w:t>
            </w:r>
          </w:p>
        </w:tc>
        <w:tc>
          <w:tcPr>
            <w:tcW w:w="42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Inaccurate Weight Data: Input files containing malformed or incorrect weight values.</w:t>
            </w:r>
          </w:p>
        </w:tc>
        <w:tc>
          <w:tcPr>
            <w:tcW w:w="9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High</w:t>
            </w:r>
          </w:p>
        </w:tc>
        <w:tc>
          <w:tcPr>
            <w:tcW w:w="3151" w:type="dxa"/>
            <w:tcBorders>
              <w:top w:val="single" w:sz="4" w:space="0" w:color="000000"/>
              <w:start w:val="single" w:sz="4" w:space="0" w:color="000000"/>
              <w:bottom w:val="single" w:sz="4" w:space="0" w:color="000000"/>
              <w:end w:val="single" w:sz="4" w:space="0" w:color="BFBFBF"/>
            </w:tcBorders>
            <w:shd w:color="auto" w:fill="FFFFFF" w:val="clear"/>
            <w:vAlign w:val="center"/>
          </w:tcPr>
          <w:p>
            <w:pPr>
              <w:pStyle w:val="Normal"/>
              <w:spacing w:lineRule="auto" w:line="262"/>
              <w:jc w:val="start"/>
              <w:rPr/>
            </w:pPr>
            <w:r>
              <w:rPr>
                <w:rFonts w:eastAsia="Calibri" w:cs="Calibri"/>
                <w:b w:val="false"/>
                <w:bCs w:val="false"/>
                <w:color w:val="1F1F1F"/>
                <w:sz w:val="19"/>
                <w:szCs w:val="19"/>
              </w:rPr>
              <w:t>Implement a robust data validation layer during file parsing to flag anomalies.</w:t>
            </w:r>
          </w:p>
        </w:tc>
      </w:tr>
      <w:tr>
        <w:trPr/>
        <w:tc>
          <w:tcPr>
            <w:tcW w:w="1099" w:type="dxa"/>
            <w:tcBorders>
              <w:top w:val="single" w:sz="4" w:space="0" w:color="000000"/>
              <w:start w:val="single" w:sz="4" w:space="0" w:color="BFBFBF"/>
              <w:bottom w:val="single" w:sz="4" w:space="0" w:color="000000"/>
              <w:end w:val="single" w:sz="4" w:space="0" w:color="000000"/>
            </w:tcBorders>
            <w:shd w:color="auto" w:fill="DDEBF7" w:val="clear"/>
            <w:vAlign w:val="center"/>
          </w:tcPr>
          <w:p>
            <w:pPr>
              <w:pStyle w:val="Normal"/>
              <w:spacing w:lineRule="auto" w:line="262"/>
              <w:jc w:val="start"/>
              <w:rPr/>
            </w:pPr>
            <w:r>
              <w:rPr>
                <w:rFonts w:eastAsia="Calibri" w:cs="Calibri"/>
                <w:b w:val="false"/>
                <w:bCs w:val="false"/>
                <w:color w:val="1F1F1F"/>
                <w:sz w:val="19"/>
                <w:szCs w:val="19"/>
              </w:rPr>
              <w:t>R-02</w:t>
            </w:r>
          </w:p>
        </w:tc>
        <w:tc>
          <w:tcPr>
            <w:tcW w:w="4200" w:type="dxa"/>
            <w:tcBorders>
              <w:top w:val="single" w:sz="4" w:space="0" w:color="000000"/>
              <w:start w:val="single" w:sz="4" w:space="0" w:color="000000"/>
              <w:bottom w:val="single" w:sz="4" w:space="0" w:color="000000"/>
              <w:end w:val="single" w:sz="4" w:space="0" w:color="000000"/>
            </w:tcBorders>
            <w:shd w:color="auto" w:fill="DDEBF7" w:val="clear"/>
            <w:vAlign w:val="center"/>
          </w:tcPr>
          <w:p>
            <w:pPr>
              <w:pStyle w:val="Normal"/>
              <w:spacing w:lineRule="auto" w:line="262"/>
              <w:jc w:val="start"/>
              <w:rPr/>
            </w:pPr>
            <w:r>
              <w:rPr>
                <w:rFonts w:eastAsia="Calibri" w:cs="Calibri"/>
                <w:b w:val="false"/>
                <w:bCs w:val="false"/>
                <w:color w:val="1F1F1F"/>
                <w:sz w:val="19"/>
                <w:szCs w:val="19"/>
              </w:rPr>
              <w:t>Algorithmic Stagnation: Potential for infinite loops if negative weights are introduced.</w:t>
            </w:r>
          </w:p>
        </w:tc>
        <w:tc>
          <w:tcPr>
            <w:tcW w:w="900" w:type="dxa"/>
            <w:tcBorders>
              <w:top w:val="single" w:sz="4" w:space="0" w:color="000000"/>
              <w:start w:val="single" w:sz="4" w:space="0" w:color="000000"/>
              <w:bottom w:val="single" w:sz="4" w:space="0" w:color="000000"/>
              <w:end w:val="single" w:sz="4" w:space="0" w:color="000000"/>
            </w:tcBorders>
            <w:shd w:color="auto" w:fill="DDEBF7" w:val="clear"/>
            <w:vAlign w:val="center"/>
          </w:tcPr>
          <w:p>
            <w:pPr>
              <w:pStyle w:val="Normal"/>
              <w:spacing w:lineRule="auto" w:line="262"/>
              <w:jc w:val="start"/>
              <w:rPr/>
            </w:pPr>
            <w:r>
              <w:rPr>
                <w:rFonts w:eastAsia="Calibri" w:cs="Calibri"/>
                <w:b w:val="false"/>
                <w:bCs w:val="false"/>
                <w:color w:val="1F1F1F"/>
                <w:sz w:val="19"/>
                <w:szCs w:val="19"/>
              </w:rPr>
              <w:t>Medium</w:t>
            </w:r>
          </w:p>
        </w:tc>
        <w:tc>
          <w:tcPr>
            <w:tcW w:w="3151" w:type="dxa"/>
            <w:tcBorders>
              <w:top w:val="single" w:sz="4" w:space="0" w:color="000000"/>
              <w:start w:val="single" w:sz="4" w:space="0" w:color="000000"/>
              <w:bottom w:val="single" w:sz="4" w:space="0" w:color="000000"/>
              <w:end w:val="single" w:sz="4" w:space="0" w:color="BFBFBF"/>
            </w:tcBorders>
            <w:shd w:color="auto" w:fill="DDEBF7" w:val="clear"/>
            <w:vAlign w:val="center"/>
          </w:tcPr>
          <w:p>
            <w:pPr>
              <w:pStyle w:val="Normal"/>
              <w:spacing w:lineRule="auto" w:line="262"/>
              <w:jc w:val="start"/>
              <w:rPr/>
            </w:pPr>
            <w:r>
              <w:rPr>
                <w:rFonts w:eastAsia="Calibri" w:cs="Calibri"/>
                <w:b w:val="false"/>
                <w:bCs w:val="false"/>
                <w:color w:val="1F1F1F"/>
                <w:sz w:val="19"/>
                <w:szCs w:val="19"/>
              </w:rPr>
              <w:t>Implement sanity checks during graph construction to enforce non-negative weight constraints.</w:t>
            </w:r>
          </w:p>
        </w:tc>
      </w:tr>
      <w:tr>
        <w:trPr/>
        <w:tc>
          <w:tcPr>
            <w:tcW w:w="1099" w:type="dxa"/>
            <w:tcBorders>
              <w:top w:val="single" w:sz="4" w:space="0" w:color="000000"/>
              <w:start w:val="single" w:sz="4" w:space="0" w:color="BFBFBF"/>
              <w:bottom w:val="single" w:sz="4" w:space="0" w:color="000000"/>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R-03</w:t>
            </w:r>
          </w:p>
        </w:tc>
        <w:tc>
          <w:tcPr>
            <w:tcW w:w="42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Memory Overflow: Large datasets exceeding available RAM.</w:t>
            </w:r>
          </w:p>
        </w:tc>
        <w:tc>
          <w:tcPr>
            <w:tcW w:w="9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spacing w:lineRule="auto" w:line="262"/>
              <w:jc w:val="start"/>
              <w:rPr/>
            </w:pPr>
            <w:r>
              <w:rPr>
                <w:rFonts w:eastAsia="Calibri" w:cs="Calibri"/>
                <w:b w:val="false"/>
                <w:bCs w:val="false"/>
                <w:color w:val="1F1F1F"/>
                <w:sz w:val="19"/>
                <w:szCs w:val="19"/>
              </w:rPr>
              <w:t>Medium</w:t>
            </w:r>
          </w:p>
        </w:tc>
        <w:tc>
          <w:tcPr>
            <w:tcW w:w="3151" w:type="dxa"/>
            <w:tcBorders>
              <w:top w:val="single" w:sz="4" w:space="0" w:color="000000"/>
              <w:start w:val="single" w:sz="4" w:space="0" w:color="000000"/>
              <w:bottom w:val="single" w:sz="4" w:space="0" w:color="000000"/>
              <w:end w:val="single" w:sz="4" w:space="0" w:color="BFBFBF"/>
            </w:tcBorders>
            <w:shd w:color="auto" w:fill="FFFFFF" w:val="clear"/>
            <w:vAlign w:val="center"/>
          </w:tcPr>
          <w:p>
            <w:pPr>
              <w:pStyle w:val="Normal"/>
              <w:spacing w:lineRule="auto" w:line="262"/>
              <w:jc w:val="start"/>
              <w:rPr/>
            </w:pPr>
            <w:r>
              <w:rPr>
                <w:rFonts w:eastAsia="Calibri" w:cs="Calibri"/>
                <w:b w:val="false"/>
                <w:bCs w:val="false"/>
                <w:color w:val="1F1F1F"/>
                <w:sz w:val="19"/>
                <w:szCs w:val="19"/>
              </w:rPr>
              <w:t>Utilize efficient STL containers and smart pointers; enforce adjacency list storage to maintain O(V+E).</w:t>
            </w:r>
          </w:p>
        </w:tc>
      </w:tr>
      <w:tr>
        <w:trPr/>
        <w:tc>
          <w:tcPr>
            <w:tcW w:w="1099" w:type="dxa"/>
            <w:tcBorders>
              <w:top w:val="single" w:sz="4" w:space="0" w:color="000000"/>
              <w:start w:val="single" w:sz="4" w:space="0" w:color="BFBFBF"/>
              <w:bottom w:val="single" w:sz="4" w:space="0" w:color="BFBFBF"/>
              <w:end w:val="single" w:sz="4" w:space="0" w:color="000000"/>
            </w:tcBorders>
            <w:shd w:color="auto" w:fill="DDEBF7" w:val="clear"/>
            <w:vAlign w:val="center"/>
          </w:tcPr>
          <w:p>
            <w:pPr>
              <w:pStyle w:val="Normal"/>
              <w:spacing w:lineRule="auto" w:line="262"/>
              <w:jc w:val="start"/>
              <w:rPr/>
            </w:pPr>
            <w:r>
              <w:rPr>
                <w:rFonts w:eastAsia="Calibri" w:cs="Calibri"/>
                <w:b w:val="false"/>
                <w:bCs w:val="false"/>
                <w:color w:val="1F1F1F"/>
                <w:sz w:val="19"/>
                <w:szCs w:val="19"/>
              </w:rPr>
              <w:t>R-04</w:t>
            </w:r>
          </w:p>
        </w:tc>
        <w:tc>
          <w:tcPr>
            <w:tcW w:w="4200" w:type="dxa"/>
            <w:tcBorders>
              <w:top w:val="single" w:sz="4" w:space="0" w:color="000000"/>
              <w:start w:val="single" w:sz="4" w:space="0" w:color="000000"/>
              <w:bottom w:val="single" w:sz="4" w:space="0" w:color="BFBFBF"/>
              <w:end w:val="single" w:sz="4" w:space="0" w:color="000000"/>
            </w:tcBorders>
            <w:shd w:color="auto" w:fill="DDEBF7" w:val="clear"/>
            <w:vAlign w:val="center"/>
          </w:tcPr>
          <w:p>
            <w:pPr>
              <w:pStyle w:val="Normal"/>
              <w:spacing w:lineRule="auto" w:line="262"/>
              <w:jc w:val="start"/>
              <w:rPr/>
            </w:pPr>
            <w:r>
              <w:rPr>
                <w:rFonts w:eastAsia="Calibri" w:cs="Calibri"/>
                <w:b w:val="false"/>
                <w:bCs w:val="false"/>
                <w:color w:val="1F1F1F"/>
                <w:sz w:val="19"/>
                <w:szCs w:val="19"/>
              </w:rPr>
              <w:t>Disconnected Graphs: Unreachable destinations due to seasonal closures or road network gaps.</w:t>
            </w:r>
          </w:p>
        </w:tc>
        <w:tc>
          <w:tcPr>
            <w:tcW w:w="900" w:type="dxa"/>
            <w:tcBorders>
              <w:top w:val="single" w:sz="4" w:space="0" w:color="000000"/>
              <w:start w:val="single" w:sz="4" w:space="0" w:color="000000"/>
              <w:bottom w:val="single" w:sz="4" w:space="0" w:color="BFBFBF"/>
              <w:end w:val="single" w:sz="4" w:space="0" w:color="000000"/>
            </w:tcBorders>
            <w:shd w:color="auto" w:fill="DDEBF7" w:val="clear"/>
            <w:vAlign w:val="center"/>
          </w:tcPr>
          <w:p>
            <w:pPr>
              <w:pStyle w:val="Normal"/>
              <w:spacing w:lineRule="auto" w:line="262"/>
              <w:jc w:val="start"/>
              <w:rPr/>
            </w:pPr>
            <w:r>
              <w:rPr>
                <w:rFonts w:eastAsia="Calibri" w:cs="Calibri"/>
                <w:b w:val="false"/>
                <w:bCs w:val="false"/>
                <w:color w:val="1F1F1F"/>
                <w:sz w:val="19"/>
                <w:szCs w:val="19"/>
              </w:rPr>
              <w:t>High</w:t>
            </w:r>
          </w:p>
        </w:tc>
        <w:tc>
          <w:tcPr>
            <w:tcW w:w="3151" w:type="dxa"/>
            <w:tcBorders>
              <w:top w:val="single" w:sz="4" w:space="0" w:color="000000"/>
              <w:start w:val="single" w:sz="4" w:space="0" w:color="000000"/>
              <w:bottom w:val="single" w:sz="4" w:space="0" w:color="BFBFBF"/>
              <w:end w:val="single" w:sz="4" w:space="0" w:color="BFBFBF"/>
            </w:tcBorders>
            <w:shd w:color="auto" w:fill="DDEBF7" w:val="clear"/>
            <w:vAlign w:val="center"/>
          </w:tcPr>
          <w:p>
            <w:pPr>
              <w:pStyle w:val="Normal"/>
              <w:spacing w:lineRule="auto" w:line="262"/>
              <w:jc w:val="start"/>
              <w:rPr/>
            </w:pPr>
            <w:r>
              <w:rPr>
                <w:rFonts w:eastAsia="Calibri" w:cs="Calibri"/>
                <w:b w:val="false"/>
                <w:bCs w:val="false"/>
                <w:color w:val="1F1F1F"/>
                <w:sz w:val="19"/>
                <w:szCs w:val="19"/>
              </w:rPr>
              <w:t>Implement a “No Path Found” exception handler to prevent crashes and notify the user.</w:t>
            </w:r>
          </w:p>
        </w:tc>
      </w:tr>
    </w:tbl>
    <w:p>
      <w:pPr>
        <w:pStyle w:val="Heading1"/>
        <w:pBdr>
          <w:bottom w:val="single" w:sz="6" w:space="4" w:color="1F4E79"/>
        </w:pBdr>
        <w:spacing w:before="400" w:after="200"/>
        <w:rPr/>
      </w:pPr>
      <w:r>
        <w:rPr>
          <w:rFonts w:eastAsia="Cambria" w:cs="Cambria" w:ascii="Cambria" w:hAnsi="Cambria"/>
          <w:b/>
          <w:bCs/>
          <w:color w:val="1F4E79"/>
          <w:sz w:val="32"/>
          <w:szCs w:val="32"/>
        </w:rPr>
        <w:t>8  Conclusion</w:t>
      </w:r>
    </w:p>
    <w:p>
      <w:pPr>
        <w:pStyle w:val="Heading2"/>
        <w:spacing w:before="280" w:after="140"/>
        <w:rPr/>
      </w:pPr>
      <w:r>
        <w:rPr>
          <w:rFonts w:eastAsia="Cambria" w:cs="Cambria" w:ascii="Cambria" w:hAnsi="Cambria"/>
          <w:b/>
          <w:bCs/>
          <w:color w:val="2E74B6"/>
          <w:sz w:val="26"/>
          <w:szCs w:val="26"/>
        </w:rPr>
        <w:t>8.1 Summary</w:t>
      </w:r>
    </w:p>
    <w:p>
      <w:pPr>
        <w:pStyle w:val="Normal"/>
        <w:spacing w:lineRule="auto" w:line="276" w:before="0" w:after="160"/>
        <w:jc w:val="both"/>
        <w:rPr/>
      </w:pPr>
      <w:r>
        <w:rPr>
          <w:rFonts w:eastAsia="Calibri" w:cs="Calibri"/>
          <w:b w:val="false"/>
          <w:bCs w:val="false"/>
          <w:i w:val="false"/>
          <w:iCs w:val="false"/>
          <w:sz w:val="22"/>
          <w:szCs w:val="22"/>
        </w:rPr>
        <w:t>The PakTour Planner provides a rigorous, DSA-driven solution for navigating the Pakistani tourism landscape. By leveraging C++17's performance capabilities and the efficiency of Dijkstra's algorithm with a binary min-heap, the system delivers a scalable and reliable planning engine. Adhering to the architectural standards defined in this SRS ensures the engine is capable of handling complex dual-metric optimizations and seasonal constraints with professional-grade stability.</w:t>
      </w:r>
    </w:p>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1080" w:right="108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Cambria">
    <w:charset w:val="00" w:characterSet="windows-1252"/>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BFBFBF"/>
      </w:pBdr>
      <w:jc w:val="end"/>
      <w:rPr/>
    </w:pPr>
    <w:r>
      <w:rPr>
        <w:rFonts w:eastAsia="Calibri" w:cs="Calibri"/>
        <w:color w:val="404040"/>
        <w:sz w:val="18"/>
        <w:szCs w:val="18"/>
      </w:rPr>
      <w:t xml:space="preserve">Page </w:t>
    </w:r>
    <w:r>
      <w:rPr>
        <w:rFonts w:eastAsia="Calibri" w:cs="Calibri"/>
        <w:b w:val="false"/>
        <w:bCs w:val="false"/>
        <w:i w:val="false"/>
        <w:iCs w:val="false"/>
        <w:sz w:val="22"/>
        <w:szCs w:val="22"/>
      </w:rPr>
      <w:fldChar w:fldCharType="begin"/>
    </w:r>
    <w:r>
      <w:rPr>
        <w:rFonts w:eastAsia="Calibri" w:cs="Calibri"/>
        <w:b w:val="false"/>
        <w:bCs w:val="false"/>
        <w:i w:val="false"/>
        <w:iCs w:val="false"/>
        <w:sz w:val="22"/>
        <w:szCs w:val="22"/>
      </w:rPr>
      <w:instrText xml:space="preserve"> PAGE </w:instrText>
    </w:r>
    <w:r>
      <w:rPr>
        <w:rFonts w:eastAsia="Calibri" w:cs="Calibri"/>
        <w:b w:val="false"/>
        <w:bCs w:val="false"/>
        <w:i w:val="false"/>
        <w:iCs w:val="false"/>
        <w:sz w:val="22"/>
        <w:szCs w:val="22"/>
      </w:rPr>
      <w:fldChar w:fldCharType="separate"/>
    </w:r>
    <w:r>
      <w:rPr>
        <w:rFonts w:eastAsia="Calibri" w:cs="Calibri"/>
        <w:b w:val="false"/>
        <w:bCs w:val="false"/>
        <w:i w:val="false"/>
        <w:iCs w:val="false"/>
        <w:sz w:val="22"/>
        <w:szCs w:val="22"/>
      </w:rPr>
      <w:t>9</w:t>
    </w:r>
    <w:r>
      <w:rPr>
        <w:rFonts w:eastAsia="Calibri" w:cs="Calibri"/>
        <w:b w:val="false"/>
        <w:bCs w:val="false"/>
        <w:i w:val="false"/>
        <w:iCs w:val="false"/>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BFBFBF"/>
      </w:pBdr>
      <w:jc w:val="end"/>
      <w:rPr/>
    </w:pPr>
    <w:r>
      <w:rPr>
        <w:rFonts w:eastAsia="Calibri" w:cs="Calibri"/>
        <w:color w:val="404040"/>
        <w:sz w:val="18"/>
        <w:szCs w:val="18"/>
      </w:rPr>
      <w:t xml:space="preserve">Page </w:t>
    </w:r>
    <w:r>
      <w:rPr>
        <w:rFonts w:eastAsia="Calibri" w:cs="Calibri"/>
        <w:b w:val="false"/>
        <w:bCs w:val="false"/>
        <w:i w:val="false"/>
        <w:iCs w:val="false"/>
        <w:sz w:val="22"/>
        <w:szCs w:val="22"/>
      </w:rPr>
      <w:fldChar w:fldCharType="begin"/>
    </w:r>
    <w:r>
      <w:rPr>
        <w:rFonts w:eastAsia="Calibri" w:cs="Calibri"/>
        <w:b w:val="false"/>
        <w:bCs w:val="false"/>
        <w:i w:val="false"/>
        <w:iCs w:val="false"/>
        <w:sz w:val="22"/>
        <w:szCs w:val="22"/>
      </w:rPr>
      <w:instrText xml:space="preserve"> PAGE </w:instrText>
    </w:r>
    <w:r>
      <w:rPr>
        <w:rFonts w:eastAsia="Calibri" w:cs="Calibri"/>
        <w:b w:val="false"/>
        <w:bCs w:val="false"/>
        <w:i w:val="false"/>
        <w:iCs w:val="false"/>
        <w:sz w:val="22"/>
        <w:szCs w:val="22"/>
      </w:rPr>
      <w:fldChar w:fldCharType="separate"/>
    </w:r>
    <w:r>
      <w:rPr>
        <w:rFonts w:eastAsia="Calibri" w:cs="Calibri"/>
        <w:b w:val="false"/>
        <w:bCs w:val="false"/>
        <w:i w:val="false"/>
        <w:iCs w:val="false"/>
        <w:sz w:val="22"/>
        <w:szCs w:val="22"/>
      </w:rPr>
      <w:t>9</w:t>
    </w:r>
    <w:r>
      <w:rPr>
        <w:rFonts w:eastAsia="Calibri" w:cs="Calibri"/>
        <w:b w:val="false"/>
        <w:bCs w:val="false"/>
        <w:i w:val="false"/>
        <w:iCs w:val="false"/>
        <w:sz w:val="22"/>
        <w:szCs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tabs>
        <w:tab w:val="clear" w:pos="720"/>
        <w:tab w:val="right" w:pos="9026" w:leader="none"/>
      </w:tabs>
      <w:rPr/>
    </w:pPr>
    <w:r>
      <w:rPr>
        <w:rFonts w:eastAsia="Calibri" w:cs="Calibri"/>
        <w:color w:val="404040"/>
        <w:sz w:val="16"/>
        <w:szCs w:val="16"/>
      </w:rPr>
      <w:t>Software Requirements Specification | PakTour Planner</w:t>
      <w:tab/>
      <w:t>GIKI</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tabs>
        <w:tab w:val="clear" w:pos="720"/>
        <w:tab w:val="right" w:pos="9026" w:leader="none"/>
      </w:tabs>
      <w:rPr/>
    </w:pPr>
    <w:r>
      <w:rPr>
        <w:rFonts w:eastAsia="Calibri" w:cs="Calibri"/>
        <w:color w:val="404040"/>
        <w:sz w:val="16"/>
        <w:szCs w:val="16"/>
      </w:rPr>
      <w:t>Software Requirements Specification | PakTour Planner</w:t>
      <w:tab/>
      <w:t>GIKI</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76" w:hanging="288"/>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576" w:hanging="288"/>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LibreOffice/26.2.5.2$Windows_X86_64 LibreOffice_project/cd7284b4cbbfeb507e630c1aac019f4157393acb</Application>
  <AppVersion>15.0000</AppVersion>
  <Pages>9</Pages>
  <Words>1822</Words>
  <Characters>11338</Characters>
  <CharactersWithSpaces>12898</CharactersWithSpaces>
  <Paragraphs>252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2026-08-02T18:51:37Z</dcterms:created>
  <dc:creator>Un-named</dc:creator>
  <dc:description/>
  <dc:language>en-US</dc:language>
  <cp:lastModifiedBy/>
  <dcterms:modified xsi:type="dcterms:W3CDTF">2026-08-03T17:06:59Z</dcterms:modified>
  <cp:revision>2</cp:revision>
  <dc:subject/>
  <dc:title/>
</cp:coreProperties>
</file>