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D644" w14:textId="0BDFD181" w:rsidR="00212CD7" w:rsidRPr="00212CD7" w:rsidRDefault="00212CD7" w:rsidP="00212CD7">
      <w:r w:rsidRPr="00212CD7">
        <w:t>Detailed Summary of the Dashboard</w:t>
      </w:r>
    </w:p>
    <w:p w14:paraId="6AC7C77E" w14:textId="77777777" w:rsidR="00212CD7" w:rsidRPr="00212CD7" w:rsidRDefault="00212CD7" w:rsidP="00212CD7">
      <w:r w:rsidRPr="00212CD7">
        <w:t xml:space="preserve">1. </w:t>
      </w:r>
      <w:proofErr w:type="gramStart"/>
      <w:r w:rsidRPr="00212CD7">
        <w:t>Overall</w:t>
      </w:r>
      <w:proofErr w:type="gramEnd"/>
      <w:r w:rsidRPr="00212CD7">
        <w:t xml:space="preserve"> Sales &amp; Profit Trends</w:t>
      </w:r>
    </w:p>
    <w:p w14:paraId="0D3D0FFB" w14:textId="77777777" w:rsidR="00212CD7" w:rsidRPr="00212CD7" w:rsidRDefault="00212CD7" w:rsidP="00212CD7">
      <w:pPr>
        <w:numPr>
          <w:ilvl w:val="0"/>
          <w:numId w:val="1"/>
        </w:numPr>
      </w:pPr>
      <w:r w:rsidRPr="00212CD7">
        <w:t>Monthly sales range between $580,000 and $690,000, showing strong consistency throughout the year.</w:t>
      </w:r>
    </w:p>
    <w:p w14:paraId="7A9AD68A" w14:textId="77777777" w:rsidR="00212CD7" w:rsidRPr="00212CD7" w:rsidRDefault="00212CD7" w:rsidP="00212CD7">
      <w:pPr>
        <w:numPr>
          <w:ilvl w:val="0"/>
          <w:numId w:val="1"/>
        </w:numPr>
      </w:pPr>
      <w:r w:rsidRPr="00212CD7">
        <w:t>Profit remains closely aligned with sales trends, indicating stable margins.</w:t>
      </w:r>
    </w:p>
    <w:p w14:paraId="21255B7A" w14:textId="77777777" w:rsidR="00212CD7" w:rsidRPr="00212CD7" w:rsidRDefault="00212CD7" w:rsidP="00212CD7">
      <w:pPr>
        <w:numPr>
          <w:ilvl w:val="0"/>
          <w:numId w:val="1"/>
        </w:numPr>
      </w:pPr>
      <w:r w:rsidRPr="00212CD7">
        <w:t>Highest sales months show corresponding increases in profit, reflecting a healthy business model.</w:t>
      </w:r>
    </w:p>
    <w:p w14:paraId="31332E2A" w14:textId="77777777" w:rsidR="00212CD7" w:rsidRPr="00212CD7" w:rsidRDefault="00212CD7" w:rsidP="00212CD7">
      <w:r w:rsidRPr="00212CD7">
        <w:pict w14:anchorId="68AEF054">
          <v:rect id="_x0000_i1067" style="width:0;height:1.5pt" o:hralign="center" o:hrstd="t" o:hr="t" fillcolor="#a0a0a0" stroked="f"/>
        </w:pict>
      </w:r>
    </w:p>
    <w:p w14:paraId="137EC8BE" w14:textId="77777777" w:rsidR="00212CD7" w:rsidRPr="00212CD7" w:rsidRDefault="00212CD7" w:rsidP="00212CD7">
      <w:r w:rsidRPr="00212CD7">
        <w:t>2. Month-Wise Sales vs Profit</w:t>
      </w:r>
    </w:p>
    <w:p w14:paraId="01E7DF71" w14:textId="77777777" w:rsidR="00212CD7" w:rsidRPr="00212CD7" w:rsidRDefault="00212CD7" w:rsidP="00212CD7">
      <w:pPr>
        <w:numPr>
          <w:ilvl w:val="0"/>
          <w:numId w:val="2"/>
        </w:numPr>
      </w:pPr>
      <w:r w:rsidRPr="00212CD7">
        <w:t>Sales and profit both peak in months such as August, October, and December.</w:t>
      </w:r>
    </w:p>
    <w:p w14:paraId="3773B14B" w14:textId="77777777" w:rsidR="00212CD7" w:rsidRPr="00212CD7" w:rsidRDefault="00212CD7" w:rsidP="00212CD7">
      <w:pPr>
        <w:numPr>
          <w:ilvl w:val="0"/>
          <w:numId w:val="2"/>
        </w:numPr>
      </w:pPr>
      <w:r w:rsidRPr="00212CD7">
        <w:t>A slight dip appears in March and June, showing mild seasonality.</w:t>
      </w:r>
    </w:p>
    <w:p w14:paraId="6C654969" w14:textId="023ADBD7" w:rsidR="00212CD7" w:rsidRPr="00212CD7" w:rsidRDefault="00212CD7" w:rsidP="00212CD7">
      <w:pPr>
        <w:numPr>
          <w:ilvl w:val="0"/>
          <w:numId w:val="2"/>
        </w:numPr>
      </w:pPr>
      <w:r w:rsidRPr="00212CD7">
        <w:t xml:space="preserve">The dual-axis chart clearly highlights the correlation between monthly sales growth and profit </w:t>
      </w:r>
      <w:r w:rsidRPr="00212CD7">
        <w:t>behaviour</w:t>
      </w:r>
      <w:r w:rsidRPr="00212CD7">
        <w:t>.</w:t>
      </w:r>
    </w:p>
    <w:p w14:paraId="04BE36B6" w14:textId="77777777" w:rsidR="00212CD7" w:rsidRPr="00212CD7" w:rsidRDefault="00212CD7" w:rsidP="00212CD7">
      <w:r w:rsidRPr="00212CD7">
        <w:pict w14:anchorId="1A46BA22">
          <v:rect id="_x0000_i1068" style="width:0;height:1.5pt" o:hralign="center" o:hrstd="t" o:hr="t" fillcolor="#a0a0a0" stroked="f"/>
        </w:pict>
      </w:r>
    </w:p>
    <w:p w14:paraId="10459772" w14:textId="77777777" w:rsidR="00212CD7" w:rsidRPr="00212CD7" w:rsidRDefault="00212CD7" w:rsidP="00212CD7">
      <w:r w:rsidRPr="00212CD7">
        <w:t>3. Region-Wise Profit Analysis</w:t>
      </w:r>
    </w:p>
    <w:p w14:paraId="58CFB426" w14:textId="77777777" w:rsidR="00212CD7" w:rsidRPr="00212CD7" w:rsidRDefault="00212CD7" w:rsidP="00212CD7">
      <w:pPr>
        <w:numPr>
          <w:ilvl w:val="0"/>
          <w:numId w:val="3"/>
        </w:numPr>
      </w:pPr>
      <w:r w:rsidRPr="00212CD7">
        <w:t>The dashboard compares monthly profit across multiple global regions (Africa, Canada, Caribbean, Central, EMEA, East, West, etc.).</w:t>
      </w:r>
    </w:p>
    <w:p w14:paraId="333EF770" w14:textId="77777777" w:rsidR="00212CD7" w:rsidRPr="00212CD7" w:rsidRDefault="00212CD7" w:rsidP="00212CD7">
      <w:pPr>
        <w:numPr>
          <w:ilvl w:val="0"/>
          <w:numId w:val="3"/>
        </w:numPr>
      </w:pPr>
      <w:r w:rsidRPr="00212CD7">
        <w:t>Regions such as East, Canada, and EMEA consistently show higher monthly profit levels.</w:t>
      </w:r>
    </w:p>
    <w:p w14:paraId="11A7512B" w14:textId="77777777" w:rsidR="00212CD7" w:rsidRPr="00212CD7" w:rsidRDefault="00212CD7" w:rsidP="00212CD7">
      <w:pPr>
        <w:numPr>
          <w:ilvl w:val="0"/>
          <w:numId w:val="3"/>
        </w:numPr>
      </w:pPr>
      <w:r w:rsidRPr="00212CD7">
        <w:t>Some regions (e.g., Caribbean, North Asia) contribute smaller but stable profit values throughout the year.</w:t>
      </w:r>
    </w:p>
    <w:p w14:paraId="5AE18B0D" w14:textId="77777777" w:rsidR="00212CD7" w:rsidRPr="00212CD7" w:rsidRDefault="00212CD7" w:rsidP="00212CD7">
      <w:pPr>
        <w:numPr>
          <w:ilvl w:val="0"/>
          <w:numId w:val="3"/>
        </w:numPr>
      </w:pPr>
      <w:r w:rsidRPr="00212CD7">
        <w:t>This breakdown helps identify strong and weak regions for targeted strategies.</w:t>
      </w:r>
    </w:p>
    <w:p w14:paraId="19A066EA" w14:textId="77777777" w:rsidR="00212CD7" w:rsidRPr="00212CD7" w:rsidRDefault="00212CD7" w:rsidP="00212CD7">
      <w:r w:rsidRPr="00212CD7">
        <w:pict w14:anchorId="265F683F">
          <v:rect id="_x0000_i1069" style="width:0;height:1.5pt" o:hralign="center" o:hrstd="t" o:hr="t" fillcolor="#a0a0a0" stroked="f"/>
        </w:pict>
      </w:r>
    </w:p>
    <w:p w14:paraId="3998D5C8" w14:textId="77777777" w:rsidR="00212CD7" w:rsidRPr="00212CD7" w:rsidRDefault="00212CD7" w:rsidP="00212CD7">
      <w:r w:rsidRPr="00212CD7">
        <w:t>4. Regional Average Profit by Product Category (Pie Chart)</w:t>
      </w:r>
    </w:p>
    <w:p w14:paraId="374E2B07" w14:textId="77777777" w:rsidR="00212CD7" w:rsidRPr="00212CD7" w:rsidRDefault="00212CD7" w:rsidP="00212CD7">
      <w:pPr>
        <w:numPr>
          <w:ilvl w:val="0"/>
          <w:numId w:val="4"/>
        </w:numPr>
      </w:pPr>
      <w:r w:rsidRPr="00212CD7">
        <w:t>Profit contribution is fairly distributed across regions with each major region contributing 7%–8% of total profit.</w:t>
      </w:r>
    </w:p>
    <w:p w14:paraId="4CD58F6C" w14:textId="77777777" w:rsidR="00212CD7" w:rsidRPr="00212CD7" w:rsidRDefault="00212CD7" w:rsidP="00212CD7">
      <w:pPr>
        <w:numPr>
          <w:ilvl w:val="0"/>
          <w:numId w:val="4"/>
        </w:numPr>
      </w:pPr>
      <w:r w:rsidRPr="00212CD7">
        <w:t>Regions like South, Oceania, Southeast Asia, West, and Africa all contribute significantly.</w:t>
      </w:r>
    </w:p>
    <w:p w14:paraId="37EC00F2" w14:textId="77777777" w:rsidR="00212CD7" w:rsidRPr="00212CD7" w:rsidRDefault="00212CD7" w:rsidP="00212CD7">
      <w:pPr>
        <w:numPr>
          <w:ilvl w:val="0"/>
          <w:numId w:val="4"/>
        </w:numPr>
      </w:pPr>
      <w:r w:rsidRPr="00212CD7">
        <w:t>No single region dominates excessively, indicating a well-balanced geographic business presence.</w:t>
      </w:r>
    </w:p>
    <w:p w14:paraId="73ED0E2A" w14:textId="77777777" w:rsidR="00212CD7" w:rsidRPr="00212CD7" w:rsidRDefault="00212CD7" w:rsidP="00212CD7">
      <w:r w:rsidRPr="00212CD7">
        <w:pict w14:anchorId="352EEDB6">
          <v:rect id="_x0000_i1070" style="width:0;height:1.5pt" o:hralign="center" o:hrstd="t" o:hr="t" fillcolor="#a0a0a0" stroked="f"/>
        </w:pict>
      </w:r>
    </w:p>
    <w:p w14:paraId="684561AF" w14:textId="77777777" w:rsidR="00212CD7" w:rsidRPr="00212CD7" w:rsidRDefault="00212CD7" w:rsidP="00212CD7">
      <w:r w:rsidRPr="00212CD7">
        <w:t>5. Product Performance (Top &amp; Bottom Products)</w:t>
      </w:r>
    </w:p>
    <w:p w14:paraId="48C15D4D" w14:textId="77777777" w:rsidR="00212CD7" w:rsidRPr="00212CD7" w:rsidRDefault="00212CD7" w:rsidP="00212CD7">
      <w:r w:rsidRPr="00212CD7">
        <w:t>Top 3 Highest Performing Products</w:t>
      </w:r>
    </w:p>
    <w:p w14:paraId="3D252DF0" w14:textId="77777777" w:rsidR="00212CD7" w:rsidRPr="00212CD7" w:rsidRDefault="00212CD7" w:rsidP="00212CD7">
      <w:pPr>
        <w:numPr>
          <w:ilvl w:val="0"/>
          <w:numId w:val="5"/>
        </w:numPr>
      </w:pPr>
      <w:r w:rsidRPr="00212CD7">
        <w:t>T-Shirts – Highest sales among all products.</w:t>
      </w:r>
    </w:p>
    <w:p w14:paraId="5660174B" w14:textId="77777777" w:rsidR="00212CD7" w:rsidRPr="00212CD7" w:rsidRDefault="00212CD7" w:rsidP="00212CD7">
      <w:pPr>
        <w:numPr>
          <w:ilvl w:val="0"/>
          <w:numId w:val="5"/>
        </w:numPr>
      </w:pPr>
      <w:proofErr w:type="spellStart"/>
      <w:r w:rsidRPr="00212CD7">
        <w:lastRenderedPageBreak/>
        <w:t>Titak</w:t>
      </w:r>
      <w:proofErr w:type="spellEnd"/>
      <w:r w:rsidRPr="00212CD7">
        <w:t xml:space="preserve"> Watch – Strong second performer.</w:t>
      </w:r>
    </w:p>
    <w:p w14:paraId="3F6A808C" w14:textId="77777777" w:rsidR="00212CD7" w:rsidRPr="00212CD7" w:rsidRDefault="00212CD7" w:rsidP="00212CD7">
      <w:pPr>
        <w:numPr>
          <w:ilvl w:val="0"/>
          <w:numId w:val="5"/>
        </w:numPr>
      </w:pPr>
      <w:r w:rsidRPr="00212CD7">
        <w:t>Running Shoes – Third best-selling product.</w:t>
      </w:r>
      <w:r w:rsidRPr="00212CD7">
        <w:br/>
        <w:t>These items represent the most profitable and in-demand categories.</w:t>
      </w:r>
    </w:p>
    <w:p w14:paraId="73D24EB4" w14:textId="77777777" w:rsidR="00212CD7" w:rsidRPr="00212CD7" w:rsidRDefault="00212CD7" w:rsidP="00212CD7">
      <w:r w:rsidRPr="00212CD7">
        <w:t>Bottom 3 Lowest Performing Products</w:t>
      </w:r>
    </w:p>
    <w:p w14:paraId="6622330B" w14:textId="77777777" w:rsidR="00212CD7" w:rsidRPr="00212CD7" w:rsidRDefault="00212CD7" w:rsidP="00212CD7">
      <w:pPr>
        <w:numPr>
          <w:ilvl w:val="0"/>
          <w:numId w:val="6"/>
        </w:numPr>
      </w:pPr>
      <w:r w:rsidRPr="00212CD7">
        <w:t>Mixer/Juicer – Lowest sales performance.</w:t>
      </w:r>
    </w:p>
    <w:p w14:paraId="490D1D50" w14:textId="77777777" w:rsidR="00212CD7" w:rsidRPr="00212CD7" w:rsidRDefault="00212CD7" w:rsidP="00212CD7">
      <w:pPr>
        <w:numPr>
          <w:ilvl w:val="0"/>
          <w:numId w:val="6"/>
        </w:numPr>
      </w:pPr>
      <w:r w:rsidRPr="00212CD7">
        <w:t>LCD – Second weakest product.</w:t>
      </w:r>
    </w:p>
    <w:p w14:paraId="172A6A9E" w14:textId="77777777" w:rsidR="00212CD7" w:rsidRPr="00212CD7" w:rsidRDefault="00212CD7" w:rsidP="00212CD7">
      <w:pPr>
        <w:numPr>
          <w:ilvl w:val="0"/>
          <w:numId w:val="6"/>
        </w:numPr>
      </w:pPr>
      <w:r w:rsidRPr="00212CD7">
        <w:t>Keyboard – Third lowest.</w:t>
      </w:r>
      <w:r w:rsidRPr="00212CD7">
        <w:br/>
        <w:t>These products may need pricing adjustments, marketing improvements, or portfolio reconsideration.</w:t>
      </w:r>
    </w:p>
    <w:p w14:paraId="51490018" w14:textId="77777777" w:rsidR="00212CD7" w:rsidRPr="00212CD7" w:rsidRDefault="00212CD7" w:rsidP="00212CD7">
      <w:r w:rsidRPr="00212CD7">
        <w:pict w14:anchorId="64623B21">
          <v:rect id="_x0000_i1071" style="width:0;height:1.5pt" o:hralign="center" o:hrstd="t" o:hr="t" fillcolor="#a0a0a0" stroked="f"/>
        </w:pict>
      </w:r>
    </w:p>
    <w:p w14:paraId="78958A9B" w14:textId="77777777" w:rsidR="00212CD7" w:rsidRPr="00212CD7" w:rsidRDefault="00212CD7" w:rsidP="00212CD7">
      <w:r w:rsidRPr="00212CD7">
        <w:t>6. Product vs Average Sales</w:t>
      </w:r>
    </w:p>
    <w:p w14:paraId="1BF3601C" w14:textId="3D108541" w:rsidR="00212CD7" w:rsidRPr="00212CD7" w:rsidRDefault="00212CD7" w:rsidP="00212CD7">
      <w:pPr>
        <w:numPr>
          <w:ilvl w:val="0"/>
          <w:numId w:val="7"/>
        </w:numPr>
      </w:pPr>
      <w:r w:rsidRPr="00212CD7">
        <w:t xml:space="preserve">Average sales are </w:t>
      </w:r>
      <w:r w:rsidRPr="00212CD7">
        <w:t>analysed</w:t>
      </w:r>
      <w:r w:rsidRPr="00212CD7">
        <w:t xml:space="preserve"> for each product across multiple regions.</w:t>
      </w:r>
    </w:p>
    <w:p w14:paraId="62BAD921" w14:textId="77777777" w:rsidR="00212CD7" w:rsidRPr="00212CD7" w:rsidRDefault="00212CD7" w:rsidP="00212CD7">
      <w:pPr>
        <w:numPr>
          <w:ilvl w:val="0"/>
          <w:numId w:val="7"/>
        </w:numPr>
      </w:pPr>
      <w:r w:rsidRPr="00212CD7">
        <w:t>Products like T-Shirts, Watches, Speakers, and Tables show higher average sales across regions.</w:t>
      </w:r>
    </w:p>
    <w:p w14:paraId="3528A15A" w14:textId="77777777" w:rsidR="00212CD7" w:rsidRPr="00212CD7" w:rsidRDefault="00212CD7" w:rsidP="00212CD7">
      <w:pPr>
        <w:numPr>
          <w:ilvl w:val="0"/>
          <w:numId w:val="7"/>
        </w:numPr>
      </w:pPr>
      <w:r w:rsidRPr="00212CD7">
        <w:t>Lower performing products show consistent underperformance regardless of region.</w:t>
      </w:r>
    </w:p>
    <w:p w14:paraId="72C2D5C8" w14:textId="77777777" w:rsidR="00212CD7" w:rsidRPr="00212CD7" w:rsidRDefault="00212CD7" w:rsidP="00212CD7">
      <w:pPr>
        <w:numPr>
          <w:ilvl w:val="0"/>
          <w:numId w:val="7"/>
        </w:numPr>
      </w:pPr>
      <w:r w:rsidRPr="00212CD7">
        <w:t>This chart helps identify which products perform universally well vs. region-specific popularity.</w:t>
      </w:r>
    </w:p>
    <w:p w14:paraId="37903C90" w14:textId="77777777" w:rsidR="00212CD7" w:rsidRPr="00212CD7" w:rsidRDefault="00212CD7" w:rsidP="00212CD7">
      <w:r w:rsidRPr="00212CD7">
        <w:pict w14:anchorId="27833CED">
          <v:rect id="_x0000_i1072" style="width:0;height:1.5pt" o:hralign="center" o:hrstd="t" o:hr="t" fillcolor="#a0a0a0" stroked="f"/>
        </w:pict>
      </w:r>
    </w:p>
    <w:p w14:paraId="33703129" w14:textId="77777777" w:rsidR="00212CD7" w:rsidRPr="00212CD7" w:rsidRDefault="00212CD7" w:rsidP="00212CD7">
      <w:r w:rsidRPr="00212CD7">
        <w:t>7. Dashboard Interactivity</w:t>
      </w:r>
    </w:p>
    <w:p w14:paraId="721ACB5B" w14:textId="77777777" w:rsidR="00212CD7" w:rsidRPr="00212CD7" w:rsidRDefault="00212CD7" w:rsidP="00212CD7">
      <w:pPr>
        <w:numPr>
          <w:ilvl w:val="0"/>
          <w:numId w:val="8"/>
        </w:numPr>
      </w:pPr>
      <w:r w:rsidRPr="00212CD7">
        <w:t>Interactive slicers included for:</w:t>
      </w:r>
    </w:p>
    <w:p w14:paraId="08F85D9E" w14:textId="77777777" w:rsidR="00212CD7" w:rsidRPr="00212CD7" w:rsidRDefault="00212CD7" w:rsidP="00212CD7">
      <w:pPr>
        <w:numPr>
          <w:ilvl w:val="1"/>
          <w:numId w:val="8"/>
        </w:numPr>
      </w:pPr>
      <w:r w:rsidRPr="00212CD7">
        <w:t>Product</w:t>
      </w:r>
    </w:p>
    <w:p w14:paraId="3B2C3E1B" w14:textId="77777777" w:rsidR="00212CD7" w:rsidRPr="00212CD7" w:rsidRDefault="00212CD7" w:rsidP="00212CD7">
      <w:pPr>
        <w:numPr>
          <w:ilvl w:val="1"/>
          <w:numId w:val="8"/>
        </w:numPr>
      </w:pPr>
      <w:r w:rsidRPr="00212CD7">
        <w:t>Months</w:t>
      </w:r>
    </w:p>
    <w:p w14:paraId="2B576521" w14:textId="77777777" w:rsidR="00212CD7" w:rsidRPr="00212CD7" w:rsidRDefault="00212CD7" w:rsidP="00212CD7">
      <w:pPr>
        <w:numPr>
          <w:ilvl w:val="1"/>
          <w:numId w:val="8"/>
        </w:numPr>
      </w:pPr>
      <w:r w:rsidRPr="00212CD7">
        <w:t>Region</w:t>
      </w:r>
    </w:p>
    <w:p w14:paraId="52CF7C3A" w14:textId="2A84EBB9" w:rsidR="00212CD7" w:rsidRPr="00212CD7" w:rsidRDefault="00212CD7" w:rsidP="00212CD7">
      <w:pPr>
        <w:numPr>
          <w:ilvl w:val="0"/>
          <w:numId w:val="8"/>
        </w:numPr>
      </w:pPr>
      <w:r w:rsidRPr="00212CD7">
        <w:t xml:space="preserve">Slicers allow users to filter and </w:t>
      </w:r>
      <w:r w:rsidRPr="00212CD7">
        <w:t>analyse</w:t>
      </w:r>
      <w:r w:rsidRPr="00212CD7">
        <w:t xml:space="preserve"> sales and profit for specific products, months, or regions instantly.</w:t>
      </w:r>
    </w:p>
    <w:p w14:paraId="7CDDA3B8" w14:textId="77777777" w:rsidR="00212CD7" w:rsidRPr="00212CD7" w:rsidRDefault="00212CD7" w:rsidP="00212CD7">
      <w:pPr>
        <w:numPr>
          <w:ilvl w:val="0"/>
          <w:numId w:val="8"/>
        </w:numPr>
      </w:pPr>
      <w:r w:rsidRPr="00212CD7">
        <w:t>Helps users perform targeted analysis without modifying the source data.</w:t>
      </w:r>
    </w:p>
    <w:p w14:paraId="5DDEC433" w14:textId="77777777" w:rsidR="00212CD7" w:rsidRPr="00212CD7" w:rsidRDefault="00212CD7" w:rsidP="00212CD7">
      <w:r w:rsidRPr="00212CD7">
        <w:pict w14:anchorId="70C52510">
          <v:rect id="_x0000_i1073" style="width:0;height:1.5pt" o:hralign="center" o:hrstd="t" o:hr="t" fillcolor="#a0a0a0" stroked="f"/>
        </w:pict>
      </w:r>
    </w:p>
    <w:p w14:paraId="4619CA32" w14:textId="77777777" w:rsidR="00212CD7" w:rsidRPr="00212CD7" w:rsidRDefault="00212CD7" w:rsidP="00212CD7">
      <w:r w:rsidRPr="00212CD7">
        <w:t>8. Key Insights</w:t>
      </w:r>
    </w:p>
    <w:p w14:paraId="666EA8B1" w14:textId="77777777" w:rsidR="00212CD7" w:rsidRPr="00212CD7" w:rsidRDefault="00212CD7" w:rsidP="00212CD7">
      <w:pPr>
        <w:numPr>
          <w:ilvl w:val="0"/>
          <w:numId w:val="9"/>
        </w:numPr>
      </w:pPr>
      <w:r w:rsidRPr="00212CD7">
        <w:t>Business performance is consistent year-round with noticeable seasonal peaks.</w:t>
      </w:r>
    </w:p>
    <w:p w14:paraId="3E4A87E9" w14:textId="77777777" w:rsidR="00212CD7" w:rsidRPr="00212CD7" w:rsidRDefault="00212CD7" w:rsidP="00212CD7">
      <w:pPr>
        <w:numPr>
          <w:ilvl w:val="0"/>
          <w:numId w:val="9"/>
        </w:numPr>
      </w:pPr>
      <w:r w:rsidRPr="00212CD7">
        <w:t>Product portfolio has clear winners (T-Shirts, Watches) and underperformers (Mixer/Juicer, LCD).</w:t>
      </w:r>
    </w:p>
    <w:p w14:paraId="4C4CC7EA" w14:textId="77777777" w:rsidR="00212CD7" w:rsidRPr="00212CD7" w:rsidRDefault="00212CD7" w:rsidP="00212CD7">
      <w:pPr>
        <w:numPr>
          <w:ilvl w:val="0"/>
          <w:numId w:val="9"/>
        </w:numPr>
      </w:pPr>
      <w:r w:rsidRPr="00212CD7">
        <w:t>Regional performance is widely distributed, indicating a strong global footprint.</w:t>
      </w:r>
    </w:p>
    <w:p w14:paraId="36C2CA56" w14:textId="129E4127" w:rsidR="00096D43" w:rsidRPr="00212CD7" w:rsidRDefault="00212CD7" w:rsidP="00033AE7">
      <w:pPr>
        <w:numPr>
          <w:ilvl w:val="0"/>
          <w:numId w:val="9"/>
        </w:numPr>
      </w:pPr>
      <w:r w:rsidRPr="00212CD7">
        <w:t>High-performing regions are ideal for expanding successful products; low-performing regions may require improved sales strategies.</w:t>
      </w:r>
    </w:p>
    <w:sectPr w:rsidR="00096D43" w:rsidRPr="00212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24BB"/>
    <w:multiLevelType w:val="multilevel"/>
    <w:tmpl w:val="BD5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30991"/>
    <w:multiLevelType w:val="multilevel"/>
    <w:tmpl w:val="4F66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4142"/>
    <w:multiLevelType w:val="multilevel"/>
    <w:tmpl w:val="62E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C4E51"/>
    <w:multiLevelType w:val="multilevel"/>
    <w:tmpl w:val="9B8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31EB5"/>
    <w:multiLevelType w:val="multilevel"/>
    <w:tmpl w:val="6F2C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5D32"/>
    <w:multiLevelType w:val="multilevel"/>
    <w:tmpl w:val="48E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B1E16"/>
    <w:multiLevelType w:val="multilevel"/>
    <w:tmpl w:val="E1A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5291D"/>
    <w:multiLevelType w:val="multilevel"/>
    <w:tmpl w:val="DD3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F0D4F"/>
    <w:multiLevelType w:val="multilevel"/>
    <w:tmpl w:val="9B9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937480">
    <w:abstractNumId w:val="2"/>
  </w:num>
  <w:num w:numId="2" w16cid:durableId="1066295265">
    <w:abstractNumId w:val="8"/>
  </w:num>
  <w:num w:numId="3" w16cid:durableId="313534662">
    <w:abstractNumId w:val="0"/>
  </w:num>
  <w:num w:numId="4" w16cid:durableId="1322273956">
    <w:abstractNumId w:val="7"/>
  </w:num>
  <w:num w:numId="5" w16cid:durableId="160046566">
    <w:abstractNumId w:val="1"/>
  </w:num>
  <w:num w:numId="6" w16cid:durableId="2064525128">
    <w:abstractNumId w:val="4"/>
  </w:num>
  <w:num w:numId="7" w16cid:durableId="576206385">
    <w:abstractNumId w:val="3"/>
  </w:num>
  <w:num w:numId="8" w16cid:durableId="1063680022">
    <w:abstractNumId w:val="5"/>
  </w:num>
  <w:num w:numId="9" w16cid:durableId="1319453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AA3"/>
    <w:rsid w:val="00033AE7"/>
    <w:rsid w:val="00073B33"/>
    <w:rsid w:val="00096D43"/>
    <w:rsid w:val="00212CD7"/>
    <w:rsid w:val="00701993"/>
    <w:rsid w:val="00936C4F"/>
    <w:rsid w:val="00D65B5E"/>
    <w:rsid w:val="00D84AA3"/>
    <w:rsid w:val="00E5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DF27"/>
  <w15:chartTrackingRefBased/>
  <w15:docId w15:val="{708BCA48-C7F2-4517-9B7F-A5A3A1E53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2590</Characters>
  <Application>Microsoft Office Word</Application>
  <DocSecurity>0</DocSecurity>
  <Lines>68</Lines>
  <Paragraphs>49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Shaikh</dc:creator>
  <cp:keywords/>
  <dc:description/>
  <cp:lastModifiedBy>Shoaib Shaikh</cp:lastModifiedBy>
  <cp:revision>3</cp:revision>
  <dcterms:created xsi:type="dcterms:W3CDTF">2025-11-29T14:32:00Z</dcterms:created>
  <dcterms:modified xsi:type="dcterms:W3CDTF">2025-11-29T14:34:00Z</dcterms:modified>
</cp:coreProperties>
</file>