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777B1">
      <w:pPr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Project Design Phase-II</w:t>
      </w:r>
    </w:p>
    <w:p w14:paraId="6E2FF698">
      <w:pPr>
        <w:jc w:val="center"/>
        <w:rPr>
          <w:rFonts w:hint="default" w:ascii="Times New Roman" w:hAnsi="Times New Roman" w:cs="Times New Roman"/>
          <w:sz w:val="40"/>
          <w:szCs w:val="40"/>
        </w:rPr>
      </w:pPr>
      <w:bookmarkStart w:id="0" w:name="_GoBack"/>
      <w:r>
        <w:rPr>
          <w:rFonts w:hint="default" w:ascii="Times New Roman" w:hAnsi="Times New Roman" w:cs="Times New Roman"/>
          <w:sz w:val="40"/>
          <w:szCs w:val="40"/>
        </w:rPr>
        <w:t>Solution Requirements (Functional &amp; Non-functional)</w:t>
      </w:r>
    </w:p>
    <w:bookmarkEnd w:id="0"/>
    <w:p w14:paraId="7BC588F8">
      <w:pPr>
        <w:jc w:val="both"/>
        <w:rPr>
          <w:rFonts w:hint="default" w:ascii="Times New Roman" w:hAnsi="Times New Roman" w:cs="Times New Roman"/>
          <w:sz w:val="40"/>
          <w:szCs w:val="40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8C6D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1DEA6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261" w:type="dxa"/>
          </w:tcPr>
          <w:p w14:paraId="1DC39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28 steptember 2026</w:t>
            </w:r>
          </w:p>
        </w:tc>
      </w:tr>
      <w:tr w14:paraId="339B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0AAC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Team ID</w:t>
            </w:r>
          </w:p>
        </w:tc>
        <w:tc>
          <w:tcPr>
            <w:tcW w:w="4261" w:type="dxa"/>
          </w:tcPr>
          <w:p w14:paraId="52CF7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SWTID-2026-3622</w:t>
            </w:r>
          </w:p>
        </w:tc>
      </w:tr>
      <w:tr w14:paraId="61285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4261" w:type="dxa"/>
          </w:tcPr>
          <w:p w14:paraId="19AE70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Project Name</w:t>
            </w:r>
          </w:p>
        </w:tc>
        <w:tc>
          <w:tcPr>
            <w:tcW w:w="4261" w:type="dxa"/>
          </w:tcPr>
          <w:p w14:paraId="74A08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Import Data using Transform Maps</w:t>
            </w:r>
          </w:p>
        </w:tc>
      </w:tr>
      <w:tr w14:paraId="1F7A8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3BE80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Maximum Marks</w:t>
            </w:r>
          </w:p>
        </w:tc>
        <w:tc>
          <w:tcPr>
            <w:tcW w:w="4261" w:type="dxa"/>
          </w:tcPr>
          <w:p w14:paraId="08944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4Marks</w:t>
            </w:r>
          </w:p>
        </w:tc>
      </w:tr>
    </w:tbl>
    <w:p w14:paraId="1F6DC9BB">
      <w:pPr>
        <w:jc w:val="both"/>
        <w:rPr>
          <w:rFonts w:hint="default" w:ascii="Times New Roman" w:hAnsi="Times New Roman" w:cs="Times New Roman"/>
          <w:sz w:val="40"/>
          <w:szCs w:val="40"/>
        </w:rPr>
      </w:pPr>
    </w:p>
    <w:p w14:paraId="5C8676CA"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 w14:paraId="7CB510F0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Functional Requirements (FR)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4C9A3C07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0DDC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864B6A5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 No.</w:t>
            </w:r>
          </w:p>
        </w:tc>
        <w:tc>
          <w:tcPr>
            <w:tcW w:w="2841" w:type="dxa"/>
          </w:tcPr>
          <w:p w14:paraId="15132DE1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Functional Requirement (Epic)</w:t>
            </w:r>
          </w:p>
        </w:tc>
        <w:tc>
          <w:tcPr>
            <w:tcW w:w="2841" w:type="dxa"/>
          </w:tcPr>
          <w:p w14:paraId="4C1EEB92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 Requirement (Story / Sub-Task)</w:t>
            </w:r>
          </w:p>
        </w:tc>
      </w:tr>
      <w:tr w14:paraId="362E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6B76982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FR-1</w:t>
            </w:r>
          </w:p>
        </w:tc>
        <w:tc>
          <w:tcPr>
            <w:tcW w:w="2841" w:type="dxa"/>
          </w:tcPr>
          <w:p w14:paraId="37981665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Target Table Configuration</w:t>
            </w:r>
          </w:p>
        </w:tc>
        <w:tc>
          <w:tcPr>
            <w:tcW w:w="2841" w:type="dxa"/>
          </w:tcPr>
          <w:p w14:paraId="7BC57082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Create custom table Employee Test (u_employee_test).</w:t>
            </w:r>
          </w:p>
          <w:p w14:paraId="28125802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Configure 5 string columns: Employee ID, Employee Name, Email, Department, and Location.</w:t>
            </w:r>
          </w:p>
        </w:tc>
      </w:tr>
      <w:tr w14:paraId="2CC9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B21D4D9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FR-2</w:t>
            </w:r>
          </w:p>
        </w:tc>
        <w:tc>
          <w:tcPr>
            <w:tcW w:w="2841" w:type="dxa"/>
          </w:tcPr>
          <w:p w14:paraId="1C6C4048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Ingestion &amp; Staging</w:t>
            </w:r>
          </w:p>
        </w:tc>
        <w:tc>
          <w:tcPr>
            <w:tcW w:w="2841" w:type="dxa"/>
          </w:tcPr>
          <w:p w14:paraId="145826C5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Upload external Excel spreadsheet (Sample Spreadsheet.xlsx) via System Import Sets &gt; Load Data.</w:t>
            </w:r>
          </w:p>
          <w:p w14:paraId="5E06F1C3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Auto-generate staging import table u_employee_import to hold raw source data.</w:t>
            </w:r>
          </w:p>
        </w:tc>
      </w:tr>
      <w:tr w14:paraId="45A23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8DC50CD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FR-3</w:t>
            </w:r>
          </w:p>
        </w:tc>
        <w:tc>
          <w:tcPr>
            <w:tcW w:w="2841" w:type="dxa"/>
          </w:tcPr>
          <w:p w14:paraId="38455D57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Field Transformation &amp; Mapping</w:t>
            </w:r>
          </w:p>
        </w:tc>
        <w:tc>
          <w:tcPr>
            <w:tcW w:w="2841" w:type="dxa"/>
          </w:tcPr>
          <w:p w14:paraId="54EBEEE5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* Create Employee Transform Map connecting staging table to target table.</w:t>
            </w:r>
          </w:p>
          <w:p w14:paraId="388C0DCF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Execute Auto Map Matching Fields to map source headers directly to target attributes.</w:t>
            </w:r>
          </w:p>
        </w:tc>
      </w:tr>
      <w:tr w14:paraId="1CC66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408B9F6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FR-4</w:t>
            </w:r>
          </w:p>
        </w:tc>
        <w:tc>
          <w:tcPr>
            <w:tcW w:w="2841" w:type="dxa"/>
          </w:tcPr>
          <w:p w14:paraId="6B73B8B6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Data Integrity &amp; Duplicate Control</w:t>
            </w:r>
          </w:p>
        </w:tc>
        <w:tc>
          <w:tcPr>
            <w:tcW w:w="2841" w:type="dxa"/>
          </w:tcPr>
          <w:p w14:paraId="1751258B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Configure the Coalesce property on the Employee ID (u_employee_id) field map.</w:t>
            </w:r>
          </w:p>
          <w:p w14:paraId="08C5E584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Ensure existing records update on matching key and new records insert when key is unique. |</w:t>
            </w:r>
          </w:p>
          <w:p w14:paraId="33349C0C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</w:p>
        </w:tc>
      </w:tr>
      <w:tr w14:paraId="1184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0A1618C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FR-5 </w:t>
            </w:r>
          </w:p>
        </w:tc>
        <w:tc>
          <w:tcPr>
            <w:tcW w:w="2841" w:type="dxa"/>
          </w:tcPr>
          <w:p w14:paraId="343E28B8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Execution &amp; Audit Logging</w:t>
            </w:r>
          </w:p>
        </w:tc>
        <w:tc>
          <w:tcPr>
            <w:tcW w:w="2841" w:type="dxa"/>
          </w:tcPr>
          <w:p w14:paraId="20951B51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* Execute the Transform process manually or on file drop.</w:t>
            </w:r>
          </w:p>
          <w:p w14:paraId="656C4F15">
            <w:pPr>
              <w:numPr>
                <w:numId w:val="0"/>
              </w:numPr>
              <w:spacing w:line="360" w:lineRule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* Generate Import Set logs to verify row count, successful inserts, updates, and error counts. </w:t>
            </w:r>
          </w:p>
        </w:tc>
      </w:tr>
    </w:tbl>
    <w:p w14:paraId="0C043F5E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5B7064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Non-Functional Requirements (NFR)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7A31E84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F23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F9FFDE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NFR No.</w:t>
            </w:r>
          </w:p>
        </w:tc>
        <w:tc>
          <w:tcPr>
            <w:tcW w:w="2841" w:type="dxa"/>
          </w:tcPr>
          <w:p w14:paraId="251CCEA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Non-Functional Requirement</w:t>
            </w:r>
          </w:p>
        </w:tc>
        <w:tc>
          <w:tcPr>
            <w:tcW w:w="2841" w:type="dxa"/>
          </w:tcPr>
          <w:p w14:paraId="5085A87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Description</w:t>
            </w:r>
          </w:p>
        </w:tc>
      </w:tr>
      <w:tr w14:paraId="49376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24DB0D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NFR-1</w:t>
            </w:r>
          </w:p>
        </w:tc>
        <w:tc>
          <w:tcPr>
            <w:tcW w:w="2841" w:type="dxa"/>
          </w:tcPr>
          <w:p w14:paraId="113C0D1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2841" w:type="dxa"/>
          </w:tcPr>
          <w:p w14:paraId="7EF523D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transform map process must leverage native ServiceNow UI options (like Auto Map Matching) so administrators can execute imports without writing complex background scripts. </w:t>
            </w:r>
          </w:p>
        </w:tc>
      </w:tr>
      <w:tr w14:paraId="0294E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E1EA0E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NFR-2 </w:t>
            </w:r>
          </w:p>
        </w:tc>
        <w:tc>
          <w:tcPr>
            <w:tcW w:w="2841" w:type="dxa"/>
          </w:tcPr>
          <w:p w14:paraId="6BA7099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Securit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y</w:t>
            </w:r>
          </w:p>
        </w:tc>
        <w:tc>
          <w:tcPr>
            <w:tcW w:w="2841" w:type="dxa"/>
          </w:tcPr>
          <w:p w14:paraId="50CEE65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Access to import staging tables (u_employee_import) and target execution maps must be restricted via Access Control Lists (ACLs) to users with admin or import_admin roles</w:t>
            </w:r>
          </w:p>
        </w:tc>
      </w:tr>
      <w:tr w14:paraId="47DD7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076440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NFR-3</w:t>
            </w:r>
          </w:p>
        </w:tc>
        <w:tc>
          <w:tcPr>
            <w:tcW w:w="2841" w:type="dxa"/>
          </w:tcPr>
          <w:p w14:paraId="688317B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2841" w:type="dxa"/>
          </w:tcPr>
          <w:p w14:paraId="68D6B99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he transform process must guarantee 100% data consistency—if an import fails mid-way, the Import Set log must identify exact corrupt rows without corrupting clean target records</w:t>
            </w:r>
          </w:p>
        </w:tc>
      </w:tr>
      <w:tr w14:paraId="2B90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322664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NFR-4</w:t>
            </w:r>
          </w:p>
        </w:tc>
        <w:tc>
          <w:tcPr>
            <w:tcW w:w="2841" w:type="dxa"/>
          </w:tcPr>
          <w:p w14:paraId="37613F1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2841" w:type="dxa"/>
          </w:tcPr>
          <w:p w14:paraId="48A2A42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The transform map must process bulk datasets efficiently, transforming standard batches of employee records within seconds without locking database threads. </w:t>
            </w:r>
          </w:p>
        </w:tc>
      </w:tr>
      <w:tr w14:paraId="1C6F0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BFB8CF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NFR-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2841" w:type="dxa"/>
          </w:tcPr>
          <w:p w14:paraId="23DA8DD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2841" w:type="dxa"/>
          </w:tcPr>
          <w:p w14:paraId="1D6B71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Import set tables and transform scripts must be available 24/7 in the ServiceNow instance, allowing automated imports whenever scheduled file drops occur. </w:t>
            </w:r>
          </w:p>
        </w:tc>
      </w:tr>
      <w:tr w14:paraId="4BBFD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049D08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NFR-6</w:t>
            </w:r>
          </w:p>
        </w:tc>
        <w:tc>
          <w:tcPr>
            <w:tcW w:w="2841" w:type="dxa"/>
          </w:tcPr>
          <w:p w14:paraId="3B51548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2841" w:type="dxa"/>
          </w:tcPr>
          <w:p w14:paraId="4FA1B3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The design must support scaling from small sample files (5 rows) to enterprise legacy migrations (thousands of records) without changing core mapping logic.</w:t>
            </w:r>
          </w:p>
        </w:tc>
      </w:tr>
    </w:tbl>
    <w:p w14:paraId="238702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55DC3E"/>
    <w:multiLevelType w:val="singleLevel"/>
    <w:tmpl w:val="EF55DC3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D189B"/>
    <w:rsid w:val="7DFD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2026-09-28T09:56:00Z</dcterms:created>
  <dc:creator>WPS_1781879298</dc:creator>
  <cp:lastModifiedBy>WPS_1781879298</cp:lastModifiedBy>
  <dcterms:modified xsi:type="dcterms:W3CDTF">2026-09-28T10:14:11Z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0770B6CC54C74424BBF8F99C4D22BC31_11</vt:lpwstr>
  </property>
  <property fmtid="{D5CDD505-2E9C-101B-9397-08002B2CF9AE}" pid="4" name="KSOTemplateDocerSaveRecord">
    <vt:lpwstr>eyJoZGlkIjoiMjNlOGViMzI1ZTdmYTI0Y2YyNjUxMWM5OGNlNDAwZTEiLCJ1c2VySWQiOiI1NDk3NjIwOTIxNzAifQ==</vt:lpwstr>
  </property>
</Properties>
</file>