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7847D">
      <w:pPr>
        <w:spacing w:line="360" w:lineRule="auto"/>
        <w:ind w:firstLine="2008" w:firstLineChars="625"/>
        <w:jc w:val="both"/>
        <w:rPr>
          <w:rFonts w:hint="default" w:ascii="Times New Roman" w:hAnsi="Times New Roman" w:cs="Times New Roman"/>
          <w:b/>
          <w:bCs/>
          <w:sz w:val="32"/>
          <w:szCs w:val="32"/>
        </w:rPr>
      </w:pPr>
      <w:bookmarkStart w:id="0" w:name="_GoBack"/>
      <w:bookmarkEnd w:id="0"/>
      <w:r>
        <w:rPr>
          <w:rFonts w:hint="default" w:ascii="Times New Roman" w:hAnsi="Times New Roman" w:cs="Times New Roman"/>
          <w:b/>
          <w:bCs/>
          <w:sz w:val="32"/>
          <w:szCs w:val="32"/>
        </w:rPr>
        <w:t>Project Design Phase</w:t>
      </w:r>
    </w:p>
    <w:p w14:paraId="5A4B948F">
      <w:pPr>
        <w:spacing w:line="360" w:lineRule="auto"/>
        <w:ind w:firstLine="1928" w:firstLineChars="600"/>
        <w:jc w:val="both"/>
      </w:pPr>
      <w:r>
        <w:rPr>
          <w:rFonts w:hint="default" w:ascii="Times New Roman" w:hAnsi="Times New Roman" w:cs="Times New Roman"/>
          <w:b/>
          <w:bCs/>
          <w:sz w:val="32"/>
          <w:szCs w:val="32"/>
        </w:rPr>
        <w:t>Solution Architecture</w:t>
      </w:r>
    </w:p>
    <w:p w14:paraId="506881F9"/>
    <w:tbl>
      <w:tblPr>
        <w:tblStyle w:val="4"/>
        <w:tblpPr w:leftFromText="180" w:rightFromText="180" w:vertAnchor="text" w:horzAnchor="page" w:tblpX="1411" w:tblpY="232"/>
        <w:tblOverlap w:val="never"/>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70"/>
        <w:gridCol w:w="4770"/>
      </w:tblGrid>
      <w:tr w14:paraId="6042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770" w:type="dxa"/>
          </w:tcPr>
          <w:p w14:paraId="00052EF7">
            <w:pPr>
              <w:widowControl w:val="0"/>
              <w:spacing w:line="360" w:lineRule="auto"/>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Date</w:t>
            </w:r>
          </w:p>
        </w:tc>
        <w:tc>
          <w:tcPr>
            <w:tcW w:w="4770" w:type="dxa"/>
          </w:tcPr>
          <w:p w14:paraId="5F6C03AB">
            <w:pPr>
              <w:widowControl w:val="0"/>
              <w:spacing w:line="360" w:lineRule="auto"/>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28 September 2026</w:t>
            </w:r>
          </w:p>
        </w:tc>
      </w:tr>
      <w:tr w14:paraId="52A1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4770" w:type="dxa"/>
          </w:tcPr>
          <w:p w14:paraId="28085E4E">
            <w:pPr>
              <w:widowControl w:val="0"/>
              <w:spacing w:line="360" w:lineRule="auto"/>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Team ID</w:t>
            </w:r>
          </w:p>
        </w:tc>
        <w:tc>
          <w:tcPr>
            <w:tcW w:w="4770" w:type="dxa"/>
          </w:tcPr>
          <w:p w14:paraId="132971D2">
            <w:pPr>
              <w:widowControl w:val="0"/>
              <w:spacing w:line="360" w:lineRule="auto"/>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SWTID-2026-3622</w:t>
            </w:r>
          </w:p>
        </w:tc>
      </w:tr>
      <w:tr w14:paraId="1C46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2" w:hRule="atLeast"/>
        </w:trPr>
        <w:tc>
          <w:tcPr>
            <w:tcW w:w="4770" w:type="dxa"/>
          </w:tcPr>
          <w:p w14:paraId="3EA7F644">
            <w:pPr>
              <w:widowControl w:val="0"/>
              <w:spacing w:line="360" w:lineRule="auto"/>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Project Name</w:t>
            </w:r>
          </w:p>
        </w:tc>
        <w:tc>
          <w:tcPr>
            <w:tcW w:w="4770" w:type="dxa"/>
          </w:tcPr>
          <w:p w14:paraId="0A21D292">
            <w:pPr>
              <w:widowControl w:val="0"/>
              <w:spacing w:line="360" w:lineRule="auto"/>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Import Data Using Transform Maps</w:t>
            </w:r>
          </w:p>
        </w:tc>
      </w:tr>
      <w:tr w14:paraId="3BA4E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rPr>
        <w:tc>
          <w:tcPr>
            <w:tcW w:w="4770" w:type="dxa"/>
          </w:tcPr>
          <w:p w14:paraId="36B100EF">
            <w:pPr>
              <w:widowControl w:val="0"/>
              <w:spacing w:line="360" w:lineRule="auto"/>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Maximum Marks</w:t>
            </w:r>
          </w:p>
        </w:tc>
        <w:tc>
          <w:tcPr>
            <w:tcW w:w="4770" w:type="dxa"/>
          </w:tcPr>
          <w:p w14:paraId="4E4F1F4A">
            <w:pPr>
              <w:widowControl w:val="0"/>
              <w:spacing w:line="360" w:lineRule="auto"/>
              <w:jc w:val="both"/>
              <w:rPr>
                <w:rFonts w:hint="default" w:ascii="Times New Roman" w:hAnsi="Times New Roman" w:cs="Times New Roman"/>
                <w:b/>
                <w:bCs/>
                <w:sz w:val="28"/>
                <w:szCs w:val="28"/>
                <w:vertAlign w:val="baseline"/>
                <w:lang w:val="en-IN"/>
              </w:rPr>
            </w:pPr>
            <w:r>
              <w:rPr>
                <w:rFonts w:hint="default" w:ascii="Times New Roman" w:hAnsi="Times New Roman" w:cs="Times New Roman"/>
                <w:b/>
                <w:bCs/>
                <w:sz w:val="28"/>
                <w:szCs w:val="28"/>
                <w:vertAlign w:val="baseline"/>
                <w:lang w:val="en-IN"/>
              </w:rPr>
              <w:t>4 Marks</w:t>
            </w:r>
          </w:p>
        </w:tc>
      </w:tr>
    </w:tbl>
    <w:p w14:paraId="056EB70A">
      <w:pPr>
        <w:rPr>
          <w:rFonts w:hint="default"/>
        </w:rPr>
      </w:pPr>
    </w:p>
    <w:p w14:paraId="609837A5">
      <w:pPr>
        <w:numPr>
          <w:ilvl w:val="0"/>
          <w:numId w:val="1"/>
        </w:numPr>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Executive Solution Architecture Overview</w:t>
      </w:r>
    </w:p>
    <w:p w14:paraId="44F92ED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Solution Architecture bridges the gap between raw external employee data and structured ServiceNow platform intelligence. It outlines an automated data pipeline that handles ingestion, field transformation, record deduplication, security configuration, and real-time visualization on custom dashboards.  </w:t>
      </w:r>
    </w:p>
    <w:p w14:paraId="4B6D0F79">
      <w:pPr>
        <w:spacing w:line="360" w:lineRule="auto"/>
        <w:rPr>
          <w:rFonts w:hint="default" w:ascii="Times New Roman" w:hAnsi="Times New Roman" w:cs="Times New Roman"/>
          <w:sz w:val="24"/>
          <w:szCs w:val="24"/>
        </w:rPr>
      </w:pPr>
    </w:p>
    <w:p w14:paraId="737C9890">
      <w:pPr>
        <w:numPr>
          <w:ilvl w:val="0"/>
          <w:numId w:val="1"/>
        </w:numPr>
        <w:spacing w:line="360" w:lineRule="auto"/>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Textual Architecture &amp; Data Flow Diagram</w:t>
      </w:r>
    </w:p>
    <w:p w14:paraId="640C1BA7">
      <w:pPr>
        <w:numPr>
          <w:ilvl w:val="0"/>
          <w:numId w:val="0"/>
        </w:numPr>
        <w:spacing w:line="360" w:lineRule="auto"/>
        <w:ind w:leftChars="0"/>
        <w:rPr>
          <w:rFonts w:hint="default"/>
        </w:rPr>
      </w:pPr>
      <w:r>
        <w:rPr>
          <w:rFonts w:hint="default"/>
          <w:lang w:val="en-IN"/>
        </w:rPr>
        <w:drawing>
          <wp:anchor distT="0" distB="0" distL="114300" distR="114300" simplePos="0" relativeHeight="251659264" behindDoc="0" locked="0" layoutInCell="1" allowOverlap="1">
            <wp:simplePos x="0" y="0"/>
            <wp:positionH relativeFrom="column">
              <wp:posOffset>857250</wp:posOffset>
            </wp:positionH>
            <wp:positionV relativeFrom="paragraph">
              <wp:posOffset>98425</wp:posOffset>
            </wp:positionV>
            <wp:extent cx="3588385" cy="3728720"/>
            <wp:effectExtent l="0" t="0" r="12065" b="5080"/>
            <wp:wrapTopAndBottom/>
            <wp:docPr id="1" name="Picture 1" descr="WhatsApp Image 2026-09-28 at 2.42.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8 at 2.42.36 PM"/>
                    <pic:cNvPicPr>
                      <a:picLocks noChangeAspect="1"/>
                    </pic:cNvPicPr>
                  </pic:nvPicPr>
                  <pic:blipFill>
                    <a:blip r:embed="rId4"/>
                    <a:stretch>
                      <a:fillRect/>
                    </a:stretch>
                  </pic:blipFill>
                  <pic:spPr>
                    <a:xfrm>
                      <a:off x="0" y="0"/>
                      <a:ext cx="3588385" cy="3728720"/>
                    </a:xfrm>
                    <a:prstGeom prst="rect">
                      <a:avLst/>
                    </a:prstGeom>
                  </pic:spPr>
                </pic:pic>
              </a:graphicData>
            </a:graphic>
          </wp:anchor>
        </w:drawing>
      </w:r>
    </w:p>
    <w:p w14:paraId="193C49AE">
      <w:pPr>
        <w:rPr>
          <w:rFonts w:hint="default"/>
        </w:rPr>
      </w:pPr>
    </w:p>
    <w:p w14:paraId="1C4D8228">
      <w:pPr>
        <w:spacing w:line="360" w:lineRule="auto"/>
        <w:ind w:left="-600" w:leftChars="-30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3. Architecture Component Specifications</w:t>
      </w:r>
    </w:p>
    <w:p w14:paraId="5C6A1B22">
      <w:pPr>
        <w:spacing w:line="360" w:lineRule="auto"/>
        <w:ind w:left="-600" w:leftChars="-300" w:firstLine="0" w:firstLineChars="0"/>
        <w:rPr>
          <w:rFonts w:hint="default" w:ascii="Times New Roman" w:hAnsi="Times New Roman" w:cs="Times New Roman"/>
          <w:b/>
          <w:bCs/>
          <w:sz w:val="24"/>
          <w:szCs w:val="24"/>
        </w:rPr>
      </w:pPr>
    </w:p>
    <w:p w14:paraId="5423115B">
      <w:pPr>
        <w:spacing w:line="360" w:lineRule="auto"/>
        <w:ind w:left="-600" w:leftChars="-300" w:firstLine="0" w:firstLineChars="0"/>
        <w:rPr>
          <w:rFonts w:hint="default" w:ascii="Times New Roman" w:hAnsi="Times New Roman" w:cs="Times New Roman"/>
          <w:b/>
          <w:bCs/>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1. Ingestion Layer (Import Sets)</w:t>
      </w:r>
    </w:p>
    <w:p w14:paraId="13E79870">
      <w:pPr>
        <w:numPr>
          <w:ilvl w:val="0"/>
          <w:numId w:val="2"/>
        </w:numPr>
        <w:tabs>
          <w:tab w:val="clear" w:pos="420"/>
        </w:tabs>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Input Interface: Excel/CSV spreadsheet upload interface.  </w:t>
      </w:r>
    </w:p>
    <w:p w14:paraId="30F1957B">
      <w:pPr>
        <w:numPr>
          <w:ilvl w:val="0"/>
          <w:numId w:val="2"/>
        </w:numPr>
        <w:tabs>
          <w:tab w:val="clear" w:pos="420"/>
        </w:tabs>
        <w:spacing w:line="36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Staging Table: Temporary holding table (u_imp_employee_test) created by ServiceNow</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to store raw uploaded rows prior to database commit.  </w:t>
      </w:r>
    </w:p>
    <w:p w14:paraId="45251B42">
      <w:pPr>
        <w:spacing w:line="360" w:lineRule="auto"/>
        <w:ind w:left="-600" w:leftChars="-300" w:firstLine="0" w:firstLineChars="0"/>
        <w:rPr>
          <w:rFonts w:hint="default" w:ascii="Times New Roman" w:hAnsi="Times New Roman" w:cs="Times New Roman"/>
          <w:b/>
          <w:bCs/>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2. Processing &amp; Business Logic Layer (Transform Maps)</w:t>
      </w:r>
    </w:p>
    <w:p w14:paraId="37C35E66">
      <w:pPr>
        <w:numPr>
          <w:ilvl w:val="0"/>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b/>
          <w:bCs/>
          <w:sz w:val="24"/>
          <w:szCs w:val="24"/>
        </w:rPr>
        <w:t>Transform Map Name:</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Sample Spreadsheet Import.  </w:t>
      </w:r>
    </w:p>
    <w:p w14:paraId="439B20BC">
      <w:pPr>
        <w:numPr>
          <w:ilvl w:val="0"/>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b/>
          <w:bCs/>
          <w:sz w:val="24"/>
          <w:szCs w:val="24"/>
        </w:rPr>
        <w:t xml:space="preserve">Field Map Pairs: </w:t>
      </w:r>
      <w:r>
        <w:rPr>
          <w:rFonts w:hint="default" w:ascii="Times New Roman" w:hAnsi="Times New Roman" w:cs="Times New Roman"/>
          <w:sz w:val="24"/>
          <w:szCs w:val="24"/>
        </w:rPr>
        <w:t xml:space="preserve">Maps raw source fields (Employee ID, Name, Email, Department, Location) to target schema columns.  </w:t>
      </w:r>
    </w:p>
    <w:p w14:paraId="616FB839">
      <w:pPr>
        <w:numPr>
          <w:ilvl w:val="0"/>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b/>
          <w:bCs/>
          <w:sz w:val="24"/>
          <w:szCs w:val="24"/>
        </w:rPr>
        <w:t xml:space="preserve">Deduplication Engine (Coalesce): </w:t>
      </w:r>
      <w:r>
        <w:rPr>
          <w:rFonts w:hint="default" w:ascii="Times New Roman" w:hAnsi="Times New Roman" w:cs="Times New Roman"/>
          <w:sz w:val="24"/>
          <w:szCs w:val="24"/>
        </w:rPr>
        <w:t xml:space="preserve">Configured with Coalesce = True on the primary key Employee ID.  </w:t>
      </w:r>
    </w:p>
    <w:p w14:paraId="0E6E9031">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Match Behavior: Updates existing record row.  </w:t>
      </w:r>
    </w:p>
    <w:p w14:paraId="2A08189E">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No Match Behavior: Inserts new record row.  </w:t>
      </w:r>
    </w:p>
    <w:p w14:paraId="017D88A2">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Identical Re-import Behavior: Ignores incoming duplicate records.  </w:t>
      </w:r>
    </w:p>
    <w:p w14:paraId="39FAD5A1">
      <w:pPr>
        <w:spacing w:line="360" w:lineRule="auto"/>
        <w:ind w:left="-600" w:leftChars="-300" w:firstLine="0" w:firstLineChars="0"/>
        <w:rPr>
          <w:rFonts w:hint="default" w:ascii="Times New Roman" w:hAnsi="Times New Roman" w:cs="Times New Roman"/>
          <w:b/>
          <w:bCs/>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3. Data Persistence Layer (Target Schema)</w:t>
      </w:r>
    </w:p>
    <w:p w14:paraId="76FB2233">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Target Table: Employee Test (u_employee_test).  </w:t>
      </w:r>
    </w:p>
    <w:p w14:paraId="4B2405F9">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Data Integrity: Ensures zero redundant rows and clean system records across multiple execution runs.  </w:t>
      </w:r>
    </w:p>
    <w:p w14:paraId="09B710A8">
      <w:pPr>
        <w:spacing w:line="360" w:lineRule="auto"/>
        <w:ind w:left="-600" w:leftChars="-300" w:firstLine="0" w:firstLineChars="0"/>
        <w:rPr>
          <w:rFonts w:hint="default" w:ascii="Times New Roman" w:hAnsi="Times New Roman" w:cs="Times New Roman"/>
          <w:b/>
          <w:bCs/>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4. Security &amp; Access Control Layer (ACL)</w:t>
      </w:r>
    </w:p>
    <w:p w14:paraId="5851C8D1">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Access Control Rule: Configured on table pa_dashboards.</w:t>
      </w:r>
    </w:p>
    <w:p w14:paraId="7805B44B">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Operation: create.</w:t>
      </w:r>
    </w:p>
    <w:p w14:paraId="0921AAC1">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Security Override: Enabled Admin Overrides = True to grant backend creation access via PA_DASHBOARDS.FORM.</w:t>
      </w:r>
    </w:p>
    <w:p w14:paraId="569847DC">
      <w:pPr>
        <w:spacing w:line="360" w:lineRule="auto"/>
        <w:ind w:left="-600" w:leftChars="-300" w:firstLine="0" w:firstLineChars="0"/>
        <w:rPr>
          <w:rFonts w:hint="default" w:ascii="Times New Roman" w:hAnsi="Times New Roman" w:cs="Times New Roman"/>
          <w:b/>
          <w:bCs/>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5. Analytics &amp; Visualization Layer (Reports &amp; Dashboards)</w:t>
      </w:r>
    </w:p>
    <w:p w14:paraId="13F08F4D">
      <w:pPr>
        <w:spacing w:line="360" w:lineRule="auto"/>
        <w:ind w:left="-600" w:leftChars="-300" w:firstLine="0" w:firstLineChars="0"/>
        <w:rPr>
          <w:rFonts w:hint="default" w:ascii="Times New Roman" w:hAnsi="Times New Roman" w:cs="Times New Roman"/>
          <w:b/>
          <w:bCs/>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Reporting Engine:</w:t>
      </w:r>
    </w:p>
    <w:p w14:paraId="12777C5A">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Employees by Department: Pie chart grouped by Department with Count aggregation.  </w:t>
      </w:r>
    </w:p>
    <w:p w14:paraId="2AE202EF">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Employees by Location: Visual allocation report by geographic area.</w:t>
      </w:r>
    </w:p>
    <w:p w14:paraId="12FF46E0">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Employee List Report: Detail grid summarizing active employee records.</w:t>
      </w:r>
    </w:p>
    <w:p w14:paraId="39CDFD8B">
      <w:pPr>
        <w:numPr>
          <w:ilvl w:val="0"/>
          <w:numId w:val="0"/>
        </w:numPr>
        <w:spacing w:line="360" w:lineRule="auto"/>
        <w:ind w:left="-400" w:leftChars="-200" w:firstLine="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Dashboard Container: </w:t>
      </w:r>
      <w:r>
        <w:rPr>
          <w:rFonts w:hint="default" w:ascii="Times New Roman" w:hAnsi="Times New Roman" w:cs="Times New Roman"/>
          <w:sz w:val="24"/>
          <w:szCs w:val="24"/>
        </w:rPr>
        <w:t>Centralized workspace created as Employee Analytics Dashboards integrating all report widgets side-by-side.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178552"/>
    <w:multiLevelType w:val="singleLevel"/>
    <w:tmpl w:val="A41785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973CE6F"/>
    <w:multiLevelType w:val="singleLevel"/>
    <w:tmpl w:val="C973CE6F"/>
    <w:lvl w:ilvl="0" w:tentative="0">
      <w:start w:val="1"/>
      <w:numFmt w:val="decimal"/>
      <w:lvlText w:val="%1."/>
      <w:lvlJc w:val="left"/>
      <w:pPr>
        <w:tabs>
          <w:tab w:val="left" w:pos="312"/>
        </w:tabs>
      </w:pPr>
    </w:lvl>
  </w:abstractNum>
  <w:abstractNum w:abstractNumId="2">
    <w:nsid w:val="0B2E54AA"/>
    <w:multiLevelType w:val="singleLevel"/>
    <w:tmpl w:val="0B2E54A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003208"/>
    <w:rsid w:val="0D121329"/>
    <w:rsid w:val="0FE30C1D"/>
    <w:rsid w:val="11B73076"/>
    <w:rsid w:val="3E400DB0"/>
    <w:rsid w:val="46003208"/>
    <w:rsid w:val="46641988"/>
    <w:rsid w:val="75F41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276</Words>
  <Characters>1850</Characters>
  <Lines>0</Lines>
  <Paragraphs>0</Paragraphs>
  <TotalTime>0</TotalTime>
  <ScaleCrop>false</ScaleCrop>
  <LinksUpToDate>false</LinksUpToDate>
  <CharactersWithSpaces>2113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2026-09-28T08:52:00Z</dcterms:created>
  <dc:creator>ELCOT</dc:creator>
  <cp:lastModifiedBy>WPS_1781879298</cp:lastModifiedBy>
  <dcterms:modified xsi:type="dcterms:W3CDTF">2026-09-28T15:34:02Z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2D337FF4BA374B9B8039BBEE38332ABB_11</vt:lpwstr>
  </property>
  <property fmtid="{D5CDD505-2E9C-101B-9397-08002B2CF9AE}" pid="4" name="KSOTemplateDocerSaveRecord">
    <vt:lpwstr>eyJoZGlkIjoiMjNlOGViMzI1ZTdmYTI0Y2YyNjUxMWM5OGNlNDAwZTEiLCJ1c2VySWQiOiI1NDk3NjIwOTIxNzAifQ==</vt:lpwstr>
  </property>
</Properties>
</file>