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Arial" w:hAnsi="Arial" w:cs="Arial"/>
          <w:b/>
          <w:color w:val="1F4E79"/>
          <w:sz w:val="44"/>
        </w:rPr>
        <w:t>ماژول خرید و تأمین‌کنندگان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ثبت خرید نقد، نسیه، چکی و ترکیبی با ایجاد بچ خرید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هدف ماژول</w:t>
      </w:r>
    </w:p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ثبت خرید نقد، نسیه، چکی و ترکیبی با ایجاد بچ خرید. طراحی باید ساده، فارسی و مناسب کاربر کم‌تجربه باشد.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کلاس‌های شی‌گرا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PurchaseInvoice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PurchaseInvoiceItem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Supplier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PurchasePaymentPlan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SupplierLedger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PurchaseLot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جداول دیتابیس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جدول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purchase_invoices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تأمین‌کننده، تاریخ شمسی، ساعت، جمع، وضعیت پرداخت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purchase_invoice_items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گونه کالا، مقدار، قیمت خرید، هزینه جانبی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purchase_payment_plans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نقد، نسیه با تاریخ تسویه، چک یا ترکیبی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purchase_lots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بچ خرید ساخته‌شده از آیتم خرید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supplier_ledger_entries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بدهی و تسویه تأمین‌کننده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APIهای پایه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متد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GET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فهرست، جستجو و فیلتر بر اساس بازه تاریخ شمسی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ایجاد رکورد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PUT/PATCH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ویرایش کنترل‌شده با ثبت AuditLog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DELETE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غیرفعال‌سازی نرم، نه حذف مالی</w:t>
            </w:r>
          </w:p>
        </w:tc>
      </w:tr>
    </w:tbl>
    <w:p/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سناریوهای اصلی کاربر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خرید نقدی و افزایش موجودی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خرید نسیه با تاریخ تسویه مشخص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خرید با چک و ثبت در دفتر چک پرداختی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خرید ترکیبی مثل بخشی نقد و بخشی چک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ثبت قیمت خرید جدید برای همان کالا بدون از بین بردن تاریخچه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قوانین کسب‌وکار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همه فاکتورهای فروش و خرید باید تاریخ شمسی، ساعت دقیق ثبت، و مقدار زمان استاندارد میلادی برای مرتب‌سازی و API داشته باشند.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در رابط کاربری، تاریخ‌ها شمسی نمایش داده می‌شوند و کاربر تاریخ میلادی نمی‌بیند.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رکوردهای مالی حذف فیزیکی نمی‌شوند و فقط لغو، اصلاح یا برگشت ثبت می‌شود.</w:t>
      </w:r>
    </w:p>
    <w:p>
      <w:pPr>
        <w:spacing w:after="40"/>
        <w:ind w:right="288" w:hanging="216"/>
        <w:jc w:val="right"/>
        <w:bidi w:val="1"/>
      </w:pPr>
      <w:r>
        <w:rPr>
          <w:rFonts w:ascii="Arial" w:hAnsi="Arial" w:cs="Arial"/>
          <w:sz w:val="20"/>
        </w:rPr>
        <w:t>• پیام‌های خطا باید فارسی، کوتاه و قابل فهم باشند.</w:t>
      </w:r>
    </w:p>
    <w:p>
      <w:pPr>
        <w:spacing w:before="200" w:after="100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پلن‌های پرداخت خرید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نوع خرید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/>
                <w:sz w:val="18"/>
              </w:rPr>
              <w:t>رفتار سیستم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نقد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پرداخت همان لحظه ثبت و در سالنامه همان روز می‌آید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نسیه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بدهی تأمین‌کننده با تاریخ تسویه ساخته می‌شود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چکی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چک پرداختی با سررسید در دفتر چک ثبت می‌شود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ترکیبی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/>
                <w:b w:val="0"/>
                <w:sz w:val="18"/>
              </w:rPr>
              <w:t>چند پرداخت برای یک فاکتور خرید ثبت می‌شود</w:t>
            </w:r>
          </w:p>
        </w:tc>
      </w:tr>
    </w:tbl>
    <w:p/>
    <w:p>
      <w:pPr>
        <w:spacing w:line="276" w:lineRule="auto" w:after="80"/>
        <w:jc w:val="right"/>
        <w:bidi w:val="1"/>
      </w:pPr>
      <w:r>
        <w:rPr>
          <w:rFonts w:ascii="Arial" w:hAnsi="Arial" w:cs="Arial"/>
          <w:sz w:val="21"/>
        </w:rPr>
        <w:t>هر آیتم خرید پس از نهایی شدن، یک PurchaseLot ایجاد می‌کند تا مقدار، قیمت خرید و تاریخ خرید همان محموله برای سود و زیان حفظ شود.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