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دفتر حساب مشتریان و تأمین‌کنندگان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مدیریت بدهکاری، بستانکاری، تسویه مشتری و تأمین‌کننده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مدیریت بدهکاری، بستانکاری، تسویه مشتری و تأمین‌کننده.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LedgerAccount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LedgerEntry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CustomerLedger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SupplierLedger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Settlement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persons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مشتری یا تأمین‌کننده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ledger_entries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بدهکار، بستانکار، مانده، مرجع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settlements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تسویه کامل یا بخشی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due_reminders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یادآوری سررسید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مشاهده مانده مشتری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پرداخت بدهی مشتری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مشاهده بدهی به تأمین‌کننده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تسویه خرید نسیه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گزارش سررسیدهای نزدیک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