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80" w:rsidRDefault="004A6180" w:rsidP="004A6180">
      <w:r>
        <w:t xml:space="preserve">Avg. discrepancy and Avg. abs. error </w:t>
      </w:r>
    </w:p>
    <w:p w:rsidR="00E97A94" w:rsidRDefault="004A6180" w:rsidP="004A6180">
      <w:r>
        <w:rPr>
          <w:noProof/>
          <w:lang w:bidi="he-IL"/>
        </w:rPr>
        <w:drawing>
          <wp:inline distT="0" distB="0" distL="0" distR="0" wp14:anchorId="30985A50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6180" w:rsidRDefault="004A6180" w:rsidP="004A6180"/>
    <w:p w:rsidR="004A6180" w:rsidRDefault="004A6180" w:rsidP="004A6180">
      <w:r>
        <w:t>Problem in chains of length 1.</w:t>
      </w:r>
    </w:p>
    <w:p w:rsidR="000601B2" w:rsidRDefault="000601B2" w:rsidP="004A6180"/>
    <w:p w:rsidR="000601B2" w:rsidRDefault="000601B2" w:rsidP="004A6180"/>
    <w:p w:rsidR="000601B2" w:rsidRDefault="000601B2" w:rsidP="004A6180">
      <w:r>
        <w:t>Histogram of discrepancy levels (count of individual chains) segmented by chain length, in 2</w:t>
      </w:r>
      <w:r w:rsidRPr="000601B2">
        <w:rPr>
          <w:vertAlign w:val="superscript"/>
        </w:rPr>
        <w:t>nd</w:t>
      </w:r>
      <w:r>
        <w:t xml:space="preserve"> period</w:t>
      </w:r>
    </w:p>
    <w:p w:rsidR="000601B2" w:rsidRDefault="00A16591" w:rsidP="004A6180">
      <w:r>
        <w:rPr>
          <w:noProof/>
          <w:lang w:bidi="he-IL"/>
        </w:rPr>
        <w:lastRenderedPageBreak/>
        <w:drawing>
          <wp:inline distT="0" distB="0" distL="0" distR="0" wp14:anchorId="117A5F95" wp14:editId="4609F2BF">
            <wp:extent cx="5943600" cy="42043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4A6180" w:rsidRPr="004A6180" w:rsidRDefault="004A6180" w:rsidP="004A6180"/>
    <w:sectPr w:rsidR="004A6180" w:rsidRPr="004A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80"/>
    <w:rsid w:val="000601B2"/>
    <w:rsid w:val="000D780D"/>
    <w:rsid w:val="000E0B39"/>
    <w:rsid w:val="00167010"/>
    <w:rsid w:val="003621BE"/>
    <w:rsid w:val="004A6180"/>
    <w:rsid w:val="0050097D"/>
    <w:rsid w:val="007405B8"/>
    <w:rsid w:val="00977171"/>
    <w:rsid w:val="00A16591"/>
    <w:rsid w:val="00A33983"/>
    <w:rsid w:val="00CA072E"/>
    <w:rsid w:val="00E96824"/>
    <w:rsid w:val="00E97A94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C43BB-FD10-4709-85BE-D8C93B71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har\Projects\Discrepancy\R\predict_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[predict_result.xlsx]pivot!PivotTable1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pivot!$B$3:$B$4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pivot!$A$5:$A$61</c:f>
              <c:strCache>
                <c:ptCount val="56"/>
                <c:pt idx="0">
                  <c:v>-0.3</c:v>
                </c:pt>
                <c:pt idx="1">
                  <c:v>-0.28</c:v>
                </c:pt>
                <c:pt idx="2">
                  <c:v>-0.24</c:v>
                </c:pt>
                <c:pt idx="3">
                  <c:v>-0.14</c:v>
                </c:pt>
                <c:pt idx="4">
                  <c:v>-0.12</c:v>
                </c:pt>
                <c:pt idx="5">
                  <c:v>-0.1</c:v>
                </c:pt>
                <c:pt idx="6">
                  <c:v>-0.08</c:v>
                </c:pt>
                <c:pt idx="7">
                  <c:v>-0.06</c:v>
                </c:pt>
                <c:pt idx="8">
                  <c:v>-0.04</c:v>
                </c:pt>
                <c:pt idx="9">
                  <c:v>-0.02</c:v>
                </c:pt>
                <c:pt idx="10">
                  <c:v>0</c:v>
                </c:pt>
                <c:pt idx="11">
                  <c:v>0.02</c:v>
                </c:pt>
                <c:pt idx="12">
                  <c:v>0.04</c:v>
                </c:pt>
                <c:pt idx="13">
                  <c:v>0.06</c:v>
                </c:pt>
                <c:pt idx="14">
                  <c:v>0.08</c:v>
                </c:pt>
                <c:pt idx="15">
                  <c:v>0.1</c:v>
                </c:pt>
                <c:pt idx="16">
                  <c:v>0.12</c:v>
                </c:pt>
                <c:pt idx="17">
                  <c:v>0.14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0.22</c:v>
                </c:pt>
                <c:pt idx="22">
                  <c:v>0.24</c:v>
                </c:pt>
                <c:pt idx="23">
                  <c:v>0.26</c:v>
                </c:pt>
                <c:pt idx="24">
                  <c:v>0.28</c:v>
                </c:pt>
                <c:pt idx="25">
                  <c:v>0.3</c:v>
                </c:pt>
                <c:pt idx="26">
                  <c:v>0.32</c:v>
                </c:pt>
                <c:pt idx="27">
                  <c:v>0.34</c:v>
                </c:pt>
                <c:pt idx="28">
                  <c:v>0.36</c:v>
                </c:pt>
                <c:pt idx="29">
                  <c:v>0.38</c:v>
                </c:pt>
                <c:pt idx="30">
                  <c:v>0.4</c:v>
                </c:pt>
                <c:pt idx="31">
                  <c:v>0.42</c:v>
                </c:pt>
                <c:pt idx="32">
                  <c:v>0.44</c:v>
                </c:pt>
                <c:pt idx="33">
                  <c:v>0.46</c:v>
                </c:pt>
                <c:pt idx="34">
                  <c:v>0.48</c:v>
                </c:pt>
                <c:pt idx="35">
                  <c:v>0.5</c:v>
                </c:pt>
                <c:pt idx="36">
                  <c:v>0.52</c:v>
                </c:pt>
                <c:pt idx="37">
                  <c:v>0.54</c:v>
                </c:pt>
                <c:pt idx="38">
                  <c:v>0.56</c:v>
                </c:pt>
                <c:pt idx="39">
                  <c:v>0.58</c:v>
                </c:pt>
                <c:pt idx="40">
                  <c:v>0.6</c:v>
                </c:pt>
                <c:pt idx="41">
                  <c:v>0.62</c:v>
                </c:pt>
                <c:pt idx="42">
                  <c:v>0.64</c:v>
                </c:pt>
                <c:pt idx="43">
                  <c:v>0.66</c:v>
                </c:pt>
                <c:pt idx="44">
                  <c:v>0.68</c:v>
                </c:pt>
                <c:pt idx="45">
                  <c:v>0.7</c:v>
                </c:pt>
                <c:pt idx="46">
                  <c:v>0.72</c:v>
                </c:pt>
                <c:pt idx="47">
                  <c:v>0.74</c:v>
                </c:pt>
                <c:pt idx="48">
                  <c:v>0.78</c:v>
                </c:pt>
                <c:pt idx="49">
                  <c:v>0.8</c:v>
                </c:pt>
                <c:pt idx="50">
                  <c:v>0.82</c:v>
                </c:pt>
                <c:pt idx="51">
                  <c:v>0.86</c:v>
                </c:pt>
                <c:pt idx="52">
                  <c:v>0.9</c:v>
                </c:pt>
                <c:pt idx="53">
                  <c:v>-0.6</c:v>
                </c:pt>
                <c:pt idx="54">
                  <c:v>0.92</c:v>
                </c:pt>
                <c:pt idx="55">
                  <c:v>-0.16</c:v>
                </c:pt>
              </c:strCache>
            </c:strRef>
          </c:cat>
          <c:val>
            <c:numRef>
              <c:f>pivot!$B$5:$B$61</c:f>
              <c:numCache>
                <c:formatCode>General</c:formatCode>
                <c:ptCount val="56"/>
                <c:pt idx="2">
                  <c:v>1</c:v>
                </c:pt>
                <c:pt idx="5">
                  <c:v>1</c:v>
                </c:pt>
                <c:pt idx="8">
                  <c:v>1</c:v>
                </c:pt>
                <c:pt idx="10">
                  <c:v>29</c:v>
                </c:pt>
                <c:pt idx="11">
                  <c:v>123</c:v>
                </c:pt>
                <c:pt idx="12">
                  <c:v>207</c:v>
                </c:pt>
                <c:pt idx="13">
                  <c:v>172</c:v>
                </c:pt>
                <c:pt idx="14">
                  <c:v>143</c:v>
                </c:pt>
                <c:pt idx="15">
                  <c:v>75</c:v>
                </c:pt>
                <c:pt idx="16">
                  <c:v>30</c:v>
                </c:pt>
                <c:pt idx="17">
                  <c:v>20</c:v>
                </c:pt>
                <c:pt idx="18">
                  <c:v>14</c:v>
                </c:pt>
                <c:pt idx="19">
                  <c:v>12</c:v>
                </c:pt>
                <c:pt idx="20">
                  <c:v>11</c:v>
                </c:pt>
                <c:pt idx="21">
                  <c:v>8</c:v>
                </c:pt>
                <c:pt idx="22">
                  <c:v>8</c:v>
                </c:pt>
                <c:pt idx="23">
                  <c:v>10</c:v>
                </c:pt>
                <c:pt idx="24">
                  <c:v>2</c:v>
                </c:pt>
                <c:pt idx="25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1</c:v>
                </c:pt>
                <c:pt idx="30">
                  <c:v>3</c:v>
                </c:pt>
                <c:pt idx="31">
                  <c:v>4</c:v>
                </c:pt>
                <c:pt idx="32">
                  <c:v>1</c:v>
                </c:pt>
                <c:pt idx="33">
                  <c:v>4</c:v>
                </c:pt>
                <c:pt idx="35">
                  <c:v>2</c:v>
                </c:pt>
                <c:pt idx="36">
                  <c:v>4</c:v>
                </c:pt>
                <c:pt idx="37">
                  <c:v>2</c:v>
                </c:pt>
                <c:pt idx="38">
                  <c:v>2</c:v>
                </c:pt>
                <c:pt idx="39">
                  <c:v>1</c:v>
                </c:pt>
                <c:pt idx="40">
                  <c:v>2</c:v>
                </c:pt>
                <c:pt idx="41">
                  <c:v>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8">
                  <c:v>1</c:v>
                </c:pt>
                <c:pt idx="5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pivot!$C$3:$C$4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pivot!$A$5:$A$61</c:f>
              <c:strCache>
                <c:ptCount val="56"/>
                <c:pt idx="0">
                  <c:v>-0.3</c:v>
                </c:pt>
                <c:pt idx="1">
                  <c:v>-0.28</c:v>
                </c:pt>
                <c:pt idx="2">
                  <c:v>-0.24</c:v>
                </c:pt>
                <c:pt idx="3">
                  <c:v>-0.14</c:v>
                </c:pt>
                <c:pt idx="4">
                  <c:v>-0.12</c:v>
                </c:pt>
                <c:pt idx="5">
                  <c:v>-0.1</c:v>
                </c:pt>
                <c:pt idx="6">
                  <c:v>-0.08</c:v>
                </c:pt>
                <c:pt idx="7">
                  <c:v>-0.06</c:v>
                </c:pt>
                <c:pt idx="8">
                  <c:v>-0.04</c:v>
                </c:pt>
                <c:pt idx="9">
                  <c:v>-0.02</c:v>
                </c:pt>
                <c:pt idx="10">
                  <c:v>0</c:v>
                </c:pt>
                <c:pt idx="11">
                  <c:v>0.02</c:v>
                </c:pt>
                <c:pt idx="12">
                  <c:v>0.04</c:v>
                </c:pt>
                <c:pt idx="13">
                  <c:v>0.06</c:v>
                </c:pt>
                <c:pt idx="14">
                  <c:v>0.08</c:v>
                </c:pt>
                <c:pt idx="15">
                  <c:v>0.1</c:v>
                </c:pt>
                <c:pt idx="16">
                  <c:v>0.12</c:v>
                </c:pt>
                <c:pt idx="17">
                  <c:v>0.14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0.22</c:v>
                </c:pt>
                <c:pt idx="22">
                  <c:v>0.24</c:v>
                </c:pt>
                <c:pt idx="23">
                  <c:v>0.26</c:v>
                </c:pt>
                <c:pt idx="24">
                  <c:v>0.28</c:v>
                </c:pt>
                <c:pt idx="25">
                  <c:v>0.3</c:v>
                </c:pt>
                <c:pt idx="26">
                  <c:v>0.32</c:v>
                </c:pt>
                <c:pt idx="27">
                  <c:v>0.34</c:v>
                </c:pt>
                <c:pt idx="28">
                  <c:v>0.36</c:v>
                </c:pt>
                <c:pt idx="29">
                  <c:v>0.38</c:v>
                </c:pt>
                <c:pt idx="30">
                  <c:v>0.4</c:v>
                </c:pt>
                <c:pt idx="31">
                  <c:v>0.42</c:v>
                </c:pt>
                <c:pt idx="32">
                  <c:v>0.44</c:v>
                </c:pt>
                <c:pt idx="33">
                  <c:v>0.46</c:v>
                </c:pt>
                <c:pt idx="34">
                  <c:v>0.48</c:v>
                </c:pt>
                <c:pt idx="35">
                  <c:v>0.5</c:v>
                </c:pt>
                <c:pt idx="36">
                  <c:v>0.52</c:v>
                </c:pt>
                <c:pt idx="37">
                  <c:v>0.54</c:v>
                </c:pt>
                <c:pt idx="38">
                  <c:v>0.56</c:v>
                </c:pt>
                <c:pt idx="39">
                  <c:v>0.58</c:v>
                </c:pt>
                <c:pt idx="40">
                  <c:v>0.6</c:v>
                </c:pt>
                <c:pt idx="41">
                  <c:v>0.62</c:v>
                </c:pt>
                <c:pt idx="42">
                  <c:v>0.64</c:v>
                </c:pt>
                <c:pt idx="43">
                  <c:v>0.66</c:v>
                </c:pt>
                <c:pt idx="44">
                  <c:v>0.68</c:v>
                </c:pt>
                <c:pt idx="45">
                  <c:v>0.7</c:v>
                </c:pt>
                <c:pt idx="46">
                  <c:v>0.72</c:v>
                </c:pt>
                <c:pt idx="47">
                  <c:v>0.74</c:v>
                </c:pt>
                <c:pt idx="48">
                  <c:v>0.78</c:v>
                </c:pt>
                <c:pt idx="49">
                  <c:v>0.8</c:v>
                </c:pt>
                <c:pt idx="50">
                  <c:v>0.82</c:v>
                </c:pt>
                <c:pt idx="51">
                  <c:v>0.86</c:v>
                </c:pt>
                <c:pt idx="52">
                  <c:v>0.9</c:v>
                </c:pt>
                <c:pt idx="53">
                  <c:v>-0.6</c:v>
                </c:pt>
                <c:pt idx="54">
                  <c:v>0.92</c:v>
                </c:pt>
                <c:pt idx="55">
                  <c:v>-0.16</c:v>
                </c:pt>
              </c:strCache>
            </c:strRef>
          </c:cat>
          <c:val>
            <c:numRef>
              <c:f>pivot!$C$5:$C$61</c:f>
              <c:numCache>
                <c:formatCode>General</c:formatCode>
                <c:ptCount val="56"/>
                <c:pt idx="0">
                  <c:v>1</c:v>
                </c:pt>
                <c:pt idx="5">
                  <c:v>1</c:v>
                </c:pt>
                <c:pt idx="6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11</c:v>
                </c:pt>
                <c:pt idx="11">
                  <c:v>29</c:v>
                </c:pt>
                <c:pt idx="12">
                  <c:v>87</c:v>
                </c:pt>
                <c:pt idx="13">
                  <c:v>126</c:v>
                </c:pt>
                <c:pt idx="14">
                  <c:v>111</c:v>
                </c:pt>
                <c:pt idx="15">
                  <c:v>115</c:v>
                </c:pt>
                <c:pt idx="16">
                  <c:v>119</c:v>
                </c:pt>
                <c:pt idx="17">
                  <c:v>80</c:v>
                </c:pt>
                <c:pt idx="18">
                  <c:v>57</c:v>
                </c:pt>
                <c:pt idx="19">
                  <c:v>39</c:v>
                </c:pt>
                <c:pt idx="20">
                  <c:v>36</c:v>
                </c:pt>
                <c:pt idx="21">
                  <c:v>20</c:v>
                </c:pt>
                <c:pt idx="22">
                  <c:v>14</c:v>
                </c:pt>
                <c:pt idx="23">
                  <c:v>10</c:v>
                </c:pt>
                <c:pt idx="24">
                  <c:v>8</c:v>
                </c:pt>
                <c:pt idx="25">
                  <c:v>9</c:v>
                </c:pt>
                <c:pt idx="26">
                  <c:v>7</c:v>
                </c:pt>
                <c:pt idx="27">
                  <c:v>4</c:v>
                </c:pt>
                <c:pt idx="28">
                  <c:v>7</c:v>
                </c:pt>
                <c:pt idx="29">
                  <c:v>5</c:v>
                </c:pt>
                <c:pt idx="30">
                  <c:v>3</c:v>
                </c:pt>
                <c:pt idx="31">
                  <c:v>3</c:v>
                </c:pt>
                <c:pt idx="32">
                  <c:v>7</c:v>
                </c:pt>
                <c:pt idx="33">
                  <c:v>2</c:v>
                </c:pt>
                <c:pt idx="34">
                  <c:v>3</c:v>
                </c:pt>
                <c:pt idx="35">
                  <c:v>1</c:v>
                </c:pt>
                <c:pt idx="36">
                  <c:v>5</c:v>
                </c:pt>
                <c:pt idx="38">
                  <c:v>1</c:v>
                </c:pt>
                <c:pt idx="39">
                  <c:v>2</c:v>
                </c:pt>
                <c:pt idx="41">
                  <c:v>1</c:v>
                </c:pt>
                <c:pt idx="42">
                  <c:v>1</c:v>
                </c:pt>
                <c:pt idx="44">
                  <c:v>4</c:v>
                </c:pt>
                <c:pt idx="45">
                  <c:v>1</c:v>
                </c:pt>
                <c:pt idx="47">
                  <c:v>1</c:v>
                </c:pt>
                <c:pt idx="48">
                  <c:v>2</c:v>
                </c:pt>
                <c:pt idx="50">
                  <c:v>2</c:v>
                </c:pt>
                <c:pt idx="51">
                  <c:v>1</c:v>
                </c:pt>
                <c:pt idx="55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pivot!$D$3:$D$4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pivot!$A$5:$A$61</c:f>
              <c:strCache>
                <c:ptCount val="56"/>
                <c:pt idx="0">
                  <c:v>-0.3</c:v>
                </c:pt>
                <c:pt idx="1">
                  <c:v>-0.28</c:v>
                </c:pt>
                <c:pt idx="2">
                  <c:v>-0.24</c:v>
                </c:pt>
                <c:pt idx="3">
                  <c:v>-0.14</c:v>
                </c:pt>
                <c:pt idx="4">
                  <c:v>-0.12</c:v>
                </c:pt>
                <c:pt idx="5">
                  <c:v>-0.1</c:v>
                </c:pt>
                <c:pt idx="6">
                  <c:v>-0.08</c:v>
                </c:pt>
                <c:pt idx="7">
                  <c:v>-0.06</c:v>
                </c:pt>
                <c:pt idx="8">
                  <c:v>-0.04</c:v>
                </c:pt>
                <c:pt idx="9">
                  <c:v>-0.02</c:v>
                </c:pt>
                <c:pt idx="10">
                  <c:v>0</c:v>
                </c:pt>
                <c:pt idx="11">
                  <c:v>0.02</c:v>
                </c:pt>
                <c:pt idx="12">
                  <c:v>0.04</c:v>
                </c:pt>
                <c:pt idx="13">
                  <c:v>0.06</c:v>
                </c:pt>
                <c:pt idx="14">
                  <c:v>0.08</c:v>
                </c:pt>
                <c:pt idx="15">
                  <c:v>0.1</c:v>
                </c:pt>
                <c:pt idx="16">
                  <c:v>0.12</c:v>
                </c:pt>
                <c:pt idx="17">
                  <c:v>0.14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0.22</c:v>
                </c:pt>
                <c:pt idx="22">
                  <c:v>0.24</c:v>
                </c:pt>
                <c:pt idx="23">
                  <c:v>0.26</c:v>
                </c:pt>
                <c:pt idx="24">
                  <c:v>0.28</c:v>
                </c:pt>
                <c:pt idx="25">
                  <c:v>0.3</c:v>
                </c:pt>
                <c:pt idx="26">
                  <c:v>0.32</c:v>
                </c:pt>
                <c:pt idx="27">
                  <c:v>0.34</c:v>
                </c:pt>
                <c:pt idx="28">
                  <c:v>0.36</c:v>
                </c:pt>
                <c:pt idx="29">
                  <c:v>0.38</c:v>
                </c:pt>
                <c:pt idx="30">
                  <c:v>0.4</c:v>
                </c:pt>
                <c:pt idx="31">
                  <c:v>0.42</c:v>
                </c:pt>
                <c:pt idx="32">
                  <c:v>0.44</c:v>
                </c:pt>
                <c:pt idx="33">
                  <c:v>0.46</c:v>
                </c:pt>
                <c:pt idx="34">
                  <c:v>0.48</c:v>
                </c:pt>
                <c:pt idx="35">
                  <c:v>0.5</c:v>
                </c:pt>
                <c:pt idx="36">
                  <c:v>0.52</c:v>
                </c:pt>
                <c:pt idx="37">
                  <c:v>0.54</c:v>
                </c:pt>
                <c:pt idx="38">
                  <c:v>0.56</c:v>
                </c:pt>
                <c:pt idx="39">
                  <c:v>0.58</c:v>
                </c:pt>
                <c:pt idx="40">
                  <c:v>0.6</c:v>
                </c:pt>
                <c:pt idx="41">
                  <c:v>0.62</c:v>
                </c:pt>
                <c:pt idx="42">
                  <c:v>0.64</c:v>
                </c:pt>
                <c:pt idx="43">
                  <c:v>0.66</c:v>
                </c:pt>
                <c:pt idx="44">
                  <c:v>0.68</c:v>
                </c:pt>
                <c:pt idx="45">
                  <c:v>0.7</c:v>
                </c:pt>
                <c:pt idx="46">
                  <c:v>0.72</c:v>
                </c:pt>
                <c:pt idx="47">
                  <c:v>0.74</c:v>
                </c:pt>
                <c:pt idx="48">
                  <c:v>0.78</c:v>
                </c:pt>
                <c:pt idx="49">
                  <c:v>0.8</c:v>
                </c:pt>
                <c:pt idx="50">
                  <c:v>0.82</c:v>
                </c:pt>
                <c:pt idx="51">
                  <c:v>0.86</c:v>
                </c:pt>
                <c:pt idx="52">
                  <c:v>0.9</c:v>
                </c:pt>
                <c:pt idx="53">
                  <c:v>-0.6</c:v>
                </c:pt>
                <c:pt idx="54">
                  <c:v>0.92</c:v>
                </c:pt>
                <c:pt idx="55">
                  <c:v>-0.16</c:v>
                </c:pt>
              </c:strCache>
            </c:strRef>
          </c:cat>
          <c:val>
            <c:numRef>
              <c:f>pivot!$D$5:$D$61</c:f>
              <c:numCache>
                <c:formatCode>General</c:formatCode>
                <c:ptCount val="56"/>
                <c:pt idx="3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9</c:v>
                </c:pt>
                <c:pt idx="11">
                  <c:v>32</c:v>
                </c:pt>
                <c:pt idx="12">
                  <c:v>41</c:v>
                </c:pt>
                <c:pt idx="13">
                  <c:v>69</c:v>
                </c:pt>
                <c:pt idx="14">
                  <c:v>79</c:v>
                </c:pt>
                <c:pt idx="15">
                  <c:v>60</c:v>
                </c:pt>
                <c:pt idx="16">
                  <c:v>72</c:v>
                </c:pt>
                <c:pt idx="17">
                  <c:v>57</c:v>
                </c:pt>
                <c:pt idx="18">
                  <c:v>50</c:v>
                </c:pt>
                <c:pt idx="19">
                  <c:v>42</c:v>
                </c:pt>
                <c:pt idx="20">
                  <c:v>42</c:v>
                </c:pt>
                <c:pt idx="21">
                  <c:v>32</c:v>
                </c:pt>
                <c:pt idx="22">
                  <c:v>22</c:v>
                </c:pt>
                <c:pt idx="23">
                  <c:v>18</c:v>
                </c:pt>
                <c:pt idx="24">
                  <c:v>14</c:v>
                </c:pt>
                <c:pt idx="25">
                  <c:v>10</c:v>
                </c:pt>
                <c:pt idx="26">
                  <c:v>11</c:v>
                </c:pt>
                <c:pt idx="27">
                  <c:v>9</c:v>
                </c:pt>
                <c:pt idx="28">
                  <c:v>9</c:v>
                </c:pt>
                <c:pt idx="29">
                  <c:v>5</c:v>
                </c:pt>
                <c:pt idx="30">
                  <c:v>5</c:v>
                </c:pt>
                <c:pt idx="31">
                  <c:v>4</c:v>
                </c:pt>
                <c:pt idx="32">
                  <c:v>4</c:v>
                </c:pt>
                <c:pt idx="33">
                  <c:v>3</c:v>
                </c:pt>
                <c:pt idx="34">
                  <c:v>6</c:v>
                </c:pt>
                <c:pt idx="35">
                  <c:v>3</c:v>
                </c:pt>
                <c:pt idx="36">
                  <c:v>2</c:v>
                </c:pt>
                <c:pt idx="37">
                  <c:v>3</c:v>
                </c:pt>
                <c:pt idx="40">
                  <c:v>1</c:v>
                </c:pt>
                <c:pt idx="42">
                  <c:v>1</c:v>
                </c:pt>
                <c:pt idx="44">
                  <c:v>1</c:v>
                </c:pt>
                <c:pt idx="45">
                  <c:v>2</c:v>
                </c:pt>
                <c:pt idx="46">
                  <c:v>1</c:v>
                </c:pt>
                <c:pt idx="48">
                  <c:v>1</c:v>
                </c:pt>
                <c:pt idx="52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pivot!$E$3:$E$4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pivot!$A$5:$A$61</c:f>
              <c:strCache>
                <c:ptCount val="56"/>
                <c:pt idx="0">
                  <c:v>-0.3</c:v>
                </c:pt>
                <c:pt idx="1">
                  <c:v>-0.28</c:v>
                </c:pt>
                <c:pt idx="2">
                  <c:v>-0.24</c:v>
                </c:pt>
                <c:pt idx="3">
                  <c:v>-0.14</c:v>
                </c:pt>
                <c:pt idx="4">
                  <c:v>-0.12</c:v>
                </c:pt>
                <c:pt idx="5">
                  <c:v>-0.1</c:v>
                </c:pt>
                <c:pt idx="6">
                  <c:v>-0.08</c:v>
                </c:pt>
                <c:pt idx="7">
                  <c:v>-0.06</c:v>
                </c:pt>
                <c:pt idx="8">
                  <c:v>-0.04</c:v>
                </c:pt>
                <c:pt idx="9">
                  <c:v>-0.02</c:v>
                </c:pt>
                <c:pt idx="10">
                  <c:v>0</c:v>
                </c:pt>
                <c:pt idx="11">
                  <c:v>0.02</c:v>
                </c:pt>
                <c:pt idx="12">
                  <c:v>0.04</c:v>
                </c:pt>
                <c:pt idx="13">
                  <c:v>0.06</c:v>
                </c:pt>
                <c:pt idx="14">
                  <c:v>0.08</c:v>
                </c:pt>
                <c:pt idx="15">
                  <c:v>0.1</c:v>
                </c:pt>
                <c:pt idx="16">
                  <c:v>0.12</c:v>
                </c:pt>
                <c:pt idx="17">
                  <c:v>0.14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0.22</c:v>
                </c:pt>
                <c:pt idx="22">
                  <c:v>0.24</c:v>
                </c:pt>
                <c:pt idx="23">
                  <c:v>0.26</c:v>
                </c:pt>
                <c:pt idx="24">
                  <c:v>0.28</c:v>
                </c:pt>
                <c:pt idx="25">
                  <c:v>0.3</c:v>
                </c:pt>
                <c:pt idx="26">
                  <c:v>0.32</c:v>
                </c:pt>
                <c:pt idx="27">
                  <c:v>0.34</c:v>
                </c:pt>
                <c:pt idx="28">
                  <c:v>0.36</c:v>
                </c:pt>
                <c:pt idx="29">
                  <c:v>0.38</c:v>
                </c:pt>
                <c:pt idx="30">
                  <c:v>0.4</c:v>
                </c:pt>
                <c:pt idx="31">
                  <c:v>0.42</c:v>
                </c:pt>
                <c:pt idx="32">
                  <c:v>0.44</c:v>
                </c:pt>
                <c:pt idx="33">
                  <c:v>0.46</c:v>
                </c:pt>
                <c:pt idx="34">
                  <c:v>0.48</c:v>
                </c:pt>
                <c:pt idx="35">
                  <c:v>0.5</c:v>
                </c:pt>
                <c:pt idx="36">
                  <c:v>0.52</c:v>
                </c:pt>
                <c:pt idx="37">
                  <c:v>0.54</c:v>
                </c:pt>
                <c:pt idx="38">
                  <c:v>0.56</c:v>
                </c:pt>
                <c:pt idx="39">
                  <c:v>0.58</c:v>
                </c:pt>
                <c:pt idx="40">
                  <c:v>0.6</c:v>
                </c:pt>
                <c:pt idx="41">
                  <c:v>0.62</c:v>
                </c:pt>
                <c:pt idx="42">
                  <c:v>0.64</c:v>
                </c:pt>
                <c:pt idx="43">
                  <c:v>0.66</c:v>
                </c:pt>
                <c:pt idx="44">
                  <c:v>0.68</c:v>
                </c:pt>
                <c:pt idx="45">
                  <c:v>0.7</c:v>
                </c:pt>
                <c:pt idx="46">
                  <c:v>0.72</c:v>
                </c:pt>
                <c:pt idx="47">
                  <c:v>0.74</c:v>
                </c:pt>
                <c:pt idx="48">
                  <c:v>0.78</c:v>
                </c:pt>
                <c:pt idx="49">
                  <c:v>0.8</c:v>
                </c:pt>
                <c:pt idx="50">
                  <c:v>0.82</c:v>
                </c:pt>
                <c:pt idx="51">
                  <c:v>0.86</c:v>
                </c:pt>
                <c:pt idx="52">
                  <c:v>0.9</c:v>
                </c:pt>
                <c:pt idx="53">
                  <c:v>-0.6</c:v>
                </c:pt>
                <c:pt idx="54">
                  <c:v>0.92</c:v>
                </c:pt>
                <c:pt idx="55">
                  <c:v>-0.16</c:v>
                </c:pt>
              </c:strCache>
            </c:strRef>
          </c:cat>
          <c:val>
            <c:numRef>
              <c:f>pivot!$E$5:$E$61</c:f>
              <c:numCache>
                <c:formatCode>General</c:formatCode>
                <c:ptCount val="56"/>
                <c:pt idx="1">
                  <c:v>1</c:v>
                </c:pt>
                <c:pt idx="2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6</c:v>
                </c:pt>
                <c:pt idx="11">
                  <c:v>28</c:v>
                </c:pt>
                <c:pt idx="12">
                  <c:v>38</c:v>
                </c:pt>
                <c:pt idx="13">
                  <c:v>53</c:v>
                </c:pt>
                <c:pt idx="14">
                  <c:v>72</c:v>
                </c:pt>
                <c:pt idx="15">
                  <c:v>65</c:v>
                </c:pt>
                <c:pt idx="16">
                  <c:v>63</c:v>
                </c:pt>
                <c:pt idx="17">
                  <c:v>65</c:v>
                </c:pt>
                <c:pt idx="18">
                  <c:v>69</c:v>
                </c:pt>
                <c:pt idx="19">
                  <c:v>43</c:v>
                </c:pt>
                <c:pt idx="20">
                  <c:v>39</c:v>
                </c:pt>
                <c:pt idx="21">
                  <c:v>51</c:v>
                </c:pt>
                <c:pt idx="22">
                  <c:v>32</c:v>
                </c:pt>
                <c:pt idx="23">
                  <c:v>36</c:v>
                </c:pt>
                <c:pt idx="24">
                  <c:v>29</c:v>
                </c:pt>
                <c:pt idx="25">
                  <c:v>23</c:v>
                </c:pt>
                <c:pt idx="26">
                  <c:v>17</c:v>
                </c:pt>
                <c:pt idx="27">
                  <c:v>11</c:v>
                </c:pt>
                <c:pt idx="28">
                  <c:v>17</c:v>
                </c:pt>
                <c:pt idx="29">
                  <c:v>12</c:v>
                </c:pt>
                <c:pt idx="30">
                  <c:v>9</c:v>
                </c:pt>
                <c:pt idx="31">
                  <c:v>8</c:v>
                </c:pt>
                <c:pt idx="32">
                  <c:v>6</c:v>
                </c:pt>
                <c:pt idx="33">
                  <c:v>7</c:v>
                </c:pt>
                <c:pt idx="34">
                  <c:v>1</c:v>
                </c:pt>
                <c:pt idx="35">
                  <c:v>7</c:v>
                </c:pt>
                <c:pt idx="36">
                  <c:v>5</c:v>
                </c:pt>
                <c:pt idx="37">
                  <c:v>3</c:v>
                </c:pt>
                <c:pt idx="38">
                  <c:v>4</c:v>
                </c:pt>
                <c:pt idx="39">
                  <c:v>1</c:v>
                </c:pt>
                <c:pt idx="40">
                  <c:v>3</c:v>
                </c:pt>
                <c:pt idx="42">
                  <c:v>3</c:v>
                </c:pt>
                <c:pt idx="45">
                  <c:v>2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1</c:v>
                </c:pt>
                <c:pt idx="52">
                  <c:v>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pivot!$F$3:$F$4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pivot!$A$5:$A$61</c:f>
              <c:strCache>
                <c:ptCount val="56"/>
                <c:pt idx="0">
                  <c:v>-0.3</c:v>
                </c:pt>
                <c:pt idx="1">
                  <c:v>-0.28</c:v>
                </c:pt>
                <c:pt idx="2">
                  <c:v>-0.24</c:v>
                </c:pt>
                <c:pt idx="3">
                  <c:v>-0.14</c:v>
                </c:pt>
                <c:pt idx="4">
                  <c:v>-0.12</c:v>
                </c:pt>
                <c:pt idx="5">
                  <c:v>-0.1</c:v>
                </c:pt>
                <c:pt idx="6">
                  <c:v>-0.08</c:v>
                </c:pt>
                <c:pt idx="7">
                  <c:v>-0.06</c:v>
                </c:pt>
                <c:pt idx="8">
                  <c:v>-0.04</c:v>
                </c:pt>
                <c:pt idx="9">
                  <c:v>-0.02</c:v>
                </c:pt>
                <c:pt idx="10">
                  <c:v>0</c:v>
                </c:pt>
                <c:pt idx="11">
                  <c:v>0.02</c:v>
                </c:pt>
                <c:pt idx="12">
                  <c:v>0.04</c:v>
                </c:pt>
                <c:pt idx="13">
                  <c:v>0.06</c:v>
                </c:pt>
                <c:pt idx="14">
                  <c:v>0.08</c:v>
                </c:pt>
                <c:pt idx="15">
                  <c:v>0.1</c:v>
                </c:pt>
                <c:pt idx="16">
                  <c:v>0.12</c:v>
                </c:pt>
                <c:pt idx="17">
                  <c:v>0.14</c:v>
                </c:pt>
                <c:pt idx="18">
                  <c:v>0.16</c:v>
                </c:pt>
                <c:pt idx="19">
                  <c:v>0.18</c:v>
                </c:pt>
                <c:pt idx="20">
                  <c:v>0.2</c:v>
                </c:pt>
                <c:pt idx="21">
                  <c:v>0.22</c:v>
                </c:pt>
                <c:pt idx="22">
                  <c:v>0.24</c:v>
                </c:pt>
                <c:pt idx="23">
                  <c:v>0.26</c:v>
                </c:pt>
                <c:pt idx="24">
                  <c:v>0.28</c:v>
                </c:pt>
                <c:pt idx="25">
                  <c:v>0.3</c:v>
                </c:pt>
                <c:pt idx="26">
                  <c:v>0.32</c:v>
                </c:pt>
                <c:pt idx="27">
                  <c:v>0.34</c:v>
                </c:pt>
                <c:pt idx="28">
                  <c:v>0.36</c:v>
                </c:pt>
                <c:pt idx="29">
                  <c:v>0.38</c:v>
                </c:pt>
                <c:pt idx="30">
                  <c:v>0.4</c:v>
                </c:pt>
                <c:pt idx="31">
                  <c:v>0.42</c:v>
                </c:pt>
                <c:pt idx="32">
                  <c:v>0.44</c:v>
                </c:pt>
                <c:pt idx="33">
                  <c:v>0.46</c:v>
                </c:pt>
                <c:pt idx="34">
                  <c:v>0.48</c:v>
                </c:pt>
                <c:pt idx="35">
                  <c:v>0.5</c:v>
                </c:pt>
                <c:pt idx="36">
                  <c:v>0.52</c:v>
                </c:pt>
                <c:pt idx="37">
                  <c:v>0.54</c:v>
                </c:pt>
                <c:pt idx="38">
                  <c:v>0.56</c:v>
                </c:pt>
                <c:pt idx="39">
                  <c:v>0.58</c:v>
                </c:pt>
                <c:pt idx="40">
                  <c:v>0.6</c:v>
                </c:pt>
                <c:pt idx="41">
                  <c:v>0.62</c:v>
                </c:pt>
                <c:pt idx="42">
                  <c:v>0.64</c:v>
                </c:pt>
                <c:pt idx="43">
                  <c:v>0.66</c:v>
                </c:pt>
                <c:pt idx="44">
                  <c:v>0.68</c:v>
                </c:pt>
                <c:pt idx="45">
                  <c:v>0.7</c:v>
                </c:pt>
                <c:pt idx="46">
                  <c:v>0.72</c:v>
                </c:pt>
                <c:pt idx="47">
                  <c:v>0.74</c:v>
                </c:pt>
                <c:pt idx="48">
                  <c:v>0.78</c:v>
                </c:pt>
                <c:pt idx="49">
                  <c:v>0.8</c:v>
                </c:pt>
                <c:pt idx="50">
                  <c:v>0.82</c:v>
                </c:pt>
                <c:pt idx="51">
                  <c:v>0.86</c:v>
                </c:pt>
                <c:pt idx="52">
                  <c:v>0.9</c:v>
                </c:pt>
                <c:pt idx="53">
                  <c:v>-0.6</c:v>
                </c:pt>
                <c:pt idx="54">
                  <c:v>0.92</c:v>
                </c:pt>
                <c:pt idx="55">
                  <c:v>-0.16</c:v>
                </c:pt>
              </c:strCache>
            </c:strRef>
          </c:cat>
          <c:val>
            <c:numRef>
              <c:f>pivot!$F$5:$F$61</c:f>
              <c:numCache>
                <c:formatCode>General</c:formatCode>
                <c:ptCount val="56"/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9</c:v>
                </c:pt>
                <c:pt idx="12">
                  <c:v>10</c:v>
                </c:pt>
                <c:pt idx="13">
                  <c:v>20</c:v>
                </c:pt>
                <c:pt idx="14">
                  <c:v>45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45</c:v>
                </c:pt>
                <c:pt idx="19">
                  <c:v>38</c:v>
                </c:pt>
                <c:pt idx="20">
                  <c:v>44</c:v>
                </c:pt>
                <c:pt idx="21">
                  <c:v>33</c:v>
                </c:pt>
                <c:pt idx="22">
                  <c:v>31</c:v>
                </c:pt>
                <c:pt idx="23">
                  <c:v>30</c:v>
                </c:pt>
                <c:pt idx="24">
                  <c:v>28</c:v>
                </c:pt>
                <c:pt idx="25">
                  <c:v>23</c:v>
                </c:pt>
                <c:pt idx="26">
                  <c:v>20</c:v>
                </c:pt>
                <c:pt idx="27">
                  <c:v>8</c:v>
                </c:pt>
                <c:pt idx="28">
                  <c:v>14</c:v>
                </c:pt>
                <c:pt idx="29">
                  <c:v>7</c:v>
                </c:pt>
                <c:pt idx="30">
                  <c:v>5</c:v>
                </c:pt>
                <c:pt idx="31">
                  <c:v>11</c:v>
                </c:pt>
                <c:pt idx="32">
                  <c:v>6</c:v>
                </c:pt>
                <c:pt idx="33">
                  <c:v>5</c:v>
                </c:pt>
                <c:pt idx="34">
                  <c:v>5</c:v>
                </c:pt>
                <c:pt idx="35">
                  <c:v>7</c:v>
                </c:pt>
                <c:pt idx="36">
                  <c:v>4</c:v>
                </c:pt>
                <c:pt idx="37">
                  <c:v>5</c:v>
                </c:pt>
                <c:pt idx="38">
                  <c:v>5</c:v>
                </c:pt>
                <c:pt idx="39">
                  <c:v>3</c:v>
                </c:pt>
                <c:pt idx="40">
                  <c:v>6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884656"/>
        <c:axId val="118889552"/>
      </c:lineChart>
      <c:catAx>
        <c:axId val="11888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89552"/>
        <c:crosses val="autoZero"/>
        <c:auto val="1"/>
        <c:lblAlgn val="ctr"/>
        <c:lblOffset val="100"/>
        <c:noMultiLvlLbl val="0"/>
      </c:catAx>
      <c:valAx>
        <c:axId val="11888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8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Siegman</dc:creator>
  <cp:keywords/>
  <dc:description/>
  <cp:lastModifiedBy>Shahar Siegman</cp:lastModifiedBy>
  <cp:revision>4</cp:revision>
  <dcterms:created xsi:type="dcterms:W3CDTF">2015-09-01T09:51:00Z</dcterms:created>
  <dcterms:modified xsi:type="dcterms:W3CDTF">2015-09-01T15:26:00Z</dcterms:modified>
</cp:coreProperties>
</file>