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36C59" w14:textId="77777777" w:rsidR="00DC5088" w:rsidRPr="006F4ABA" w:rsidRDefault="00DC5088" w:rsidP="00DC5088">
      <w:pPr>
        <w:pStyle w:val="Heading1"/>
        <w:spacing w:before="240" w:after="120" w:line="360" w:lineRule="auto"/>
        <w:rPr>
          <w:rFonts w:ascii="Calibri" w:hAnsi="Calibri" w:cs="Calibri"/>
          <w:sz w:val="24"/>
        </w:rPr>
      </w:pPr>
      <w:r w:rsidRPr="006F4ABA">
        <w:rPr>
          <w:rFonts w:ascii="Calibri" w:hAnsi="Calibri" w:cs="Calibri"/>
          <w:sz w:val="24"/>
        </w:rPr>
        <w:t>References</w:t>
      </w:r>
    </w:p>
    <w:p w14:paraId="13209576"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Alqudah AM, Sallam A, Baenziger PS, Borner A (2020) GWAS: fast-forwarding gene identification and characterization in temperate cereals - lessons from barley, a review. Journal of Advanced Research 22:119-135.</w:t>
      </w:r>
    </w:p>
    <w:p w14:paraId="64127E8C"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Anker-Nilssen K, Sahlstrom S, Knutsen SH, Holtekjolen AK, Uhlen AK (2008) Influence of growth temperature on content, viscosity and relative molecular weight of water-soluble beta-glucans in barley (Hordeum vulgare L.). Journal of Cereal Science 48:670-677.</w:t>
      </w:r>
    </w:p>
    <w:p w14:paraId="348DA0EB"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Badr A, Muller K, Schafer-Pregl R, El Rabey H, Effgen S, Ibrahim HH, Pozzi C, Rohde W, Salamini F (2000) On the origin and domestication history of barley (Hordeum vulgare). Molecular Biology and Evolution 17:499-510.</w:t>
      </w:r>
    </w:p>
    <w:p w14:paraId="38632BF7"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Bogard M, Allard V, Brancourt-Hulmel M, Heumez E, Machet JM, Jeuffroy MH, Gate P, Martre P, Le Gouis J (2010) Deviation from the grain protein concentration-grain yield negative relationship is highly correlated to post-anthesis N uptake in winter wheat. Journal of Experimental Botany 61:4303-4312.</w:t>
      </w:r>
    </w:p>
    <w:p w14:paraId="4F9A7F57"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Corke H, Avivi N, Atsmon D (1989) Pre- and post-anthesis accumulation of dry matter and nitrogen in wild barley (Hordeum spontaneum) and in barley cultivars (H. vulgare) differing in final grain size and protein content. Euphytica 40:127-134.</w:t>
      </w:r>
    </w:p>
    <w:p w14:paraId="751419EC"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Cuesta-Seijo JA, Ruzanski C, Krucewicz K, Meier S, Hagglund P, Svensson B, Palcic MM (2017) Functional and structural characterization of plastidic starch phosphorylase during barley endosperm development. PLoS ONE 12:e0175488.</w:t>
      </w:r>
    </w:p>
    <w:p w14:paraId="1F337377"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Dempewolf H, Baute G, Anderson J, Kilian B, Smith C, Guarino L (2017) Past and future use of wild relatives in crop breeding. Crop Science 57:1070-1082.</w:t>
      </w:r>
    </w:p>
    <w:p w14:paraId="13E1521B"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de Souza WR, Martins PK, Freeman J, Pellny TK, Michaelson LV, et al. (2018) Suppression of a single BAHD gene in Setaria viridis causes large, stable decreases in cell wall feruloylation and increases biomass digestibility. New Phytologist 218:81-93.</w:t>
      </w:r>
    </w:p>
    <w:p w14:paraId="4617A04A"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FAO (2025) FAOSTAT statistical database. Food and Agriculture Organization of the United Nations, Rome.</w:t>
      </w:r>
    </w:p>
    <w:p w14:paraId="136CFF7E"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Farag MA, Xiao J, Abdallah HM (2022) Nutritional value of barley cereal and better opportunities for its processing as a value-added food: a comprehensive review. Critical Reviews in Food Science and Nutrition 62:1092-1104.</w:t>
      </w:r>
    </w:p>
    <w:p w14:paraId="5792389F"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Friedman M, Atsmon D (1988) Comparison of grain composition and nutritional quality in wild barley (Hordeum spontaneum) and in a standard cultivar. Journal of Agricultural and Food Chemistry 36:1167-1172.</w:t>
      </w:r>
    </w:p>
    <w:p w14:paraId="1F932047"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Garcia-Gimenez G, et al. (2022) Identification of candidate MYB transcription factors that influence CslF6 expression in barley grain. Frontiers in Plant Science 13:883139.</w:t>
      </w:r>
    </w:p>
    <w:p w14:paraId="6A4A0893"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GBD 2019 Risk Factors Collaborators (2020) Global burden of 87 risk factors in 204 countries and territories, 1990-2019: a systematic analysis for the Global Burden of Disease Study 2019. The Lancet 396:1223-1249.</w:t>
      </w:r>
    </w:p>
    <w:p w14:paraId="3537E5DD"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Godfray HCJ, Beddington JR, Crute IR, Haddad L, Lawrence D, Muir JF, Pretty J, Robinson S, Thomas SM, Toulmin C (2010) Food security: the challenge of feeding 9 billion people. Science 327:812-818.</w:t>
      </w:r>
    </w:p>
    <w:p w14:paraId="3C7A2FCB"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Guo B, Jin Y, Wussler C, Blancaflor EB, Motes CM, Versaw WK (2008) Functional analysis of the Arabidopsis PHT4 family of intracellular phosphate transporters. New Phytologist 177:889-898.</w:t>
      </w:r>
    </w:p>
    <w:p w14:paraId="368856CA"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Harlan JR, Zohary D (1966) Distribution of wild wheats and barley. Science 153:1074-1080.</w:t>
      </w:r>
    </w:p>
    <w:p w14:paraId="27764745"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Holland JB, Nyquist WE, Cervantes-Martinez CT (2003) Estimating and interpreting heritability for plant breeding: an update. Plant Breeding Reviews 22:9-112.</w:t>
      </w:r>
    </w:p>
    <w:p w14:paraId="7F98EB45"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Huang K, et al. (2023) The genomics of linkage drag in inbred lines of sunflower. Proceedings of the National Academy of Sciences of the United States of America 120:e2205783119.</w:t>
      </w:r>
    </w:p>
    <w:p w14:paraId="2886A1AA"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Hubner S, Hoffken M, Oren E, Haseneyer G, Stein N, Graner A, Schmid K, Fridman E (2009) Strong correlation of wild barley (Hordeum spontaneum) population structure with temperature and precipitation variation. Molecular Ecology 18:1523-1536.</w:t>
      </w:r>
    </w:p>
    <w:p w14:paraId="4FF4CA4D"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Hubner S, Bdolach E, Ein-Gedi S, Schmid KJ, Korol A, Fridman E (2013) Phenotypic landscapes: phenological patterns in wild and cultivated barley. Journal of Evolutionary Biology 26:163-174.</w:t>
      </w:r>
    </w:p>
    <w:p w14:paraId="7D01DA1D"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Hubner S, Kantar MB (2021) Tapping diversity from the wild: from sampling to implementation. Frontiers in Plant Science 12:626565.</w:t>
      </w:r>
    </w:p>
    <w:p w14:paraId="4B198B30"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Irigoyen S, Karlsson PM, Kuruvilla J, Spetea C, Versaw WK (2011) The sink-specific plastidic phosphate transporter PHT4;2 influences starch accumulation and leaf size in Arabidopsis. Plant Physiology 157:1765-1777.</w:t>
      </w:r>
    </w:p>
    <w:p w14:paraId="2DFD85A2"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Kang HM, Sul JH, Service SK, Zaitlen NA, Kong SY, Freimer NB, Sabatti C, Eskin E (2010) Variance component model to account for sample structure in genome-wide association studies. Nature Genetics 42:348-354.</w:t>
      </w:r>
    </w:p>
    <w:p w14:paraId="71FC5F7B"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lastRenderedPageBreak/>
        <w:t>Lim WL, Collins HM, Byrt CS, Lahnstein J, Shirley NJ, Aubert MK, Tucker MR, Peukert M, Matros A, Burton RA (2020) Overexpression of HvCslF6 in barley grain alters carbohydrate partitioning plus transfer tissue and endosperm development. Journal of Experimental Botany 71:138-153.</w:t>
      </w:r>
    </w:p>
    <w:p w14:paraId="79E7E465"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Ma B, Zhang L, Gao Q, et al. (2021) A plasma membrane transporter coordinates phosphate reallocation and grain filling in cereals. Nature Genetics 53:906-915.</w:t>
      </w:r>
    </w:p>
    <w:p w14:paraId="5031FA7D"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Marsh JI, Petereit J, Johnston BA, Bayer PE, Tay Fernandez CG, Al-Mamun HA, Batley J, Edwards D (2023) crosshap: R package for local haplotype visualization for trait association analysis. Bioinformatics 39:btad518.</w:t>
      </w:r>
    </w:p>
    <w:p w14:paraId="28637ABB"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Mota TR, de Souza WR, Oliveira DM, Martins PK, Sampaio BL, et al. (2021) Suppression of a BAHD acyltransferase decreases p-coumaroyl on arabinoxylan and improves biomass digestibility in the model grass Setaria viridis. The Plant Journal 105:136-150.</w:t>
      </w:r>
    </w:p>
    <w:p w14:paraId="0B68324D"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Nevo E, Chen G (2010) Drought and salt tolerances in wild relatives for wheat and barley improvement. Plant, Cell and Environment 33:670-685.</w:t>
      </w:r>
    </w:p>
    <w:p w14:paraId="375E69B2"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Pintel N (2022) The Genomic Basis of Nutritional Traits in Wild Barley. MSc thesis, Tel-Hai College, Israel.</w:t>
      </w:r>
    </w:p>
    <w:p w14:paraId="3C09B492"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Potapenko E, Shermeister B, Mandel T, Hubner S (2026) Intraspecific genome size variation is attributed to adaptive silencing of transposable elements in Hordeum species. Molecular Biology and Evolution 43:msag051.</w:t>
      </w:r>
    </w:p>
    <w:p w14:paraId="5B6115E3"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Savin R, Nicolas ME (1996) Effects of short periods of drought and high temperature on grain growth and starch accumulation of two malting barley cultivars. Australian Journal of Plant Physiology 23:201-210.</w:t>
      </w:r>
    </w:p>
    <w:p w14:paraId="36917EEE" w14:textId="77777777" w:rsidR="00DC5088" w:rsidRPr="006F4ABA" w:rsidRDefault="00DC5088" w:rsidP="00DC5088">
      <w:pPr>
        <w:spacing w:after="40"/>
        <w:ind w:left="720" w:hanging="720"/>
        <w:rPr>
          <w:rFonts w:ascii="Calibri" w:hAnsi="Calibri" w:cs="Calibri"/>
          <w:sz w:val="20"/>
        </w:rPr>
      </w:pPr>
      <w:r w:rsidRPr="006F4ABA">
        <w:rPr>
          <w:rFonts w:ascii="Calibri" w:eastAsia="Arial" w:hAnsi="Calibri" w:cs="Calibri"/>
          <w:sz w:val="20"/>
        </w:rPr>
        <w:t>Simmonds NW (1995) The relation between yield and protein in cereal grain. Journal of the Science of Food and Agriculture 67:309-315.</w:t>
      </w:r>
    </w:p>
    <w:p w14:paraId="06BF45A9" w14:textId="77777777" w:rsidR="00DC5088" w:rsidRPr="00A531DF" w:rsidRDefault="00DC5088" w:rsidP="00DC5088">
      <w:pPr>
        <w:spacing w:after="40"/>
        <w:ind w:left="720" w:hanging="720"/>
        <w:rPr>
          <w:rFonts w:ascii="Calibri" w:hAnsi="Calibri" w:cs="Calibri"/>
          <w:sz w:val="20"/>
        </w:rPr>
      </w:pPr>
      <w:r w:rsidRPr="006F4ABA">
        <w:rPr>
          <w:rFonts w:ascii="Calibri" w:eastAsia="Arial" w:hAnsi="Calibri" w:cs="Calibri"/>
          <w:sz w:val="20"/>
        </w:rPr>
        <w:t>Yates AD, Allen J, Amode RM, Azov AG, Barba M, Becerra A, Bhai J, Campbell LI, et al. (2022) Ensembl Genomes 2022: an expanding genome resource for non-vertebrates. Nucleic Acids Research 50:D996-D1003.</w:t>
      </w:r>
    </w:p>
    <w:p w14:paraId="1494A07A" w14:textId="77777777" w:rsidR="00AD6C7B" w:rsidRDefault="00AD6C7B"/>
    <w:sectPr w:rsidR="00AD6C7B" w:rsidSect="00DC5088">
      <w:headerReference w:type="even" r:id="rId4"/>
      <w:headerReference w:type="default" r:id="rId5"/>
      <w:footerReference w:type="even" r:id="rId6"/>
      <w:footerReference w:type="default" r:id="rId7"/>
      <w:headerReference w:type="first" r:id="rId8"/>
      <w:footerReference w:type="first" r:id="rId9"/>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8022" w14:textId="77777777" w:rsidR="00DC5088" w:rsidRDefault="00DC50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D2A4" w14:textId="77777777" w:rsidR="00DC5088" w:rsidRDefault="00DC50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FC32" w14:textId="77777777" w:rsidR="00DC5088" w:rsidRDefault="00DC5088">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05A9" w14:textId="77777777" w:rsidR="00DC5088" w:rsidRDefault="00DC50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6A9B" w14:textId="77777777" w:rsidR="00DC5088" w:rsidRDefault="00DC50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01D8F" w14:textId="77777777" w:rsidR="00DC5088" w:rsidRDefault="00DC50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C7B"/>
    <w:rsid w:val="00712061"/>
    <w:rsid w:val="00AD6C7B"/>
    <w:rsid w:val="00DC508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CDEBA8-33E7-4CF1-BC9C-FE130FF8E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088"/>
    <w:pPr>
      <w:spacing w:after="0" w:line="240" w:lineRule="auto"/>
    </w:pPr>
    <w:rPr>
      <w:rFonts w:ascii="Times New Roman" w:eastAsia="Times New Roman" w:hAnsi="Times New Roman" w:cs="Times New Roman"/>
      <w:kern w:val="0"/>
      <w:lang w:val="en-IL" w:eastAsia="en-IL"/>
      <w14:ligatures w14:val="none"/>
    </w:rPr>
  </w:style>
  <w:style w:type="paragraph" w:styleId="Heading1">
    <w:name w:val="heading 1"/>
    <w:basedOn w:val="Normal"/>
    <w:next w:val="Normal"/>
    <w:link w:val="Heading1Char"/>
    <w:uiPriority w:val="9"/>
    <w:qFormat/>
    <w:rsid w:val="00AD6C7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eastAsia="en-US"/>
      <w14:ligatures w14:val="standardContextual"/>
    </w:rPr>
  </w:style>
  <w:style w:type="paragraph" w:styleId="Heading2">
    <w:name w:val="heading 2"/>
    <w:basedOn w:val="Normal"/>
    <w:next w:val="Normal"/>
    <w:link w:val="Heading2Char"/>
    <w:uiPriority w:val="9"/>
    <w:semiHidden/>
    <w:unhideWhenUsed/>
    <w:qFormat/>
    <w:rsid w:val="00AD6C7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eastAsia="en-US"/>
      <w14:ligatures w14:val="standardContextual"/>
    </w:rPr>
  </w:style>
  <w:style w:type="paragraph" w:styleId="Heading3">
    <w:name w:val="heading 3"/>
    <w:basedOn w:val="Normal"/>
    <w:next w:val="Normal"/>
    <w:link w:val="Heading3Char"/>
    <w:uiPriority w:val="9"/>
    <w:semiHidden/>
    <w:unhideWhenUsed/>
    <w:qFormat/>
    <w:rsid w:val="00AD6C7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L" w:eastAsia="en-US"/>
      <w14:ligatures w14:val="standardContextual"/>
    </w:rPr>
  </w:style>
  <w:style w:type="paragraph" w:styleId="Heading4">
    <w:name w:val="heading 4"/>
    <w:basedOn w:val="Normal"/>
    <w:next w:val="Normal"/>
    <w:link w:val="Heading4Char"/>
    <w:uiPriority w:val="9"/>
    <w:semiHidden/>
    <w:unhideWhenUsed/>
    <w:qFormat/>
    <w:rsid w:val="00AD6C7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L" w:eastAsia="en-US"/>
      <w14:ligatures w14:val="standardContextual"/>
    </w:rPr>
  </w:style>
  <w:style w:type="paragraph" w:styleId="Heading5">
    <w:name w:val="heading 5"/>
    <w:basedOn w:val="Normal"/>
    <w:next w:val="Normal"/>
    <w:link w:val="Heading5Char"/>
    <w:uiPriority w:val="9"/>
    <w:semiHidden/>
    <w:unhideWhenUsed/>
    <w:qFormat/>
    <w:rsid w:val="00AD6C7B"/>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L" w:eastAsia="en-US"/>
      <w14:ligatures w14:val="standardContextual"/>
    </w:rPr>
  </w:style>
  <w:style w:type="paragraph" w:styleId="Heading6">
    <w:name w:val="heading 6"/>
    <w:basedOn w:val="Normal"/>
    <w:next w:val="Normal"/>
    <w:link w:val="Heading6Char"/>
    <w:uiPriority w:val="9"/>
    <w:semiHidden/>
    <w:unhideWhenUsed/>
    <w:qFormat/>
    <w:rsid w:val="00AD6C7B"/>
    <w:pPr>
      <w:keepNext/>
      <w:keepLines/>
      <w:spacing w:before="40" w:line="278" w:lineRule="auto"/>
      <w:outlineLvl w:val="5"/>
    </w:pPr>
    <w:rPr>
      <w:rFonts w:asciiTheme="minorHAnsi" w:eastAsiaTheme="majorEastAsia" w:hAnsiTheme="minorHAnsi" w:cstheme="majorBidi"/>
      <w:i/>
      <w:iCs/>
      <w:color w:val="595959" w:themeColor="text1" w:themeTint="A6"/>
      <w:kern w:val="2"/>
      <w:lang w:val="en-IL" w:eastAsia="en-US"/>
      <w14:ligatures w14:val="standardContextual"/>
    </w:rPr>
  </w:style>
  <w:style w:type="paragraph" w:styleId="Heading7">
    <w:name w:val="heading 7"/>
    <w:basedOn w:val="Normal"/>
    <w:next w:val="Normal"/>
    <w:link w:val="Heading7Char"/>
    <w:uiPriority w:val="9"/>
    <w:semiHidden/>
    <w:unhideWhenUsed/>
    <w:qFormat/>
    <w:rsid w:val="00AD6C7B"/>
    <w:pPr>
      <w:keepNext/>
      <w:keepLines/>
      <w:spacing w:before="40" w:line="278" w:lineRule="auto"/>
      <w:outlineLvl w:val="6"/>
    </w:pPr>
    <w:rPr>
      <w:rFonts w:asciiTheme="minorHAnsi" w:eastAsiaTheme="majorEastAsia" w:hAnsiTheme="minorHAnsi" w:cstheme="majorBidi"/>
      <w:color w:val="595959" w:themeColor="text1" w:themeTint="A6"/>
      <w:kern w:val="2"/>
      <w:lang w:val="en-IL" w:eastAsia="en-US"/>
      <w14:ligatures w14:val="standardContextual"/>
    </w:rPr>
  </w:style>
  <w:style w:type="paragraph" w:styleId="Heading8">
    <w:name w:val="heading 8"/>
    <w:basedOn w:val="Normal"/>
    <w:next w:val="Normal"/>
    <w:link w:val="Heading8Char"/>
    <w:uiPriority w:val="9"/>
    <w:semiHidden/>
    <w:unhideWhenUsed/>
    <w:qFormat/>
    <w:rsid w:val="00AD6C7B"/>
    <w:pPr>
      <w:keepNext/>
      <w:keepLines/>
      <w:spacing w:line="278" w:lineRule="auto"/>
      <w:outlineLvl w:val="7"/>
    </w:pPr>
    <w:rPr>
      <w:rFonts w:asciiTheme="minorHAnsi" w:eastAsiaTheme="majorEastAsia" w:hAnsiTheme="minorHAnsi" w:cstheme="majorBidi"/>
      <w:i/>
      <w:iCs/>
      <w:color w:val="272727" w:themeColor="text1" w:themeTint="D8"/>
      <w:kern w:val="2"/>
      <w:lang w:val="en-IL" w:eastAsia="en-US"/>
      <w14:ligatures w14:val="standardContextual"/>
    </w:rPr>
  </w:style>
  <w:style w:type="paragraph" w:styleId="Heading9">
    <w:name w:val="heading 9"/>
    <w:basedOn w:val="Normal"/>
    <w:next w:val="Normal"/>
    <w:link w:val="Heading9Char"/>
    <w:uiPriority w:val="9"/>
    <w:semiHidden/>
    <w:unhideWhenUsed/>
    <w:qFormat/>
    <w:rsid w:val="00AD6C7B"/>
    <w:pPr>
      <w:keepNext/>
      <w:keepLines/>
      <w:spacing w:line="278" w:lineRule="auto"/>
      <w:outlineLvl w:val="8"/>
    </w:pPr>
    <w:rPr>
      <w:rFonts w:asciiTheme="minorHAnsi" w:eastAsiaTheme="majorEastAsia" w:hAnsiTheme="minorHAnsi" w:cstheme="majorBidi"/>
      <w:color w:val="272727" w:themeColor="text1" w:themeTint="D8"/>
      <w:kern w:val="2"/>
      <w:lang w:val="en-IL"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C7B"/>
    <w:rPr>
      <w:rFonts w:eastAsiaTheme="majorEastAsia" w:cstheme="majorBidi"/>
      <w:color w:val="272727" w:themeColor="text1" w:themeTint="D8"/>
    </w:rPr>
  </w:style>
  <w:style w:type="paragraph" w:styleId="Title">
    <w:name w:val="Title"/>
    <w:basedOn w:val="Normal"/>
    <w:next w:val="Normal"/>
    <w:link w:val="TitleChar"/>
    <w:uiPriority w:val="10"/>
    <w:qFormat/>
    <w:rsid w:val="00AD6C7B"/>
    <w:pPr>
      <w:spacing w:after="80"/>
      <w:contextualSpacing/>
    </w:pPr>
    <w:rPr>
      <w:rFonts w:asciiTheme="majorHAnsi" w:eastAsiaTheme="majorEastAsia" w:hAnsiTheme="majorHAnsi" w:cstheme="majorBidi"/>
      <w:spacing w:val="-10"/>
      <w:kern w:val="28"/>
      <w:sz w:val="56"/>
      <w:szCs w:val="56"/>
      <w:lang w:val="en-IL" w:eastAsia="en-US"/>
      <w14:ligatures w14:val="standardContextual"/>
    </w:rPr>
  </w:style>
  <w:style w:type="character" w:customStyle="1" w:styleId="TitleChar">
    <w:name w:val="Title Char"/>
    <w:basedOn w:val="DefaultParagraphFont"/>
    <w:link w:val="Title"/>
    <w:uiPriority w:val="10"/>
    <w:rsid w:val="00AD6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C7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L" w:eastAsia="en-US"/>
      <w14:ligatures w14:val="standardContextual"/>
    </w:rPr>
  </w:style>
  <w:style w:type="character" w:customStyle="1" w:styleId="SubtitleChar">
    <w:name w:val="Subtitle Char"/>
    <w:basedOn w:val="DefaultParagraphFont"/>
    <w:link w:val="Subtitle"/>
    <w:uiPriority w:val="11"/>
    <w:rsid w:val="00AD6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C7B"/>
    <w:pPr>
      <w:spacing w:before="160" w:after="160" w:line="278" w:lineRule="auto"/>
      <w:jc w:val="center"/>
    </w:pPr>
    <w:rPr>
      <w:rFonts w:asciiTheme="minorHAnsi" w:eastAsiaTheme="minorHAnsi" w:hAnsiTheme="minorHAnsi" w:cstheme="minorBidi"/>
      <w:i/>
      <w:iCs/>
      <w:color w:val="404040" w:themeColor="text1" w:themeTint="BF"/>
      <w:kern w:val="2"/>
      <w:lang w:val="en-IL" w:eastAsia="en-US"/>
      <w14:ligatures w14:val="standardContextual"/>
    </w:rPr>
  </w:style>
  <w:style w:type="character" w:customStyle="1" w:styleId="QuoteChar">
    <w:name w:val="Quote Char"/>
    <w:basedOn w:val="DefaultParagraphFont"/>
    <w:link w:val="Quote"/>
    <w:uiPriority w:val="29"/>
    <w:rsid w:val="00AD6C7B"/>
    <w:rPr>
      <w:i/>
      <w:iCs/>
      <w:color w:val="404040" w:themeColor="text1" w:themeTint="BF"/>
    </w:rPr>
  </w:style>
  <w:style w:type="paragraph" w:styleId="ListParagraph">
    <w:name w:val="List Paragraph"/>
    <w:basedOn w:val="Normal"/>
    <w:uiPriority w:val="34"/>
    <w:qFormat/>
    <w:rsid w:val="00AD6C7B"/>
    <w:pPr>
      <w:spacing w:after="160" w:line="278" w:lineRule="auto"/>
      <w:ind w:left="720"/>
      <w:contextualSpacing/>
    </w:pPr>
    <w:rPr>
      <w:rFonts w:asciiTheme="minorHAnsi" w:eastAsiaTheme="minorHAnsi" w:hAnsiTheme="minorHAnsi" w:cstheme="minorBidi"/>
      <w:kern w:val="2"/>
      <w:lang w:val="en-IL" w:eastAsia="en-US"/>
      <w14:ligatures w14:val="standardContextual"/>
    </w:rPr>
  </w:style>
  <w:style w:type="character" w:styleId="IntenseEmphasis">
    <w:name w:val="Intense Emphasis"/>
    <w:basedOn w:val="DefaultParagraphFont"/>
    <w:uiPriority w:val="21"/>
    <w:qFormat/>
    <w:rsid w:val="00AD6C7B"/>
    <w:rPr>
      <w:i/>
      <w:iCs/>
      <w:color w:val="0F4761" w:themeColor="accent1" w:themeShade="BF"/>
    </w:rPr>
  </w:style>
  <w:style w:type="paragraph" w:styleId="IntenseQuote">
    <w:name w:val="Intense Quote"/>
    <w:basedOn w:val="Normal"/>
    <w:next w:val="Normal"/>
    <w:link w:val="IntenseQuoteChar"/>
    <w:uiPriority w:val="30"/>
    <w:qFormat/>
    <w:rsid w:val="00AD6C7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L" w:eastAsia="en-US"/>
      <w14:ligatures w14:val="standardContextual"/>
    </w:rPr>
  </w:style>
  <w:style w:type="character" w:customStyle="1" w:styleId="IntenseQuoteChar">
    <w:name w:val="Intense Quote Char"/>
    <w:basedOn w:val="DefaultParagraphFont"/>
    <w:link w:val="IntenseQuote"/>
    <w:uiPriority w:val="30"/>
    <w:rsid w:val="00AD6C7B"/>
    <w:rPr>
      <w:i/>
      <w:iCs/>
      <w:color w:val="0F4761" w:themeColor="accent1" w:themeShade="BF"/>
    </w:rPr>
  </w:style>
  <w:style w:type="character" w:styleId="IntenseReference">
    <w:name w:val="Intense Reference"/>
    <w:basedOn w:val="DefaultParagraphFont"/>
    <w:uiPriority w:val="32"/>
    <w:qFormat/>
    <w:rsid w:val="00AD6C7B"/>
    <w:rPr>
      <w:b/>
      <w:bCs/>
      <w:smallCaps/>
      <w:color w:val="0F4761" w:themeColor="accent1" w:themeShade="BF"/>
      <w:spacing w:val="5"/>
    </w:rPr>
  </w:style>
  <w:style w:type="paragraph" w:styleId="Header">
    <w:name w:val="header"/>
    <w:basedOn w:val="Normal"/>
    <w:link w:val="HeaderChar"/>
    <w:uiPriority w:val="99"/>
    <w:unhideWhenUsed/>
    <w:rsid w:val="00DC5088"/>
    <w:pPr>
      <w:tabs>
        <w:tab w:val="center" w:pos="4153"/>
        <w:tab w:val="right" w:pos="8306"/>
      </w:tabs>
    </w:pPr>
  </w:style>
  <w:style w:type="character" w:customStyle="1" w:styleId="HeaderChar">
    <w:name w:val="Header Char"/>
    <w:basedOn w:val="DefaultParagraphFont"/>
    <w:link w:val="Header"/>
    <w:uiPriority w:val="99"/>
    <w:rsid w:val="00DC5088"/>
    <w:rPr>
      <w:rFonts w:ascii="Times New Roman" w:eastAsia="Times New Roman" w:hAnsi="Times New Roman" w:cs="Times New Roman"/>
      <w:kern w:val="0"/>
      <w:lang w:val="en-IL" w:eastAsia="en-IL"/>
      <w14:ligatures w14:val="none"/>
    </w:rPr>
  </w:style>
  <w:style w:type="paragraph" w:styleId="Footer">
    <w:name w:val="footer"/>
    <w:basedOn w:val="Normal"/>
    <w:link w:val="FooterChar"/>
    <w:uiPriority w:val="99"/>
    <w:unhideWhenUsed/>
    <w:rsid w:val="00DC5088"/>
    <w:pPr>
      <w:tabs>
        <w:tab w:val="center" w:pos="4153"/>
        <w:tab w:val="right" w:pos="8306"/>
      </w:tabs>
    </w:pPr>
  </w:style>
  <w:style w:type="character" w:customStyle="1" w:styleId="FooterChar">
    <w:name w:val="Footer Char"/>
    <w:basedOn w:val="DefaultParagraphFont"/>
    <w:link w:val="Footer"/>
    <w:uiPriority w:val="99"/>
    <w:rsid w:val="00DC5088"/>
    <w:rPr>
      <w:rFonts w:ascii="Times New Roman" w:eastAsia="Times New Roman" w:hAnsi="Times New Roman" w:cs="Times New Roman"/>
      <w:kern w:val="0"/>
      <w:lang w:val="en-IL" w:eastAsia="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header" Target="header2.xml"/><Relationship Id="rId10"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971</Words>
  <Characters>5539</Characters>
  <Application>Microsoft Office Word</Application>
  <DocSecurity>0</DocSecurity>
  <Lines>46</Lines>
  <Paragraphs>12</Paragraphs>
  <ScaleCrop>false</ScaleCrop>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שחר לויתן</dc:creator>
  <cp:keywords/>
  <dc:description/>
  <cp:lastModifiedBy>שחר לויתן</cp:lastModifiedBy>
  <cp:revision>2</cp:revision>
  <dcterms:created xsi:type="dcterms:W3CDTF">2026-09-15T10:24:00Z</dcterms:created>
  <dcterms:modified xsi:type="dcterms:W3CDTF">2026-09-15T10:24:00Z</dcterms:modified>
</cp:coreProperties>
</file>