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5FF4BE3" w14:textId="06D6AB5B" w:rsidR="00E37324" w:rsidRDefault="00FA1BE7" w:rsidP="00242270">
      <w:pPr>
        <w:pStyle w:val="Title"/>
        <w:bidi w:val="0"/>
        <w:spacing w:line="276" w:lineRule="auto"/>
        <w:jc w:val="center"/>
        <w:rPr>
          <w:sz w:val="44"/>
          <w:szCs w:val="44"/>
        </w:rPr>
      </w:pPr>
      <w:r w:rsidRPr="00F16EC0">
        <w:rPr>
          <w:rFonts w:hint="cs"/>
          <w:sz w:val="44"/>
          <w:szCs w:val="44"/>
        </w:rPr>
        <w:t>A</w:t>
      </w:r>
      <w:r w:rsidRPr="00F16EC0">
        <w:rPr>
          <w:sz w:val="44"/>
          <w:szCs w:val="44"/>
        </w:rPr>
        <w:t xml:space="preserve">ssignment </w:t>
      </w:r>
      <w:r w:rsidR="00D52BEC">
        <w:rPr>
          <w:sz w:val="44"/>
          <w:szCs w:val="44"/>
        </w:rPr>
        <w:t>2</w:t>
      </w:r>
      <w:r w:rsidRPr="00F16EC0">
        <w:rPr>
          <w:sz w:val="44"/>
          <w:szCs w:val="44"/>
        </w:rPr>
        <w:t xml:space="preserve"> – </w:t>
      </w:r>
      <w:r w:rsidR="00D52BEC" w:rsidRPr="00D52BEC">
        <w:rPr>
          <w:sz w:val="44"/>
          <w:szCs w:val="44"/>
        </w:rPr>
        <w:t>Policy Gradient Methods</w:t>
      </w:r>
    </w:p>
    <w:p w14:paraId="5D1AAF55" w14:textId="1D316C23" w:rsidR="0022018C" w:rsidRPr="007159FB" w:rsidRDefault="0022018C" w:rsidP="00242270">
      <w:pPr>
        <w:pStyle w:val="IntenseQuote"/>
        <w:bidi w:val="0"/>
        <w:spacing w:line="276" w:lineRule="auto"/>
        <w:rPr>
          <w:i w:val="0"/>
          <w:iCs w:val="0"/>
          <w:sz w:val="24"/>
          <w:szCs w:val="24"/>
        </w:rPr>
      </w:pPr>
      <w:r w:rsidRPr="007159FB">
        <w:rPr>
          <w:i w:val="0"/>
          <w:iCs w:val="0"/>
          <w:sz w:val="24"/>
          <w:szCs w:val="24"/>
        </w:rPr>
        <w:t>Submitted by</w:t>
      </w:r>
      <w:r w:rsidR="000A5ABE" w:rsidRPr="007159FB">
        <w:rPr>
          <w:i w:val="0"/>
          <w:iCs w:val="0"/>
          <w:sz w:val="24"/>
          <w:szCs w:val="24"/>
        </w:rPr>
        <w:t xml:space="preserve"> (IDs)</w:t>
      </w:r>
      <w:r w:rsidRPr="007159FB">
        <w:rPr>
          <w:i w:val="0"/>
          <w:iCs w:val="0"/>
          <w:sz w:val="24"/>
          <w:szCs w:val="24"/>
        </w:rPr>
        <w:t xml:space="preserve">: 208524413, </w:t>
      </w:r>
      <w:r w:rsidR="00CD61BA">
        <w:rPr>
          <w:i w:val="0"/>
          <w:iCs w:val="0"/>
          <w:sz w:val="24"/>
          <w:szCs w:val="24"/>
        </w:rPr>
        <w:t>208388918</w:t>
      </w:r>
    </w:p>
    <w:p w14:paraId="35EBD664" w14:textId="1CD0FACA" w:rsidR="002E0964" w:rsidRDefault="0022018C" w:rsidP="00242270">
      <w:pPr>
        <w:pStyle w:val="Heading1"/>
        <w:bidi w:val="0"/>
        <w:spacing w:line="276" w:lineRule="auto"/>
      </w:pPr>
      <w:r>
        <w:t>Section 1</w:t>
      </w:r>
      <w:r w:rsidR="00D52BEC">
        <w:t xml:space="preserve"> </w:t>
      </w:r>
      <w:r w:rsidR="00D41145">
        <w:t>–</w:t>
      </w:r>
      <w:r w:rsidR="00D52BEC">
        <w:t xml:space="preserve"> </w:t>
      </w:r>
      <w:r w:rsidR="00D52BEC" w:rsidRPr="00D52BEC">
        <w:t>Monte-Carlo Policy Gradient (REINFORCE)</w:t>
      </w:r>
    </w:p>
    <w:p w14:paraId="119A45B1" w14:textId="77777777" w:rsidR="0001453D" w:rsidRDefault="0004657F" w:rsidP="00242270">
      <w:pPr>
        <w:pStyle w:val="ListParagraph"/>
        <w:numPr>
          <w:ilvl w:val="0"/>
          <w:numId w:val="13"/>
        </w:numPr>
        <w:bidi w:val="0"/>
        <w:spacing w:line="276" w:lineRule="auto"/>
      </w:pPr>
      <w:r w:rsidRPr="0004657F">
        <w:t xml:space="preserve">The advantage estimate reflects how much better (or worse) a specific action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 w:rsidRPr="0004657F">
        <w:t xml:space="preserve"> was compared to the average expected performance in that state. Instead of looking at the absolute reward, it measures the relative value of the chosen action against a baseline (usually the value function </w:t>
      </w:r>
      <m:oMath>
        <m:r>
          <w:rPr>
            <w:rFonts w:ascii="Cambria Math" w:hAnsi="Cambria Math"/>
          </w:rPr>
          <m:t>V(s)</m:t>
        </m:r>
      </m:oMath>
      <w:r w:rsidRPr="0004657F">
        <w:t>).</w:t>
      </w:r>
    </w:p>
    <w:p w14:paraId="106FE3D6" w14:textId="6952A595" w:rsidR="00D52BEC" w:rsidRDefault="0001453D" w:rsidP="0001453D">
      <w:pPr>
        <w:pStyle w:val="ListParagraph"/>
        <w:bidi w:val="0"/>
        <w:spacing w:line="276" w:lineRule="auto"/>
      </w:pPr>
      <w:r w:rsidRPr="0001453D">
        <w:t xml:space="preserve">Using the advantage significantly reduces the variance of the gradient estimation without introducing bias. Raw returns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 w:rsidRPr="0001453D">
        <w:t xml:space="preserve"> can be very noisy or strictly positive, which can make the gradient updates unstable or inefficient. Centering the signal around zero stabilizes the learning process and leads to faster convergence.</w:t>
      </w:r>
    </w:p>
    <w:p w14:paraId="4A3BA529" w14:textId="77777777" w:rsidR="008C51A5" w:rsidRDefault="001406FA" w:rsidP="008C51A5">
      <w:pPr>
        <w:pStyle w:val="ListParagraph"/>
        <w:numPr>
          <w:ilvl w:val="0"/>
          <w:numId w:val="13"/>
        </w:numPr>
        <w:bidi w:val="0"/>
        <w:spacing w:line="276" w:lineRule="auto"/>
      </w:pPr>
      <w:r w:rsidRPr="001406FA">
        <w:t>The prerequisite is that the baseline</w:t>
      </w:r>
      <w:r>
        <w:t xml:space="preserve"> </w:t>
      </w:r>
      <w:r w:rsidRPr="001406FA">
        <w:t xml:space="preserve">must not depend on the action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 w:rsidRPr="001406FA">
        <w:t xml:space="preserve">. It can be a function of the state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 w:rsidRPr="001406FA">
        <w:t xml:space="preserve"> or a constant, but it must be independent of the action taken at that time step.</w:t>
      </w:r>
    </w:p>
    <w:p w14:paraId="5B562134" w14:textId="1FA47958" w:rsidR="00682839" w:rsidRPr="008C51A5" w:rsidRDefault="00F71BBD" w:rsidP="008C51A5">
      <w:pPr>
        <w:pStyle w:val="ListParagraph"/>
        <w:bidi w:val="0"/>
        <w:spacing w:line="276" w:lineRule="auto"/>
      </w:pPr>
      <w:r>
        <w:t>Proof</w:t>
      </w:r>
      <w:r w:rsidR="008C51A5">
        <w:t xml:space="preserve"> </w:t>
      </w:r>
      <w:r w:rsidR="00737022">
        <w:rPr>
          <w:rFonts w:eastAsia="Times New Roman" w:cstheme="minorHAnsi"/>
        </w:rPr>
        <w:t>u</w:t>
      </w:r>
      <w:r w:rsidR="008C51A5" w:rsidRPr="008C51A5">
        <w:rPr>
          <w:rFonts w:eastAsia="Times New Roman" w:cstheme="minorHAnsi"/>
        </w:rPr>
        <w:t xml:space="preserve">sing the log-derivative identity: </w:t>
      </w:r>
      <m:oMath>
        <m:sSub>
          <m:sSubPr>
            <m:ctrlPr>
              <w:rPr>
                <w:rFonts w:ascii="Cambria Math" w:eastAsia="Times New Roman" w:hAnsi="Cambria Math" w:cstheme="minorHAnsi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="Times New Roman" w:hAnsi="Cambria Math" w:cstheme="minorHAnsi"/>
              </w:rPr>
              <m:t>∇</m:t>
            </m:r>
            <m:ctrlPr>
              <w:rPr>
                <w:rFonts w:ascii="Cambria Math" w:eastAsia="Times New Roman" w:hAnsi="Cambria Math" w:cstheme="minorHAnsi"/>
              </w:rPr>
            </m:ctrlPr>
          </m:e>
          <m:sub>
            <m:r>
              <w:rPr>
                <w:rFonts w:ascii="Cambria Math" w:eastAsia="Times New Roman" w:hAnsi="Cambria Math" w:cstheme="minorHAnsi"/>
              </w:rPr>
              <m:t>θ</m:t>
            </m:r>
          </m:sub>
        </m:sSub>
        <m:r>
          <w:rPr>
            <w:rFonts w:ascii="Cambria Math" w:eastAsia="Times New Roman" w:hAnsi="Cambria Math" w:cstheme="minorHAnsi"/>
          </w:rPr>
          <m:t>log</m:t>
        </m:r>
        <m:sSub>
          <m:sSubPr>
            <m:ctrlPr>
              <w:rPr>
                <w:rFonts w:ascii="Cambria Math" w:eastAsia="Times New Roman" w:hAnsi="Cambria Math" w:cstheme="minorHAnsi"/>
                <w:i/>
              </w:rPr>
            </m:ctrlPr>
          </m:sSubPr>
          <m:e>
            <m:r>
              <w:rPr>
                <w:rFonts w:ascii="Cambria Math" w:eastAsia="Times New Roman" w:hAnsi="Cambria Math" w:cstheme="minorHAnsi"/>
              </w:rPr>
              <m:t>π</m:t>
            </m:r>
          </m:e>
          <m:sub>
            <m:r>
              <w:rPr>
                <w:rFonts w:ascii="Cambria Math" w:eastAsia="Times New Roman" w:hAnsi="Cambria Math" w:cstheme="minorHAnsi"/>
              </w:rPr>
              <m:t>θ</m:t>
            </m:r>
          </m:sub>
        </m:sSub>
        <m:d>
          <m:dPr>
            <m:ctrlPr>
              <w:rPr>
                <w:rFonts w:ascii="Cambria Math" w:eastAsia="Times New Roman" w:hAnsi="Cambria Math" w:cstheme="minorHAnsi"/>
                <w:i/>
              </w:rPr>
            </m:ctrlPr>
          </m:dPr>
          <m:e>
            <m:r>
              <w:rPr>
                <w:rFonts w:ascii="Cambria Math" w:eastAsia="Times New Roman" w:hAnsi="Cambria Math" w:cstheme="minorHAnsi"/>
              </w:rPr>
              <m:t>a</m:t>
            </m:r>
          </m:e>
          <m:e>
            <m:sSub>
              <m:sSubPr>
                <m:ctrlPr>
                  <w:rPr>
                    <w:rFonts w:ascii="Cambria Math" w:eastAsia="Times New Roman" w:hAnsi="Cambria Math" w:cstheme="minorHAnsi"/>
                    <w:i/>
                  </w:rPr>
                </m:ctrlPr>
              </m:sSubPr>
              <m:e>
                <m:r>
                  <w:rPr>
                    <w:rFonts w:ascii="Cambria Math" w:eastAsia="Times New Roman" w:hAnsi="Cambria Math" w:cstheme="minorHAnsi"/>
                  </w:rPr>
                  <m:t>s</m:t>
                </m:r>
              </m:e>
              <m:sub>
                <m:r>
                  <w:rPr>
                    <w:rFonts w:ascii="Cambria Math" w:eastAsia="Times New Roman" w:hAnsi="Cambria Math" w:cstheme="minorHAnsi"/>
                  </w:rPr>
                  <m:t>t</m:t>
                </m:r>
              </m:sub>
            </m:sSub>
          </m:e>
        </m:d>
        <m:r>
          <w:rPr>
            <w:rFonts w:ascii="Cambria Math" w:eastAsia="Times New Roman" w:hAnsi="Cambria Math" w:cstheme="minorHAnsi"/>
          </w:rPr>
          <m:t>=</m:t>
        </m:r>
        <m:f>
          <m:fPr>
            <m:ctrlPr>
              <w:rPr>
                <w:rFonts w:ascii="Cambria Math" w:eastAsia="Times New Roman" w:hAnsi="Cambria Math" w:cstheme="minorHAnsi"/>
                <w:i/>
              </w:rPr>
            </m:ctrlPr>
          </m:fPr>
          <m:num>
            <m:sSub>
              <m:sSubPr>
                <m:ctrlPr>
                  <w:rPr>
                    <w:rFonts w:ascii="Cambria Math" w:eastAsia="Times New Roman" w:hAnsi="Cambria Math" w:cstheme="minorHAnsi"/>
                    <w:i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="Times New Roman" w:hAnsi="Cambria Math" w:cstheme="minorHAnsi"/>
                  </w:rPr>
                  <m:t>∇</m:t>
                </m:r>
                <m:ctrlPr>
                  <w:rPr>
                    <w:rFonts w:ascii="Cambria Math" w:eastAsia="Times New Roman" w:hAnsi="Cambria Math" w:cstheme="minorHAnsi"/>
                  </w:rPr>
                </m:ctrlPr>
              </m:e>
              <m:sub>
                <m:r>
                  <w:rPr>
                    <w:rFonts w:ascii="Cambria Math" w:eastAsia="Times New Roman" w:hAnsi="Cambria Math" w:cstheme="minorHAnsi"/>
                  </w:rPr>
                  <m:t>θ</m:t>
                </m:r>
              </m:sub>
            </m:sSub>
            <m:sSub>
              <m:sSubPr>
                <m:ctrlPr>
                  <w:rPr>
                    <w:rFonts w:ascii="Cambria Math" w:eastAsia="Times New Roman" w:hAnsi="Cambria Math" w:cstheme="minorHAnsi"/>
                    <w:i/>
                  </w:rPr>
                </m:ctrlPr>
              </m:sSubPr>
              <m:e>
                <m:r>
                  <w:rPr>
                    <w:rFonts w:ascii="Cambria Math" w:eastAsia="Times New Roman" w:hAnsi="Cambria Math" w:cstheme="minorHAnsi"/>
                  </w:rPr>
                  <m:t>π</m:t>
                </m:r>
              </m:e>
              <m:sub>
                <m:r>
                  <w:rPr>
                    <w:rFonts w:ascii="Cambria Math" w:eastAsia="Times New Roman" w:hAnsi="Cambria Math" w:cstheme="minorHAnsi"/>
                  </w:rPr>
                  <m:t>θ</m:t>
                </m:r>
              </m:sub>
            </m:sSub>
            <m:r>
              <w:rPr>
                <w:rFonts w:ascii="Cambria Math" w:eastAsia="Times New Roman" w:hAnsi="Cambria Math" w:cstheme="minorHAnsi"/>
              </w:rPr>
              <m:t>(a|</m:t>
            </m:r>
            <m:sSub>
              <m:sSubPr>
                <m:ctrlPr>
                  <w:rPr>
                    <w:rFonts w:ascii="Cambria Math" w:eastAsia="Times New Roman" w:hAnsi="Cambria Math" w:cstheme="minorHAnsi"/>
                    <w:i/>
                  </w:rPr>
                </m:ctrlPr>
              </m:sSubPr>
              <m:e>
                <m:r>
                  <w:rPr>
                    <w:rFonts w:ascii="Cambria Math" w:eastAsia="Times New Roman" w:hAnsi="Cambria Math" w:cstheme="minorHAnsi"/>
                  </w:rPr>
                  <m:t>s</m:t>
                </m:r>
              </m:e>
              <m:sub>
                <m:r>
                  <w:rPr>
                    <w:rFonts w:ascii="Cambria Math" w:eastAsia="Times New Roman" w:hAnsi="Cambria Math" w:cstheme="minorHAnsi"/>
                  </w:rPr>
                  <m:t>t</m:t>
                </m:r>
              </m:sub>
            </m:sSub>
            <m:r>
              <w:rPr>
                <w:rFonts w:ascii="Cambria Math" w:eastAsia="Times New Roman" w:hAnsi="Cambria Math" w:cstheme="minorHAnsi"/>
              </w:rPr>
              <m:t>)</m:t>
            </m:r>
          </m:num>
          <m:den>
            <m:sSub>
              <m:sSubPr>
                <m:ctrlPr>
                  <w:rPr>
                    <w:rFonts w:ascii="Cambria Math" w:eastAsia="Times New Roman" w:hAnsi="Cambria Math" w:cstheme="minorHAnsi"/>
                    <w:i/>
                  </w:rPr>
                </m:ctrlPr>
              </m:sSubPr>
              <m:e>
                <m:r>
                  <w:rPr>
                    <w:rFonts w:ascii="Cambria Math" w:eastAsia="Times New Roman" w:hAnsi="Cambria Math" w:cstheme="minorHAnsi"/>
                  </w:rPr>
                  <m:t>π</m:t>
                </m:r>
              </m:e>
              <m:sub>
                <m:r>
                  <w:rPr>
                    <w:rFonts w:ascii="Cambria Math" w:eastAsia="Times New Roman" w:hAnsi="Cambria Math" w:cstheme="minorHAnsi"/>
                  </w:rPr>
                  <m:t>θ</m:t>
                </m:r>
              </m:sub>
            </m:sSub>
            <m:r>
              <w:rPr>
                <w:rFonts w:ascii="Cambria Math" w:eastAsia="Times New Roman" w:hAnsi="Cambria Math" w:cstheme="minorHAnsi"/>
              </w:rPr>
              <m:t>(a|</m:t>
            </m:r>
            <m:sSub>
              <m:sSubPr>
                <m:ctrlPr>
                  <w:rPr>
                    <w:rFonts w:ascii="Cambria Math" w:eastAsia="Times New Roman" w:hAnsi="Cambria Math" w:cstheme="minorHAnsi"/>
                    <w:i/>
                  </w:rPr>
                </m:ctrlPr>
              </m:sSubPr>
              <m:e>
                <m:r>
                  <w:rPr>
                    <w:rFonts w:ascii="Cambria Math" w:eastAsia="Times New Roman" w:hAnsi="Cambria Math" w:cstheme="minorHAnsi"/>
                  </w:rPr>
                  <m:t>s</m:t>
                </m:r>
              </m:e>
              <m:sub>
                <m:r>
                  <w:rPr>
                    <w:rFonts w:ascii="Cambria Math" w:eastAsia="Times New Roman" w:hAnsi="Cambria Math" w:cstheme="minorHAnsi"/>
                  </w:rPr>
                  <m:t>t</m:t>
                </m:r>
              </m:sub>
            </m:sSub>
            <m:r>
              <w:rPr>
                <w:rFonts w:ascii="Cambria Math" w:eastAsia="Times New Roman" w:hAnsi="Cambria Math" w:cstheme="minorHAnsi"/>
              </w:rPr>
              <m:t>)</m:t>
            </m:r>
          </m:den>
        </m:f>
      </m:oMath>
      <w:r w:rsidR="008C51A5" w:rsidRPr="008C51A5">
        <w:rPr>
          <w:rFonts w:eastAsia="Times New Roman" w:cstheme="minorHAnsi"/>
        </w:rPr>
        <w:t xml:space="preserve">. </w:t>
      </w:r>
      <w:r w:rsidR="00682839">
        <w:t xml:space="preserve"> </w:t>
      </w:r>
    </w:p>
    <w:p w14:paraId="6E3DE56A" w14:textId="5A6318DC" w:rsidR="00047115" w:rsidRPr="00047115" w:rsidRDefault="008F36A6" w:rsidP="00047115">
      <w:pPr>
        <w:bidi w:val="0"/>
        <w:rPr>
          <w:rFonts w:eastAsia="Times New Roman" w:cstheme="minorHAnsi"/>
          <w:sz w:val="24"/>
          <w:szCs w:val="24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b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π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θ</m:t>
                  </m:r>
                </m:sub>
              </m:sSub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 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∇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θ</m:t>
                  </m:r>
                </m:sub>
              </m:s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 log 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π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θ</m:t>
                  </m:r>
                </m:sub>
              </m:sSub>
              <m:d>
                <m:dPr>
                  <m:ctrlPr>
                    <w:rPr>
                      <w:rFonts w:ascii="Cambria Math" w:eastAsia="Times New Roman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t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t</m:t>
                      </m:r>
                    </m:sub>
                  </m:sSub>
                </m:e>
              </m:d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 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b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t</m:t>
                      </m:r>
                    </m:sub>
                  </m:sSub>
                </m:e>
              </m:d>
            </m:e>
          </m:d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nary>
            <m:naryPr>
              <m:chr m:val="∑"/>
              <m:supHide m:val="1"/>
              <m:ctrlPr>
                <w:rPr>
                  <w:rFonts w:ascii="Cambria Math" w:eastAsia="Times New Roman" w:hAnsi="Cambria Math" w:cstheme="minorHAnsi"/>
                  <w:i/>
                </w:rPr>
              </m:ctrlPr>
            </m:naryPr>
            <m:sub>
              <m:r>
                <w:rPr>
                  <w:rFonts w:ascii="Cambria Math" w:eastAsia="Times New Roman" w:hAnsi="Cambria Math" w:cstheme="minorHAnsi"/>
                </w:rPr>
                <m:t>a∈A</m:t>
              </m:r>
            </m:sub>
            <m:sup/>
            <m:e>
              <m:sSub>
                <m:sSubPr>
                  <m:ctrlPr>
                    <w:rPr>
                      <w:rFonts w:ascii="Cambria Math" w:eastAsia="Times New Roman" w:hAnsi="Cambria Math" w:cstheme="minorHAnsi"/>
                      <w:i/>
                    </w:rPr>
                  </m:ctrlPr>
                </m:sSubPr>
                <m:e>
                  <m:r>
                    <w:rPr>
                      <w:rFonts w:ascii="Cambria Math" w:eastAsia="Times New Roman" w:hAnsi="Cambria Math" w:cstheme="minorHAnsi"/>
                    </w:rPr>
                    <m:t>π</m:t>
                  </m:r>
                </m:e>
                <m:sub>
                  <m:r>
                    <w:rPr>
                      <w:rFonts w:ascii="Cambria Math" w:eastAsia="Times New Roman" w:hAnsi="Cambria Math" w:cstheme="minorHAnsi"/>
                    </w:rPr>
                    <m:t>θ</m:t>
                  </m:r>
                </m:sub>
              </m:sSub>
              <m:d>
                <m:dPr>
                  <m:ctrlPr>
                    <w:rPr>
                      <w:rFonts w:ascii="Cambria Math" w:eastAsia="Times New Roman" w:hAnsi="Cambria Math" w:cstheme="minorHAnsi"/>
                      <w:i/>
                    </w:rPr>
                  </m:ctrlPr>
                </m:dPr>
                <m:e>
                  <m:r>
                    <w:rPr>
                      <w:rFonts w:ascii="Cambria Math" w:eastAsia="Times New Roman" w:hAnsi="Cambria Math" w:cstheme="minorHAnsi"/>
                    </w:rPr>
                    <m:t>a</m:t>
                  </m:r>
                </m:e>
                <m:e>
                  <m:sSub>
                    <m:sSubPr>
                      <m:ctrlPr>
                        <w:rPr>
                          <w:rFonts w:ascii="Cambria Math" w:eastAsia="Times New Roman" w:hAnsi="Cambria Math" w:cstheme="minorHAnsi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theme="minorHAnsi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="Times New Roman" w:hAnsi="Cambria Math" w:cstheme="minorHAnsi"/>
                        </w:rPr>
                        <m:t>t</m:t>
                      </m:r>
                    </m:sub>
                  </m:sSub>
                </m:e>
              </m:d>
              <m:sSub>
                <m:sSubPr>
                  <m:ctrlPr>
                    <w:rPr>
                      <w:rFonts w:ascii="Cambria Math" w:eastAsia="Times New Roman" w:hAnsi="Cambria Math" w:cstheme="minorHAnsi"/>
                      <w:i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theme="minorHAnsi"/>
                    </w:rPr>
                    <m:t>∇</m:t>
                  </m:r>
                  <m:ctrlPr>
                    <w:rPr>
                      <w:rFonts w:ascii="Cambria Math" w:eastAsia="Times New Roman" w:hAnsi="Cambria Math" w:cstheme="minorHAnsi"/>
                    </w:rPr>
                  </m:ctrlPr>
                </m:e>
                <m:sub>
                  <m:r>
                    <w:rPr>
                      <w:rFonts w:ascii="Cambria Math" w:eastAsia="Times New Roman" w:hAnsi="Cambria Math" w:cstheme="minorHAnsi"/>
                    </w:rPr>
                    <m:t>θ</m:t>
                  </m:r>
                </m:sub>
              </m:sSub>
              <m:r>
                <w:rPr>
                  <w:rFonts w:ascii="Cambria Math" w:eastAsia="Times New Roman" w:hAnsi="Cambria Math" w:cstheme="minorHAnsi"/>
                </w:rPr>
                <m:t xml:space="preserve">log </m:t>
              </m:r>
              <m:sSub>
                <m:sSubPr>
                  <m:ctrlPr>
                    <w:rPr>
                      <w:rFonts w:ascii="Cambria Math" w:eastAsia="Times New Roman" w:hAnsi="Cambria Math" w:cstheme="minorHAnsi"/>
                      <w:i/>
                    </w:rPr>
                  </m:ctrlPr>
                </m:sSubPr>
                <m:e>
                  <m:r>
                    <w:rPr>
                      <w:rFonts w:ascii="Cambria Math" w:eastAsia="Times New Roman" w:hAnsi="Cambria Math" w:cstheme="minorHAnsi"/>
                    </w:rPr>
                    <m:t>π</m:t>
                  </m:r>
                </m:e>
                <m:sub>
                  <m:r>
                    <w:rPr>
                      <w:rFonts w:ascii="Cambria Math" w:eastAsia="Times New Roman" w:hAnsi="Cambria Math" w:cstheme="minorHAnsi"/>
                    </w:rPr>
                    <m:t>θ</m:t>
                  </m:r>
                </m:sub>
              </m:sSub>
              <m:r>
                <w:rPr>
                  <w:rFonts w:ascii="Cambria Math" w:eastAsia="Times New Roman" w:hAnsi="Cambria Math" w:cstheme="minorHAnsi"/>
                </w:rPr>
                <m:t>(a|</m:t>
              </m:r>
              <m:sSub>
                <m:sSubPr>
                  <m:ctrlPr>
                    <w:rPr>
                      <w:rFonts w:ascii="Cambria Math" w:eastAsia="Times New Roman" w:hAnsi="Cambria Math" w:cstheme="minorHAnsi"/>
                      <w:i/>
                    </w:rPr>
                  </m:ctrlPr>
                </m:sSubPr>
                <m:e>
                  <m:r>
                    <w:rPr>
                      <w:rFonts w:ascii="Cambria Math" w:eastAsia="Times New Roman" w:hAnsi="Cambria Math" w:cstheme="minorHAnsi"/>
                    </w:rPr>
                    <m:t>s</m:t>
                  </m:r>
                </m:e>
                <m:sub>
                  <m:r>
                    <w:rPr>
                      <w:rFonts w:ascii="Cambria Math" w:eastAsia="Times New Roman" w:hAnsi="Cambria Math" w:cstheme="minorHAnsi"/>
                    </w:rPr>
                    <m:t>t</m:t>
                  </m:r>
                </m:sub>
              </m:sSub>
              <m:r>
                <w:rPr>
                  <w:rFonts w:ascii="Cambria Math" w:eastAsia="Times New Roman" w:hAnsi="Cambria Math" w:cstheme="minorHAnsi"/>
                </w:rPr>
                <m:t>) b(</m:t>
              </m:r>
              <m:sSub>
                <m:sSubPr>
                  <m:ctrlPr>
                    <w:rPr>
                      <w:rFonts w:ascii="Cambria Math" w:eastAsia="Times New Roman" w:hAnsi="Cambria Math" w:cstheme="minorHAnsi"/>
                      <w:i/>
                    </w:rPr>
                  </m:ctrlPr>
                </m:sSubPr>
                <m:e>
                  <m:r>
                    <w:rPr>
                      <w:rFonts w:ascii="Cambria Math" w:eastAsia="Times New Roman" w:hAnsi="Cambria Math" w:cstheme="minorHAnsi"/>
                    </w:rPr>
                    <m:t>s</m:t>
                  </m:r>
                </m:e>
                <m:sub>
                  <m:r>
                    <w:rPr>
                      <w:rFonts w:ascii="Cambria Math" w:eastAsia="Times New Roman" w:hAnsi="Cambria Math" w:cstheme="minorHAnsi"/>
                    </w:rPr>
                    <m:t>t</m:t>
                  </m:r>
                </m:sub>
              </m:sSub>
              <m:r>
                <w:rPr>
                  <w:rFonts w:ascii="Cambria Math" w:eastAsia="Times New Roman" w:hAnsi="Cambria Math" w:cstheme="minorHAnsi"/>
                </w:rPr>
                <m:t>)</m:t>
              </m:r>
            </m:e>
          </m:nary>
          <m:r>
            <w:rPr>
              <w:rFonts w:ascii="Cambria Math" w:eastAsia="Times New Roman" w:hAnsi="Cambria Math" w:cstheme="minorHAnsi"/>
            </w:rPr>
            <m:t>=</m:t>
          </m:r>
          <m:nary>
            <m:naryPr>
              <m:chr m:val="∑"/>
              <m:supHide m:val="1"/>
              <m:ctrlPr>
                <w:rPr>
                  <w:rFonts w:ascii="Cambria Math" w:eastAsia="Times New Roman" w:hAnsi="Cambria Math" w:cstheme="minorHAnsi"/>
                  <w:i/>
                </w:rPr>
              </m:ctrlPr>
            </m:naryPr>
            <m:sub>
              <m:r>
                <w:rPr>
                  <w:rFonts w:ascii="Cambria Math" w:eastAsia="Times New Roman" w:hAnsi="Cambria Math" w:cstheme="minorHAnsi"/>
                </w:rPr>
                <m:t>a∈A</m:t>
              </m:r>
            </m:sub>
            <m:sup/>
            <m:e>
              <m:sSub>
                <m:sSubPr>
                  <m:ctrlPr>
                    <w:rPr>
                      <w:rFonts w:ascii="Cambria Math" w:eastAsia="Times New Roman" w:hAnsi="Cambria Math" w:cstheme="minorHAnsi"/>
                      <w:i/>
                    </w:rPr>
                  </m:ctrlPr>
                </m:sSubPr>
                <m:e>
                  <m:r>
                    <w:rPr>
                      <w:rFonts w:ascii="Cambria Math" w:eastAsia="Times New Roman" w:hAnsi="Cambria Math" w:cstheme="minorHAnsi"/>
                    </w:rPr>
                    <m:t>π</m:t>
                  </m:r>
                </m:e>
                <m:sub>
                  <m:r>
                    <w:rPr>
                      <w:rFonts w:ascii="Cambria Math" w:eastAsia="Times New Roman" w:hAnsi="Cambria Math" w:cstheme="minorHAnsi"/>
                    </w:rPr>
                    <m:t>θ</m:t>
                  </m:r>
                </m:sub>
              </m:sSub>
              <m:d>
                <m:dPr>
                  <m:ctrlPr>
                    <w:rPr>
                      <w:rFonts w:ascii="Cambria Math" w:eastAsia="Times New Roman" w:hAnsi="Cambria Math" w:cstheme="minorHAnsi"/>
                      <w:i/>
                    </w:rPr>
                  </m:ctrlPr>
                </m:dPr>
                <m:e>
                  <m:r>
                    <w:rPr>
                      <w:rFonts w:ascii="Cambria Math" w:eastAsia="Times New Roman" w:hAnsi="Cambria Math" w:cstheme="minorHAnsi"/>
                    </w:rPr>
                    <m:t>a</m:t>
                  </m:r>
                </m:e>
                <m:e>
                  <m:sSub>
                    <m:sSubPr>
                      <m:ctrlPr>
                        <w:rPr>
                          <w:rFonts w:ascii="Cambria Math" w:eastAsia="Times New Roman" w:hAnsi="Cambria Math" w:cstheme="minorHAnsi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theme="minorHAnsi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="Times New Roman" w:hAnsi="Cambria Math" w:cstheme="minorHAnsi"/>
                        </w:rPr>
                        <m:t>t</m:t>
                      </m:r>
                    </m:sub>
                  </m:sSub>
                </m:e>
              </m:d>
              <m:sSub>
                <m:sSubPr>
                  <m:ctrlPr>
                    <w:rPr>
                      <w:rFonts w:ascii="Cambria Math" w:eastAsia="Times New Roman" w:hAnsi="Cambria Math" w:cstheme="minorHAnsi"/>
                      <w:i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theme="minorHAnsi"/>
                    </w:rPr>
                    <m:t>∇</m:t>
                  </m:r>
                  <m:ctrlPr>
                    <w:rPr>
                      <w:rFonts w:ascii="Cambria Math" w:eastAsia="Times New Roman" w:hAnsi="Cambria Math" w:cstheme="minorHAnsi"/>
                    </w:rPr>
                  </m:ctrlPr>
                </m:e>
                <m:sub>
                  <m:r>
                    <w:rPr>
                      <w:rFonts w:ascii="Cambria Math" w:eastAsia="Times New Roman" w:hAnsi="Cambria Math" w:cstheme="minorHAnsi"/>
                    </w:rPr>
                    <m:t>θ</m:t>
                  </m:r>
                </m:sub>
              </m:sSub>
              <m:r>
                <w:rPr>
                  <w:rFonts w:ascii="Cambria Math" w:eastAsia="Times New Roman" w:hAnsi="Cambria Math" w:cstheme="minorHAnsi"/>
                </w:rPr>
                <m:t xml:space="preserve">log </m:t>
              </m:r>
              <m:sSub>
                <m:sSubPr>
                  <m:ctrlPr>
                    <w:rPr>
                      <w:rFonts w:ascii="Cambria Math" w:eastAsia="Times New Roman" w:hAnsi="Cambria Math" w:cstheme="minorHAnsi"/>
                      <w:i/>
                    </w:rPr>
                  </m:ctrlPr>
                </m:sSubPr>
                <m:e>
                  <m:r>
                    <w:rPr>
                      <w:rFonts w:ascii="Cambria Math" w:eastAsia="Times New Roman" w:hAnsi="Cambria Math" w:cstheme="minorHAnsi"/>
                    </w:rPr>
                    <m:t>π</m:t>
                  </m:r>
                </m:e>
                <m:sub>
                  <m:r>
                    <w:rPr>
                      <w:rFonts w:ascii="Cambria Math" w:eastAsia="Times New Roman" w:hAnsi="Cambria Math" w:cstheme="minorHAnsi"/>
                    </w:rPr>
                    <m:t>θ</m:t>
                  </m:r>
                </m:sub>
              </m:sSub>
              <m:r>
                <w:rPr>
                  <w:rFonts w:ascii="Cambria Math" w:eastAsia="Times New Roman" w:hAnsi="Cambria Math" w:cstheme="minorHAnsi"/>
                </w:rPr>
                <m:t>(a|</m:t>
              </m:r>
              <m:sSub>
                <m:sSubPr>
                  <m:ctrlPr>
                    <w:rPr>
                      <w:rFonts w:ascii="Cambria Math" w:eastAsia="Times New Roman" w:hAnsi="Cambria Math" w:cstheme="minorHAnsi"/>
                      <w:i/>
                    </w:rPr>
                  </m:ctrlPr>
                </m:sSubPr>
                <m:e>
                  <m:r>
                    <w:rPr>
                      <w:rFonts w:ascii="Cambria Math" w:eastAsia="Times New Roman" w:hAnsi="Cambria Math" w:cstheme="minorHAnsi"/>
                    </w:rPr>
                    <m:t>s</m:t>
                  </m:r>
                </m:e>
                <m:sub>
                  <m:r>
                    <w:rPr>
                      <w:rFonts w:ascii="Cambria Math" w:eastAsia="Times New Roman" w:hAnsi="Cambria Math" w:cstheme="minorHAnsi"/>
                    </w:rPr>
                    <m:t>t</m:t>
                  </m:r>
                </m:sub>
              </m:sSub>
              <m:r>
                <w:rPr>
                  <w:rFonts w:ascii="Cambria Math" w:eastAsia="Times New Roman" w:hAnsi="Cambria Math" w:cstheme="minorHAnsi"/>
                </w:rPr>
                <m:t>) b(</m:t>
              </m:r>
              <m:sSub>
                <m:sSubPr>
                  <m:ctrlPr>
                    <w:rPr>
                      <w:rFonts w:ascii="Cambria Math" w:eastAsia="Times New Roman" w:hAnsi="Cambria Math" w:cstheme="minorHAnsi"/>
                      <w:i/>
                    </w:rPr>
                  </m:ctrlPr>
                </m:sSubPr>
                <m:e>
                  <m:r>
                    <w:rPr>
                      <w:rFonts w:ascii="Cambria Math" w:eastAsia="Times New Roman" w:hAnsi="Cambria Math" w:cstheme="minorHAnsi"/>
                    </w:rPr>
                    <m:t>s</m:t>
                  </m:r>
                </m:e>
                <m:sub>
                  <m:r>
                    <w:rPr>
                      <w:rFonts w:ascii="Cambria Math" w:eastAsia="Times New Roman" w:hAnsi="Cambria Math" w:cstheme="minorHAnsi"/>
                    </w:rPr>
                    <m:t>t</m:t>
                  </m:r>
                </m:sub>
              </m:sSub>
              <m:r>
                <w:rPr>
                  <w:rFonts w:ascii="Cambria Math" w:eastAsia="Times New Roman" w:hAnsi="Cambria Math" w:cstheme="minorHAnsi"/>
                </w:rPr>
                <m:t>)</m:t>
              </m:r>
            </m:e>
          </m:nary>
          <m:r>
            <w:rPr>
              <w:rFonts w:ascii="Cambria Math" w:eastAsia="Times New Roman" w:hAnsi="Cambria Math" w:cstheme="minorHAnsi"/>
            </w:rPr>
            <m:t>=</m:t>
          </m:r>
          <m:nary>
            <m:naryPr>
              <m:chr m:val="∑"/>
              <m:supHide m:val="1"/>
              <m:ctrlPr>
                <w:rPr>
                  <w:rFonts w:ascii="Cambria Math" w:eastAsia="Times New Roman" w:hAnsi="Cambria Math" w:cstheme="minorHAnsi"/>
                  <w:i/>
                </w:rPr>
              </m:ctrlPr>
            </m:naryPr>
            <m:sub>
              <m:r>
                <w:rPr>
                  <w:rFonts w:ascii="Cambria Math" w:eastAsia="Times New Roman" w:hAnsi="Cambria Math" w:cstheme="minorHAnsi"/>
                </w:rPr>
                <m:t>a∈A</m:t>
              </m:r>
            </m:sub>
            <m:sup/>
            <m:e>
              <m:sSub>
                <m:sSubPr>
                  <m:ctrlPr>
                    <w:rPr>
                      <w:rFonts w:ascii="Cambria Math" w:eastAsia="Times New Roman" w:hAnsi="Cambria Math" w:cstheme="minorHAnsi"/>
                      <w:i/>
                    </w:rPr>
                  </m:ctrlPr>
                </m:sSubPr>
                <m:e>
                  <m:r>
                    <w:rPr>
                      <w:rFonts w:ascii="Cambria Math" w:eastAsia="Times New Roman" w:hAnsi="Cambria Math" w:cstheme="minorHAnsi"/>
                    </w:rPr>
                    <m:t>π</m:t>
                  </m:r>
                </m:e>
                <m:sub>
                  <m:r>
                    <w:rPr>
                      <w:rFonts w:ascii="Cambria Math" w:eastAsia="Times New Roman" w:hAnsi="Cambria Math" w:cstheme="minorHAnsi"/>
                    </w:rPr>
                    <m:t>θ</m:t>
                  </m:r>
                </m:sub>
              </m:sSub>
              <m:d>
                <m:dPr>
                  <m:ctrlPr>
                    <w:rPr>
                      <w:rFonts w:ascii="Cambria Math" w:eastAsia="Times New Roman" w:hAnsi="Cambria Math" w:cstheme="minorHAnsi"/>
                      <w:i/>
                    </w:rPr>
                  </m:ctrlPr>
                </m:dPr>
                <m:e>
                  <m:r>
                    <w:rPr>
                      <w:rFonts w:ascii="Cambria Math" w:eastAsia="Times New Roman" w:hAnsi="Cambria Math" w:cstheme="minorHAnsi"/>
                    </w:rPr>
                    <m:t>a</m:t>
                  </m:r>
                </m:e>
                <m:e>
                  <m:sSub>
                    <m:sSubPr>
                      <m:ctrlPr>
                        <w:rPr>
                          <w:rFonts w:ascii="Cambria Math" w:eastAsia="Times New Roman" w:hAnsi="Cambria Math" w:cstheme="minorHAnsi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theme="minorHAnsi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="Times New Roman" w:hAnsi="Cambria Math" w:cstheme="minorHAnsi"/>
                        </w:rPr>
                        <m:t>t</m:t>
                      </m:r>
                    </m:sub>
                  </m:sSub>
                </m:e>
              </m:d>
              <m:f>
                <m:fPr>
                  <m:ctrlPr>
                    <w:rPr>
                      <w:rFonts w:ascii="Cambria Math" w:eastAsia="Times New Roman" w:hAnsi="Cambria Math" w:cstheme="minorHAnsi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="Times New Roman" w:hAnsi="Cambria Math" w:cstheme="minorHAnsi"/>
                          <w:i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="Times New Roman" w:hAnsi="Cambria Math" w:cstheme="minorHAnsi"/>
                        </w:rPr>
                        <m:t>∇</m:t>
                      </m:r>
                      <m:ctrlPr>
                        <w:rPr>
                          <w:rFonts w:ascii="Cambria Math" w:eastAsia="Times New Roman" w:hAnsi="Cambria Math" w:cstheme="minorHAnsi"/>
                        </w:rPr>
                      </m:ctrlPr>
                    </m:e>
                    <m:sub>
                      <m:r>
                        <w:rPr>
                          <w:rFonts w:ascii="Cambria Math" w:eastAsia="Times New Roman" w:hAnsi="Cambria Math" w:cstheme="minorHAnsi"/>
                        </w:rPr>
                        <m:t>θ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="Times New Roman" w:hAnsi="Cambria Math" w:cstheme="minorHAnsi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theme="minorHAnsi"/>
                        </w:rPr>
                        <m:t>π</m:t>
                      </m:r>
                    </m:e>
                    <m:sub>
                      <m:r>
                        <w:rPr>
                          <w:rFonts w:ascii="Cambria Math" w:eastAsia="Times New Roman" w:hAnsi="Cambria Math" w:cstheme="minorHAnsi"/>
                        </w:rPr>
                        <m:t>θ</m:t>
                      </m:r>
                    </m:sub>
                  </m:sSub>
                  <m:r>
                    <w:rPr>
                      <w:rFonts w:ascii="Cambria Math" w:eastAsia="Times New Roman" w:hAnsi="Cambria Math" w:cstheme="minorHAnsi"/>
                    </w:rPr>
                    <m:t>(a|</m:t>
                  </m:r>
                  <m:sSub>
                    <m:sSubPr>
                      <m:ctrlPr>
                        <w:rPr>
                          <w:rFonts w:ascii="Cambria Math" w:eastAsia="Times New Roman" w:hAnsi="Cambria Math" w:cstheme="minorHAnsi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theme="minorHAnsi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="Times New Roman" w:hAnsi="Cambria Math" w:cstheme="minorHAnsi"/>
                        </w:rPr>
                        <m:t>t</m:t>
                      </m:r>
                    </m:sub>
                  </m:sSub>
                  <m:r>
                    <w:rPr>
                      <w:rFonts w:ascii="Cambria Math" w:eastAsia="Times New Roman" w:hAnsi="Cambria Math" w:cstheme="minorHAnsi"/>
                    </w:rPr>
                    <m:t>)</m:t>
                  </m:r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 w:cstheme="minorHAnsi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theme="minorHAnsi"/>
                        </w:rPr>
                        <m:t>π</m:t>
                      </m:r>
                    </m:e>
                    <m:sub>
                      <m:r>
                        <w:rPr>
                          <w:rFonts w:ascii="Cambria Math" w:eastAsia="Times New Roman" w:hAnsi="Cambria Math" w:cstheme="minorHAnsi"/>
                        </w:rPr>
                        <m:t>θ</m:t>
                      </m:r>
                    </m:sub>
                  </m:sSub>
                  <m:r>
                    <w:rPr>
                      <w:rFonts w:ascii="Cambria Math" w:eastAsia="Times New Roman" w:hAnsi="Cambria Math" w:cstheme="minorHAnsi"/>
                    </w:rPr>
                    <m:t>(a|</m:t>
                  </m:r>
                  <m:sSub>
                    <m:sSubPr>
                      <m:ctrlPr>
                        <w:rPr>
                          <w:rFonts w:ascii="Cambria Math" w:eastAsia="Times New Roman" w:hAnsi="Cambria Math" w:cstheme="minorHAnsi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theme="minorHAnsi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="Times New Roman" w:hAnsi="Cambria Math" w:cstheme="minorHAnsi"/>
                        </w:rPr>
                        <m:t>t</m:t>
                      </m:r>
                    </m:sub>
                  </m:sSub>
                  <m:r>
                    <w:rPr>
                      <w:rFonts w:ascii="Cambria Math" w:eastAsia="Times New Roman" w:hAnsi="Cambria Math" w:cstheme="minorHAnsi"/>
                    </w:rPr>
                    <m:t>)</m:t>
                  </m:r>
                </m:den>
              </m:f>
              <m:r>
                <w:rPr>
                  <w:rFonts w:ascii="Cambria Math" w:eastAsia="Times New Roman" w:hAnsi="Cambria Math" w:cstheme="minorHAnsi"/>
                </w:rPr>
                <m:t>b(</m:t>
              </m:r>
              <m:sSub>
                <m:sSubPr>
                  <m:ctrlPr>
                    <w:rPr>
                      <w:rFonts w:ascii="Cambria Math" w:eastAsia="Times New Roman" w:hAnsi="Cambria Math" w:cstheme="minorHAnsi"/>
                      <w:i/>
                    </w:rPr>
                  </m:ctrlPr>
                </m:sSubPr>
                <m:e>
                  <m:r>
                    <w:rPr>
                      <w:rFonts w:ascii="Cambria Math" w:eastAsia="Times New Roman" w:hAnsi="Cambria Math" w:cstheme="minorHAnsi"/>
                    </w:rPr>
                    <m:t>s</m:t>
                  </m:r>
                </m:e>
                <m:sub>
                  <m:r>
                    <w:rPr>
                      <w:rFonts w:ascii="Cambria Math" w:eastAsia="Times New Roman" w:hAnsi="Cambria Math" w:cstheme="minorHAnsi"/>
                    </w:rPr>
                    <m:t>t</m:t>
                  </m:r>
                </m:sub>
              </m:sSub>
              <m:r>
                <w:rPr>
                  <w:rFonts w:ascii="Cambria Math" w:eastAsia="Times New Roman" w:hAnsi="Cambria Math" w:cstheme="minorHAnsi"/>
                </w:rPr>
                <m:t>)</m:t>
              </m:r>
            </m:e>
          </m:nary>
          <m:r>
            <w:rPr>
              <w:rFonts w:ascii="Cambria Math" w:eastAsia="Times New Roman" w:hAnsi="Cambria Math" w:cstheme="minorHAnsi"/>
            </w:rPr>
            <m:t>=</m:t>
          </m:r>
          <m:nary>
            <m:naryPr>
              <m:chr m:val="∑"/>
              <m:supHide m:val="1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naryPr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a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 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∈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 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A</m:t>
              </m:r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</w:rPr>
              </m:ctrlPr>
            </m:sub>
            <m:sup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</w:rPr>
              </m:ctrlPr>
            </m:sup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∇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θ</m:t>
                  </m:r>
                </m:sub>
              </m:s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 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π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θ</m:t>
                  </m:r>
                </m:sub>
              </m:sSub>
              <m:d>
                <m:dPr>
                  <m:ctrlPr>
                    <w:rPr>
                      <w:rFonts w:ascii="Cambria Math" w:eastAsia="Times New Roman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a</m:t>
                  </m:r>
                </m:e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t</m:t>
                      </m:r>
                    </m:sub>
                  </m:sSub>
                </m:e>
              </m:d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 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b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t</m:t>
                      </m:r>
                    </m:sub>
                  </m:sSub>
                </m:e>
              </m:d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=</m:t>
              </m:r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</w:rPr>
              </m:ctrlPr>
            </m:e>
          </m:nary>
          <m:r>
            <w:rPr>
              <w:rFonts w:ascii="Cambria Math" w:eastAsia="Times New Roman" w:hAnsi="Cambria Math" w:cstheme="minorHAnsi"/>
              <w:sz w:val="24"/>
              <w:szCs w:val="24"/>
            </w:rPr>
            <m:t>=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b</m:t>
          </m:r>
          <m:d>
            <m:dPr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t</m:t>
                  </m:r>
                </m:sub>
              </m:sSub>
            </m:e>
          </m:d>
          <m:nary>
            <m:naryPr>
              <m:chr m:val="∑"/>
              <m:supHide m:val="1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naryPr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a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 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∈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 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A</m:t>
              </m:r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</w:rPr>
              </m:ctrlPr>
            </m:sub>
            <m:sup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</w:rPr>
              </m:ctrlPr>
            </m:sup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∇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θ</m:t>
                  </m:r>
                </m:sub>
              </m:s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 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π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θ</m:t>
                  </m:r>
                </m:sub>
              </m:sSub>
              <m:d>
                <m:dPr>
                  <m:ctrlPr>
                    <w:rPr>
                      <w:rFonts w:ascii="Cambria Math" w:eastAsia="Times New Roman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a</m:t>
                  </m:r>
                </m:e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t</m:t>
                      </m:r>
                    </m:sub>
                  </m:sSub>
                </m:e>
              </m:d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</w:rPr>
              </m:ctrlPr>
            </m:e>
          </m:nary>
          <m:r>
            <w:rPr>
              <w:rFonts w:ascii="Cambria Math" w:eastAsia="Times New Roman" w:hAnsi="Cambria Math" w:cstheme="minorHAnsi"/>
              <w:sz w:val="24"/>
              <w:szCs w:val="24"/>
            </w:rPr>
            <m:t>=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b</m:t>
          </m:r>
          <m:d>
            <m:dPr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t</m:t>
                  </m:r>
                </m:sub>
              </m:sSub>
            </m:e>
          </m:d>
          <m:sSub>
            <m:sSubPr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∇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θ</m:t>
              </m:r>
            </m:sub>
          </m:sSub>
          <m:nary>
            <m:naryPr>
              <m:chr m:val="∑"/>
              <m:supHide m:val="1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naryPr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a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 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∈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 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A</m:t>
              </m:r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</w:rPr>
              </m:ctrlPr>
            </m:sub>
            <m:sup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</w:rPr>
              </m:ctrlPr>
            </m:sup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π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θ</m:t>
                  </m:r>
                </m:sub>
              </m:sSub>
              <m:d>
                <m:dPr>
                  <m:ctrlPr>
                    <w:rPr>
                      <w:rFonts w:ascii="Cambria Math" w:eastAsia="Times New Roman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a</m:t>
                  </m:r>
                </m:e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t</m:t>
                      </m:r>
                    </m:sub>
                  </m:sSub>
                </m:e>
              </m:d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</w:rPr>
              </m:ctrlPr>
            </m:e>
          </m:nary>
          <m:r>
            <w:rPr>
              <w:rFonts w:ascii="Cambria Math" w:eastAsia="Times New Roman" w:hAnsi="Cambria Math" w:cstheme="minorHAnsi"/>
              <w:sz w:val="24"/>
              <w:szCs w:val="24"/>
            </w:rPr>
            <m:t>=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b</m:t>
          </m:r>
          <m:d>
            <m:dPr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t</m:t>
                  </m:r>
                </m:sub>
              </m:sSub>
            </m:e>
          </m:d>
          <m:sSub>
            <m:sSubPr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∇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θ</m:t>
              </m:r>
            </m:sub>
          </m:sSub>
          <m:d>
            <m:dPr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</m:e>
          </m:d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b</m:t>
          </m:r>
          <m:d>
            <m:dPr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t</m:t>
                  </m:r>
                </m:sub>
              </m:sSub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m:t>⋅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0 =0</m:t>
          </m:r>
        </m:oMath>
      </m:oMathPara>
    </w:p>
    <w:p w14:paraId="26BD9560" w14:textId="12A7B2D5" w:rsidR="00047115" w:rsidRDefault="00737022" w:rsidP="00737022">
      <w:pPr>
        <w:pStyle w:val="ListParagraph"/>
        <w:numPr>
          <w:ilvl w:val="0"/>
          <w:numId w:val="13"/>
        </w:numPr>
        <w:bidi w:val="0"/>
        <w:rPr>
          <w:rFonts w:eastAsia="Times New Roman" w:cstheme="minorHAnsi"/>
          <w:sz w:val="24"/>
          <w:szCs w:val="24"/>
        </w:rPr>
      </w:pPr>
      <w:r w:rsidRPr="00737022">
        <w:rPr>
          <w:rFonts w:eastAsia="Times New Roman" w:cstheme="minorHAnsi"/>
          <w:sz w:val="24"/>
          <w:szCs w:val="24"/>
        </w:rPr>
        <w:t>REINFORCE</w:t>
      </w:r>
      <w:r>
        <w:rPr>
          <w:rFonts w:eastAsia="Times New Roman" w:cstheme="minorHAnsi"/>
          <w:sz w:val="24"/>
          <w:szCs w:val="24"/>
        </w:rPr>
        <w:t xml:space="preserve"> and </w:t>
      </w:r>
      <w:r w:rsidRPr="00737022">
        <w:rPr>
          <w:rFonts w:eastAsia="Times New Roman" w:cstheme="minorHAnsi"/>
          <w:sz w:val="24"/>
          <w:szCs w:val="24"/>
        </w:rPr>
        <w:t>REINFORCE</w:t>
      </w:r>
      <w:r>
        <w:rPr>
          <w:rFonts w:eastAsia="Times New Roman" w:cstheme="minorHAnsi"/>
          <w:sz w:val="24"/>
          <w:szCs w:val="24"/>
        </w:rPr>
        <w:t xml:space="preserve"> + baseline evaluation:</w:t>
      </w:r>
    </w:p>
    <w:p w14:paraId="242C0E14" w14:textId="0602AF6B" w:rsidR="00F83CB0" w:rsidRDefault="00F83CB0" w:rsidP="00F83CB0">
      <w:pPr>
        <w:bidi w:val="0"/>
        <w:rPr>
          <w:rFonts w:eastAsia="Times New Roman" w:cstheme="minorHAnsi"/>
          <w:sz w:val="24"/>
          <w:szCs w:val="24"/>
        </w:rPr>
      </w:pPr>
    </w:p>
    <w:p w14:paraId="301045E8" w14:textId="7B56AB4C" w:rsidR="008C7CE4" w:rsidRDefault="008C7CE4" w:rsidP="008C7CE4">
      <w:pPr>
        <w:bidi w:val="0"/>
        <w:rPr>
          <w:rFonts w:eastAsia="Times New Roman" w:cstheme="minorHAnsi"/>
          <w:sz w:val="24"/>
          <w:szCs w:val="24"/>
        </w:rPr>
      </w:pPr>
    </w:p>
    <w:p w14:paraId="46F67087" w14:textId="7747D6DD" w:rsidR="008C7CE4" w:rsidRDefault="008C7CE4" w:rsidP="008C7CE4">
      <w:pPr>
        <w:bidi w:val="0"/>
        <w:rPr>
          <w:rFonts w:eastAsia="Times New Roman" w:cstheme="minorHAnsi"/>
          <w:sz w:val="24"/>
          <w:szCs w:val="24"/>
        </w:rPr>
      </w:pPr>
    </w:p>
    <w:p w14:paraId="1A0AC4BD" w14:textId="2A2A423B" w:rsidR="008C7CE4" w:rsidRDefault="008C7CE4" w:rsidP="008C7CE4">
      <w:pPr>
        <w:bidi w:val="0"/>
        <w:rPr>
          <w:rFonts w:eastAsia="Times New Roman" w:cstheme="minorHAnsi"/>
          <w:sz w:val="24"/>
          <w:szCs w:val="24"/>
        </w:rPr>
      </w:pPr>
    </w:p>
    <w:p w14:paraId="323B946C" w14:textId="32B9B58C" w:rsidR="008C7CE4" w:rsidRDefault="008C7CE4" w:rsidP="008C7CE4">
      <w:pPr>
        <w:bidi w:val="0"/>
        <w:rPr>
          <w:rFonts w:eastAsia="Times New Roman" w:cstheme="minorHAnsi"/>
          <w:sz w:val="24"/>
          <w:szCs w:val="24"/>
        </w:rPr>
      </w:pPr>
    </w:p>
    <w:p w14:paraId="19768C2F" w14:textId="73ECB61F" w:rsidR="008C7CE4" w:rsidRDefault="008C7CE4" w:rsidP="008C7CE4">
      <w:pPr>
        <w:bidi w:val="0"/>
        <w:rPr>
          <w:rFonts w:eastAsia="Times New Roman" w:cstheme="minorHAnsi"/>
          <w:sz w:val="24"/>
          <w:szCs w:val="24"/>
        </w:rPr>
      </w:pPr>
    </w:p>
    <w:p w14:paraId="2E7A72B7" w14:textId="77777777" w:rsidR="008C7CE4" w:rsidRDefault="008C7CE4" w:rsidP="008C7CE4">
      <w:pPr>
        <w:bidi w:val="0"/>
        <w:rPr>
          <w:rFonts w:eastAsia="Times New Roman" w:cstheme="minorHAnsi"/>
          <w:sz w:val="24"/>
          <w:szCs w:val="24"/>
        </w:rPr>
      </w:pPr>
    </w:p>
    <w:p w14:paraId="0998E661" w14:textId="65E204EB" w:rsidR="00F83CB0" w:rsidRDefault="00F83CB0" w:rsidP="00F83CB0">
      <w:pPr>
        <w:pStyle w:val="Heading1"/>
        <w:bidi w:val="0"/>
        <w:spacing w:line="276" w:lineRule="auto"/>
      </w:pPr>
      <w:r>
        <w:lastRenderedPageBreak/>
        <w:t xml:space="preserve">Section </w:t>
      </w:r>
      <w:r>
        <w:t>2</w:t>
      </w:r>
      <w:r>
        <w:t xml:space="preserve"> </w:t>
      </w:r>
      <w:r w:rsidR="00D41145">
        <w:t>–</w:t>
      </w:r>
      <w:r w:rsidRPr="00F83CB0">
        <w:t xml:space="preserve"> Advantage</w:t>
      </w:r>
      <w:bookmarkStart w:id="0" w:name="_GoBack"/>
      <w:bookmarkEnd w:id="0"/>
      <w:r w:rsidRPr="00F83CB0">
        <w:t xml:space="preserve"> Actor-Critic</w:t>
      </w:r>
    </w:p>
    <w:p w14:paraId="4914432B" w14:textId="2A8FA262" w:rsidR="00F83CB0" w:rsidRPr="008C7CE4" w:rsidRDefault="00F83CB0" w:rsidP="00F83CB0">
      <w:pPr>
        <w:pStyle w:val="ListParagraph"/>
        <w:numPr>
          <w:ilvl w:val="0"/>
          <w:numId w:val="13"/>
        </w:numPr>
        <w:bidi w:val="0"/>
        <w:rPr>
          <w:rFonts w:eastAsiaTheme="minorEastAsia"/>
        </w:rPr>
      </w:pPr>
      <w:r w:rsidRPr="00F83CB0">
        <w:t xml:space="preserve">The TD-error </w:t>
      </w:r>
      <m:oMath>
        <m:r>
          <m:rPr>
            <m:sty m:val="p"/>
          </m:rPr>
          <w:rPr>
            <w:rFonts w:ascii="Cambria Math" w:hAnsi="Cambria Math"/>
          </w:rPr>
          <m:t>δ</m:t>
        </m:r>
      </m:oMath>
      <w:r w:rsidRPr="00F83CB0">
        <w:t xml:space="preserve"> serves as an unbiased sample estimate of the Advantage function. By definition, the Q-value is the expected immediate reward plus the discounted value of the next state. If we substitute this one-step approximation into the Advantage equation, we arrive at the definition of the TD-error.</w:t>
      </w:r>
    </w:p>
    <w:p w14:paraId="63556384" w14:textId="53FED118" w:rsidR="008C7CE4" w:rsidRDefault="008C7CE4" w:rsidP="008C7CE4">
      <w:pPr>
        <w:pStyle w:val="ListParagraph"/>
        <w:bidi w:val="0"/>
        <w:rPr>
          <w:rFonts w:eastAsiaTheme="minorEastAsia"/>
        </w:rPr>
      </w:pPr>
      <w:r>
        <w:rPr>
          <w:rFonts w:eastAsiaTheme="minorEastAsia"/>
        </w:rPr>
        <w:t>Proof:</w:t>
      </w:r>
    </w:p>
    <w:p w14:paraId="4913D0F2" w14:textId="1DF77A55" w:rsidR="00CB67CA" w:rsidRDefault="008C7CE4" w:rsidP="00CB67CA">
      <w:pPr>
        <w:pStyle w:val="ListParagraph"/>
        <w:bidi w:val="0"/>
        <w:rPr>
          <w:rFonts w:eastAsiaTheme="minorEastAsia"/>
        </w:rPr>
      </w:pPr>
      <w:r w:rsidRPr="008C7CE4">
        <w:rPr>
          <w:rFonts w:eastAsiaTheme="minorEastAsia"/>
        </w:rPr>
        <w:t>The definition of the Advantage function is:</w:t>
      </w:r>
      <w:r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A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s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t</m:t>
                </m:r>
              </m:sub>
            </m:sSub>
            <m:r>
              <w:rPr>
                <w:rFonts w:ascii="Cambria Math" w:eastAsiaTheme="minorEastAsia" w:hAnsi="Cambria Math"/>
              </w:rPr>
              <m:t>, 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t</m:t>
                </m:r>
              </m:sub>
            </m:sSub>
          </m:e>
        </m:d>
        <m:r>
          <w:rPr>
            <w:rFonts w:ascii="Cambria Math" w:eastAsiaTheme="minorEastAsia" w:hAnsi="Cambria Math"/>
          </w:rPr>
          <m:t>=</m:t>
        </m:r>
        <m:r>
          <w:rPr>
            <w:rFonts w:ascii="Cambria Math" w:eastAsiaTheme="minorEastAsia" w:hAnsi="Cambria Math"/>
          </w:rPr>
          <m:t>Q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s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t</m:t>
                </m:r>
              </m:sub>
            </m:sSub>
            <m:r>
              <w:rPr>
                <w:rFonts w:ascii="Cambria Math" w:eastAsiaTheme="minorEastAsia" w:hAnsi="Cambria Math"/>
              </w:rPr>
              <m:t>, 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t</m:t>
                </m:r>
              </m:sub>
            </m:sSub>
          </m:e>
        </m:d>
        <m:r>
          <w:rPr>
            <w:rFonts w:ascii="Cambria Math" w:eastAsiaTheme="minorEastAsia" w:hAnsi="Cambria Math"/>
          </w:rPr>
          <m:t>-</m:t>
        </m:r>
        <m:r>
          <w:rPr>
            <w:rFonts w:ascii="Cambria Math" w:eastAsiaTheme="minorEastAsia" w:hAnsi="Cambria Math"/>
          </w:rPr>
          <m:t>V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s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t</m:t>
                </m:r>
              </m:sub>
            </m:sSub>
          </m:e>
        </m:d>
      </m:oMath>
      <w:r w:rsidR="00AA6F2D">
        <w:rPr>
          <w:rFonts w:eastAsiaTheme="minorEastAsia"/>
        </w:rPr>
        <w:t>.</w:t>
      </w:r>
    </w:p>
    <w:p w14:paraId="2F664B6E" w14:textId="77777777" w:rsidR="00665288" w:rsidRDefault="008C7CE4" w:rsidP="00CB67CA">
      <w:pPr>
        <w:pStyle w:val="ListParagraph"/>
        <w:bidi w:val="0"/>
        <w:rPr>
          <w:rFonts w:eastAsiaTheme="minorEastAsia"/>
        </w:rPr>
      </w:pPr>
      <w:r w:rsidRPr="008C7CE4">
        <w:rPr>
          <w:rFonts w:eastAsiaTheme="minorEastAsia"/>
        </w:rPr>
        <w:t xml:space="preserve">The definition of the TD-error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δ</m:t>
            </m:r>
            <m:ctrlPr>
              <w:rPr>
                <w:rFonts w:ascii="Cambria Math" w:eastAsiaTheme="minorEastAsia" w:hAnsi="Cambria Math"/>
              </w:rPr>
            </m:ctrlP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</m:sSub>
      </m:oMath>
      <w:r w:rsidRPr="00CB67CA">
        <w:rPr>
          <w:rFonts w:eastAsiaTheme="minorEastAsia"/>
        </w:rPr>
        <w:t xml:space="preserve"> is:</w:t>
      </w:r>
      <w:r w:rsidR="00CB67CA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δ</m:t>
            </m:r>
            <m:ctrlPr>
              <w:rPr>
                <w:rFonts w:ascii="Cambria Math" w:eastAsiaTheme="minorEastAsia" w:hAnsi="Cambria Math"/>
              </w:rPr>
            </m:ctrlP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R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  <m:r>
              <w:rPr>
                <w:rFonts w:ascii="Cambria Math" w:eastAsiaTheme="minorEastAsia" w:hAnsi="Cambria Math"/>
              </w:rPr>
              <m:t>+1</m:t>
            </m:r>
          </m:sub>
        </m:sSub>
        <m:r>
          <w:rPr>
            <w:rFonts w:ascii="Cambria Math" w:eastAsiaTheme="minorEastAsia" w:hAnsi="Cambria Math"/>
          </w:rPr>
          <m:t>+</m:t>
        </m:r>
        <m:r>
          <w:rPr>
            <w:rFonts w:ascii="Cambria Math" w:eastAsiaTheme="minorEastAsia" w:hAnsi="Cambria Math"/>
          </w:rPr>
          <m:t>γ</m:t>
        </m:r>
        <m:r>
          <w:rPr>
            <w:rFonts w:ascii="Cambria Math" w:eastAsiaTheme="minorEastAsia" w:hAnsi="Cambria Math"/>
          </w:rPr>
          <m:t> </m:t>
        </m:r>
        <m:r>
          <w:rPr>
            <w:rFonts w:ascii="Cambria Math" w:eastAsiaTheme="minorEastAsia" w:hAnsi="Cambria Math"/>
          </w:rPr>
          <m:t>V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s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t</m:t>
                </m:r>
                <m:r>
                  <w:rPr>
                    <w:rFonts w:ascii="Cambria Math" w:eastAsiaTheme="minorEastAsia" w:hAnsi="Cambria Math"/>
                  </w:rPr>
                  <m:t>+1</m:t>
                </m:r>
              </m:sub>
            </m:sSub>
          </m:e>
        </m:d>
        <m:r>
          <w:rPr>
            <w:rFonts w:ascii="Cambria Math" w:eastAsiaTheme="minorEastAsia" w:hAnsi="Cambria Math"/>
          </w:rPr>
          <m:t>-</m:t>
        </m:r>
        <m:r>
          <w:rPr>
            <w:rFonts w:ascii="Cambria Math" w:eastAsiaTheme="minorEastAsia" w:hAnsi="Cambria Math"/>
          </w:rPr>
          <m:t>V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s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t</m:t>
                </m:r>
              </m:sub>
            </m:sSub>
          </m:e>
        </m:d>
      </m:oMath>
      <w:r w:rsidR="00CB67CA" w:rsidRPr="00CB67CA">
        <w:rPr>
          <w:rFonts w:eastAsiaTheme="minorEastAsia"/>
        </w:rPr>
        <w:t>.</w:t>
      </w:r>
    </w:p>
    <w:p w14:paraId="5732D6EB" w14:textId="77777777" w:rsidR="00665288" w:rsidRDefault="008C7CE4" w:rsidP="00665288">
      <w:pPr>
        <w:pStyle w:val="ListParagraph"/>
        <w:bidi w:val="0"/>
        <w:rPr>
          <w:rFonts w:eastAsiaTheme="minorEastAsia"/>
        </w:rPr>
      </w:pPr>
      <w:r w:rsidRPr="00CB67CA">
        <w:rPr>
          <w:rFonts w:eastAsiaTheme="minorEastAsia"/>
        </w:rPr>
        <w:t xml:space="preserve">Taking the expectation of the TD-error given the current state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s</m:t>
            </m:r>
            <m:ctrlPr>
              <w:rPr>
                <w:rFonts w:ascii="Cambria Math" w:eastAsiaTheme="minorEastAsia" w:hAnsi="Cambria Math"/>
              </w:rPr>
            </m:ctrlPr>
          </m:e>
          <m:sub>
            <m:r>
              <m:rPr>
                <m:sty m:val="p"/>
              </m:rPr>
              <w:rPr>
                <w:rFonts w:ascii="Cambria Math" w:eastAsiaTheme="minorEastAsia" w:hAnsi="Cambria Math"/>
              </w:rPr>
              <m:t>t</m:t>
            </m:r>
          </m:sub>
        </m:sSub>
      </m:oMath>
      <w:r w:rsidRPr="00CB67CA">
        <w:rPr>
          <w:rFonts w:eastAsiaTheme="minorEastAsia"/>
        </w:rPr>
        <w:t xml:space="preserve"> and action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</m:sSub>
      </m:oMath>
      <w:r w:rsidRPr="00CB67CA">
        <w:rPr>
          <w:rFonts w:eastAsiaTheme="minorEastAsia"/>
        </w:rPr>
        <w:t>:</w:t>
      </w:r>
      <w:r w:rsidR="00665288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E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δ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t</m:t>
                </m:r>
              </m:sub>
            </m:sSub>
          </m:e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s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t</m:t>
                </m:r>
              </m:sub>
            </m:sSub>
            <m:r>
              <w:rPr>
                <w:rFonts w:ascii="Cambria Math" w:eastAsiaTheme="minorEastAsia" w:hAnsi="Cambria Math"/>
              </w:rPr>
              <m:t>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t</m:t>
                </m:r>
              </m:sub>
            </m:sSub>
          </m:e>
        </m:d>
        <m:r>
          <w:rPr>
            <w:rFonts w:ascii="Cambria Math" w:eastAsiaTheme="minorEastAsia" w:hAnsi="Cambria Math"/>
          </w:rPr>
          <m:t>=E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R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t+1</m:t>
                </m:r>
              </m:sub>
            </m:sSub>
            <m:r>
              <w:rPr>
                <w:rFonts w:ascii="Cambria Math" w:eastAsiaTheme="minorEastAsia" w:hAnsi="Cambria Math"/>
              </w:rPr>
              <m:t>+</m:t>
            </m:r>
            <m:r>
              <m:rPr>
                <m:sty m:val="p"/>
              </m:rPr>
              <w:rPr>
                <w:rFonts w:ascii="Cambria Math" w:eastAsiaTheme="minorEastAsia" w:hAnsi="Cambria Math"/>
              </w:rPr>
              <m:t>γ</m:t>
            </m:r>
            <m:r>
              <w:rPr>
                <w:rFonts w:ascii="Cambria Math" w:eastAsiaTheme="minorEastAsia" w:hAnsi="Cambria Math"/>
              </w:rPr>
              <m:t>V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s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t+1</m:t>
                    </m:r>
                  </m:sub>
                </m:sSub>
              </m:e>
            </m:d>
          </m:e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s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t</m:t>
                </m:r>
              </m:sub>
            </m:sSub>
            <m:r>
              <w:rPr>
                <w:rFonts w:ascii="Cambria Math" w:eastAsiaTheme="minorEastAsia" w:hAnsi="Cambria Math"/>
              </w:rPr>
              <m:t>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t</m:t>
                </m:r>
              </m:sub>
            </m:sSub>
          </m:e>
        </m:d>
        <m:r>
          <w:rPr>
            <w:rFonts w:ascii="Cambria Math" w:eastAsiaTheme="minorEastAsia" w:hAnsi="Cambria Math"/>
          </w:rPr>
          <m:t>-V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s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t</m:t>
                </m:r>
              </m:sub>
            </m:sSub>
          </m:e>
        </m:d>
      </m:oMath>
      <w:r w:rsidR="00665288">
        <w:rPr>
          <w:rFonts w:eastAsiaTheme="minorEastAsia"/>
        </w:rPr>
        <w:t xml:space="preserve">. </w:t>
      </w:r>
    </w:p>
    <w:p w14:paraId="71A85C2F" w14:textId="6684EB2E" w:rsidR="008C7CE4" w:rsidRDefault="008C7CE4" w:rsidP="00665288">
      <w:pPr>
        <w:pStyle w:val="ListParagraph"/>
        <w:bidi w:val="0"/>
        <w:rPr>
          <w:rFonts w:eastAsiaTheme="minorEastAsia"/>
        </w:rPr>
      </w:pPr>
      <w:r w:rsidRPr="00CB67CA">
        <w:rPr>
          <w:rFonts w:eastAsiaTheme="minorEastAsia"/>
        </w:rPr>
        <w:t xml:space="preserve">From the Bellman equation, we know that </w:t>
      </w:r>
      <m:oMath>
        <m:r>
          <w:rPr>
            <w:rFonts w:ascii="Cambria Math" w:eastAsiaTheme="minorEastAsia" w:hAnsi="Cambria Math"/>
          </w:rPr>
          <m:t>Q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s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t</m:t>
                </m:r>
              </m:sub>
            </m:sSub>
            <m:r>
              <w:rPr>
                <w:rFonts w:ascii="Cambria Math" w:eastAsiaTheme="minorEastAsia" w:hAnsi="Cambria Math"/>
              </w:rPr>
              <m:t>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t</m:t>
                </m:r>
              </m:sub>
            </m:sSub>
          </m:e>
        </m:d>
        <m:r>
          <w:rPr>
            <w:rFonts w:ascii="Cambria Math" w:eastAsiaTheme="minorEastAsia" w:hAnsi="Cambria Math"/>
          </w:rPr>
          <m:t>=E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R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t+1</m:t>
                </m:r>
              </m:sub>
            </m:sSub>
            <m:r>
              <w:rPr>
                <w:rFonts w:ascii="Cambria Math" w:eastAsiaTheme="minorEastAsia" w:hAnsi="Cambria Math"/>
              </w:rPr>
              <m:t>+</m:t>
            </m:r>
            <m:r>
              <m:rPr>
                <m:sty m:val="p"/>
              </m:rPr>
              <w:rPr>
                <w:rFonts w:ascii="Cambria Math" w:eastAsiaTheme="minorEastAsia" w:hAnsi="Cambria Math"/>
              </w:rPr>
              <m:t>γ</m:t>
            </m:r>
            <m:r>
              <w:rPr>
                <w:rFonts w:ascii="Cambria Math" w:eastAsiaTheme="minorEastAsia" w:hAnsi="Cambria Math"/>
              </w:rPr>
              <m:t>V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s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t+1</m:t>
                    </m:r>
                  </m:sub>
                </m:sSub>
              </m:e>
            </m:d>
          </m:e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s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t</m:t>
                </m:r>
              </m:sub>
            </m:sSub>
            <m:r>
              <w:rPr>
                <w:rFonts w:ascii="Cambria Math" w:eastAsiaTheme="minorEastAsia" w:hAnsi="Cambria Math"/>
              </w:rPr>
              <m:t>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t</m:t>
                </m:r>
              </m:sub>
            </m:sSub>
          </m:e>
        </m:d>
      </m:oMath>
      <w:r w:rsidRPr="00CB67CA">
        <w:rPr>
          <w:rFonts w:eastAsiaTheme="minorEastAsia"/>
        </w:rPr>
        <w:t>. Substituting this back in:</w:t>
      </w:r>
      <w:r w:rsidR="00665288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E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δ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t</m:t>
                </m:r>
              </m:sub>
            </m:sSub>
          </m:e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s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t</m:t>
                </m:r>
              </m:sub>
            </m:sSub>
            <m:r>
              <w:rPr>
                <w:rFonts w:ascii="Cambria Math" w:eastAsiaTheme="minorEastAsia" w:hAnsi="Cambria Math"/>
              </w:rPr>
              <m:t>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t</m:t>
                </m:r>
              </m:sub>
            </m:sSub>
          </m:e>
        </m:d>
        <m:r>
          <w:rPr>
            <w:rFonts w:ascii="Cambria Math" w:eastAsiaTheme="minorEastAsia" w:hAnsi="Cambria Math"/>
          </w:rPr>
          <m:t>=Q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s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t</m:t>
                </m:r>
              </m:sub>
            </m:sSub>
            <m:r>
              <w:rPr>
                <w:rFonts w:ascii="Cambria Math" w:eastAsiaTheme="minorEastAsia" w:hAnsi="Cambria Math"/>
              </w:rPr>
              <m:t>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t</m:t>
                </m:r>
              </m:sub>
            </m:sSub>
          </m:e>
        </m:d>
        <m:r>
          <w:rPr>
            <w:rFonts w:ascii="Cambria Math" w:eastAsiaTheme="minorEastAsia" w:hAnsi="Cambria Math"/>
          </w:rPr>
          <m:t>-V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s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t</m:t>
                </m:r>
              </m:sub>
            </m:sSub>
          </m:e>
        </m:d>
        <m:r>
          <w:rPr>
            <w:rFonts w:ascii="Cambria Math" w:eastAsiaTheme="minorEastAsia" w:hAnsi="Cambria Math"/>
          </w:rPr>
          <m:t>=A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s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t</m:t>
                </m:r>
              </m:sub>
            </m:sSub>
            <m:r>
              <w:rPr>
                <w:rFonts w:ascii="Cambria Math" w:eastAsiaTheme="minorEastAsia" w:hAnsi="Cambria Math"/>
              </w:rPr>
              <m:t>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t</m:t>
                </m:r>
              </m:sub>
            </m:sSub>
          </m:e>
        </m:d>
      </m:oMath>
      <w:r w:rsidR="00665288">
        <w:rPr>
          <w:rFonts w:eastAsiaTheme="minorEastAsia"/>
        </w:rPr>
        <w:t>.</w:t>
      </w:r>
    </w:p>
    <w:p w14:paraId="7ED34206" w14:textId="26EF2DDD" w:rsidR="00F83CB0" w:rsidRPr="00D30B1C" w:rsidRDefault="00D30B1C" w:rsidP="00D30B1C">
      <w:pPr>
        <w:pStyle w:val="ListParagraph"/>
        <w:numPr>
          <w:ilvl w:val="0"/>
          <w:numId w:val="13"/>
        </w:numPr>
        <w:bidi w:val="0"/>
        <w:rPr>
          <w:rFonts w:eastAsia="Times New Roman" w:cstheme="minorHAnsi"/>
        </w:rPr>
      </w:pPr>
      <w:r w:rsidRPr="00D30B1C">
        <w:rPr>
          <w:rFonts w:eastAsia="Times New Roman" w:cstheme="minorHAnsi"/>
        </w:rPr>
        <w:t xml:space="preserve">In the Actor-Critic architecture, the </w:t>
      </w:r>
      <w:r w:rsidR="00573E77">
        <w:rPr>
          <w:rFonts w:eastAsia="Times New Roman" w:cstheme="minorHAnsi"/>
        </w:rPr>
        <w:t>a</w:t>
      </w:r>
      <w:r w:rsidRPr="00D30B1C">
        <w:rPr>
          <w:rFonts w:eastAsia="Times New Roman" w:cstheme="minorHAnsi"/>
        </w:rPr>
        <w:t xml:space="preserve">ctor is represented by the policy function </w:t>
      </w:r>
      <m:oMath>
        <m:r>
          <m:rPr>
            <m:sty m:val="p"/>
          </m:rPr>
          <w:rPr>
            <w:rFonts w:ascii="Cambria Math" w:eastAsia="Times New Roman" w:hAnsi="Cambria Math" w:cstheme="minorHAnsi"/>
          </w:rPr>
          <m:t>π</m:t>
        </m:r>
        <m:d>
          <m:dPr>
            <m:ctrlPr>
              <w:rPr>
                <w:rFonts w:ascii="Cambria Math" w:eastAsia="Times New Roman" w:hAnsi="Cambria Math" w:cstheme="minorHAnsi"/>
                <w:i/>
              </w:rPr>
            </m:ctrlPr>
          </m:dPr>
          <m:e>
            <m:r>
              <w:rPr>
                <w:rFonts w:ascii="Cambria Math" w:eastAsia="Times New Roman" w:hAnsi="Cambria Math" w:cstheme="minorHAnsi"/>
              </w:rPr>
              <m:t>a</m:t>
            </m:r>
          </m:e>
          <m:e>
            <m:r>
              <w:rPr>
                <w:rFonts w:ascii="Cambria Math" w:eastAsia="Times New Roman" w:hAnsi="Cambria Math" w:cstheme="minorHAnsi"/>
              </w:rPr>
              <m:t>s;</m:t>
            </m:r>
            <m:r>
              <m:rPr>
                <m:sty m:val="p"/>
              </m:rPr>
              <w:rPr>
                <w:rFonts w:ascii="Cambria Math" w:eastAsia="Times New Roman" w:hAnsi="Cambria Math" w:cstheme="minorHAnsi"/>
              </w:rPr>
              <m:t>θ</m:t>
            </m:r>
          </m:e>
        </m:d>
      </m:oMath>
      <w:r w:rsidRPr="00D30B1C">
        <w:rPr>
          <w:rFonts w:eastAsia="Times New Roman" w:cstheme="minorHAnsi"/>
        </w:rPr>
        <w:t xml:space="preserve">. Its primary role is to interact with the environment by selecting actions based on the current state, with the goal of learning the optimal policy parameters </w:t>
      </w:r>
      <m:oMath>
        <m:r>
          <m:rPr>
            <m:sty m:val="p"/>
          </m:rPr>
          <w:rPr>
            <w:rFonts w:ascii="Cambria Math" w:eastAsia="Times New Roman" w:hAnsi="Cambria Math" w:cstheme="minorHAnsi"/>
          </w:rPr>
          <m:t>θ</m:t>
        </m:r>
      </m:oMath>
      <w:r w:rsidRPr="00D30B1C">
        <w:rPr>
          <w:rFonts w:eastAsia="Times New Roman" w:cstheme="minorHAnsi"/>
        </w:rPr>
        <w:t xml:space="preserve"> that maximize expected reward. The </w:t>
      </w:r>
      <w:r w:rsidR="00656A0A">
        <w:rPr>
          <w:rFonts w:eastAsia="Times New Roman" w:cstheme="minorHAnsi"/>
        </w:rPr>
        <w:t>c</w:t>
      </w:r>
      <w:r w:rsidRPr="00D30B1C">
        <w:rPr>
          <w:rFonts w:eastAsia="Times New Roman" w:cstheme="minorHAnsi"/>
        </w:rPr>
        <w:t xml:space="preserve">ritic is represented by the value function </w:t>
      </w:r>
      <m:oMath>
        <m:acc>
          <m:accPr>
            <m:ctrlPr>
              <w:rPr>
                <w:rFonts w:ascii="Cambria Math" w:eastAsia="Times New Roman" w:hAnsi="Cambria Math" w:cstheme="minorHAnsi"/>
              </w:rPr>
            </m:ctrlPr>
          </m:accPr>
          <m:e>
            <m:r>
              <w:rPr>
                <w:rFonts w:ascii="Cambria Math" w:eastAsia="Times New Roman" w:hAnsi="Cambria Math" w:cstheme="minorHAnsi"/>
              </w:rPr>
              <m:t>v</m:t>
            </m:r>
          </m:e>
        </m:acc>
        <m:d>
          <m:dPr>
            <m:ctrlPr>
              <w:rPr>
                <w:rFonts w:ascii="Cambria Math" w:eastAsia="Times New Roman" w:hAnsi="Cambria Math" w:cstheme="minorHAnsi"/>
                <w:i/>
              </w:rPr>
            </m:ctrlPr>
          </m:dPr>
          <m:e>
            <m:r>
              <w:rPr>
                <w:rFonts w:ascii="Cambria Math" w:eastAsia="Times New Roman" w:hAnsi="Cambria Math" w:cstheme="minorHAnsi"/>
              </w:rPr>
              <m:t>s;</m:t>
            </m:r>
            <m:r>
              <w:rPr>
                <w:rFonts w:ascii="Cambria Math" w:eastAsia="Times New Roman" w:hAnsi="Cambria Math" w:cstheme="minorHAnsi"/>
              </w:rPr>
              <m:t>w</m:t>
            </m:r>
          </m:e>
        </m:d>
      </m:oMath>
      <w:r w:rsidRPr="00D30B1C">
        <w:rPr>
          <w:rFonts w:eastAsia="Times New Roman" w:cstheme="minorHAnsi"/>
        </w:rPr>
        <w:t xml:space="preserve"> (or sometimes the Q-function). Its role is to evaluate the actions taken by the </w:t>
      </w:r>
      <w:r w:rsidR="001659EA">
        <w:rPr>
          <w:rFonts w:eastAsia="Times New Roman" w:cstheme="minorHAnsi"/>
        </w:rPr>
        <w:t>a</w:t>
      </w:r>
      <w:r w:rsidRPr="00D30B1C">
        <w:rPr>
          <w:rFonts w:eastAsia="Times New Roman" w:cstheme="minorHAnsi"/>
        </w:rPr>
        <w:t>ctor by estimating the value of states. This evaluation provides the feedback</w:t>
      </w:r>
      <w:r w:rsidR="00004B2B">
        <w:rPr>
          <w:rFonts w:eastAsia="Times New Roman" w:cstheme="minorHAnsi"/>
        </w:rPr>
        <w:t xml:space="preserve"> </w:t>
      </w:r>
      <w:r w:rsidR="008B4CA2">
        <w:rPr>
          <w:rFonts w:eastAsia="Times New Roman" w:cstheme="minorHAnsi"/>
        </w:rPr>
        <w:t>(</w:t>
      </w:r>
      <w:r w:rsidRPr="00D30B1C">
        <w:rPr>
          <w:rFonts w:eastAsia="Times New Roman" w:cstheme="minorHAnsi"/>
        </w:rPr>
        <w:t>TD-error</w:t>
      </w:r>
      <w:r w:rsidR="008B4CA2">
        <w:rPr>
          <w:rFonts w:eastAsia="Times New Roman" w:cstheme="minorHAnsi"/>
        </w:rPr>
        <w:t xml:space="preserve">) </w:t>
      </w:r>
      <w:r w:rsidRPr="00D30B1C">
        <w:rPr>
          <w:rFonts w:eastAsia="Times New Roman" w:cstheme="minorHAnsi"/>
        </w:rPr>
        <w:t xml:space="preserve">to critique the </w:t>
      </w:r>
      <w:r w:rsidR="008B4CA2">
        <w:rPr>
          <w:rFonts w:eastAsia="Times New Roman" w:cstheme="minorHAnsi"/>
        </w:rPr>
        <w:t>a</w:t>
      </w:r>
      <w:r w:rsidRPr="00D30B1C">
        <w:rPr>
          <w:rFonts w:eastAsia="Times New Roman" w:cstheme="minorHAnsi"/>
        </w:rPr>
        <w:t>ctor's performance, which helps reduce variance and stabilizes the policy gradient updates.</w:t>
      </w:r>
    </w:p>
    <w:sectPr w:rsidR="00F83CB0" w:rsidRPr="00D30B1C" w:rsidSect="00EF2F63">
      <w:pgSz w:w="11906" w:h="16838"/>
      <w:pgMar w:top="1440" w:right="1440" w:bottom="1440" w:left="1440" w:header="706" w:footer="706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A13B70"/>
    <w:multiLevelType w:val="hybridMultilevel"/>
    <w:tmpl w:val="3F0E4F7C"/>
    <w:lvl w:ilvl="0" w:tplc="7D6E44AE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D76576"/>
    <w:multiLevelType w:val="hybridMultilevel"/>
    <w:tmpl w:val="129C5F34"/>
    <w:lvl w:ilvl="0" w:tplc="1000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080" w:hanging="360"/>
      </w:pPr>
    </w:lvl>
    <w:lvl w:ilvl="2" w:tplc="1000001B" w:tentative="1">
      <w:start w:val="1"/>
      <w:numFmt w:val="lowerRoman"/>
      <w:lvlText w:val="%3."/>
      <w:lvlJc w:val="right"/>
      <w:pPr>
        <w:ind w:left="1800" w:hanging="180"/>
      </w:pPr>
    </w:lvl>
    <w:lvl w:ilvl="3" w:tplc="1000000F" w:tentative="1">
      <w:start w:val="1"/>
      <w:numFmt w:val="decimal"/>
      <w:lvlText w:val="%4."/>
      <w:lvlJc w:val="left"/>
      <w:pPr>
        <w:ind w:left="2520" w:hanging="360"/>
      </w:pPr>
    </w:lvl>
    <w:lvl w:ilvl="4" w:tplc="10000019" w:tentative="1">
      <w:start w:val="1"/>
      <w:numFmt w:val="lowerLetter"/>
      <w:lvlText w:val="%5."/>
      <w:lvlJc w:val="left"/>
      <w:pPr>
        <w:ind w:left="3240" w:hanging="360"/>
      </w:pPr>
    </w:lvl>
    <w:lvl w:ilvl="5" w:tplc="1000001B" w:tentative="1">
      <w:start w:val="1"/>
      <w:numFmt w:val="lowerRoman"/>
      <w:lvlText w:val="%6."/>
      <w:lvlJc w:val="right"/>
      <w:pPr>
        <w:ind w:left="3960" w:hanging="180"/>
      </w:pPr>
    </w:lvl>
    <w:lvl w:ilvl="6" w:tplc="1000000F" w:tentative="1">
      <w:start w:val="1"/>
      <w:numFmt w:val="decimal"/>
      <w:lvlText w:val="%7."/>
      <w:lvlJc w:val="left"/>
      <w:pPr>
        <w:ind w:left="4680" w:hanging="360"/>
      </w:pPr>
    </w:lvl>
    <w:lvl w:ilvl="7" w:tplc="10000019" w:tentative="1">
      <w:start w:val="1"/>
      <w:numFmt w:val="lowerLetter"/>
      <w:lvlText w:val="%8."/>
      <w:lvlJc w:val="left"/>
      <w:pPr>
        <w:ind w:left="5400" w:hanging="360"/>
      </w:pPr>
    </w:lvl>
    <w:lvl w:ilvl="8" w:tplc="100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13FC61B2"/>
    <w:multiLevelType w:val="hybridMultilevel"/>
    <w:tmpl w:val="DFF66B46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25C23ADD"/>
    <w:multiLevelType w:val="multilevel"/>
    <w:tmpl w:val="BF8839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80D2E3E"/>
    <w:multiLevelType w:val="hybridMultilevel"/>
    <w:tmpl w:val="65D03388"/>
    <w:lvl w:ilvl="0" w:tplc="2000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A6F24F9"/>
    <w:multiLevelType w:val="hybridMultilevel"/>
    <w:tmpl w:val="54441068"/>
    <w:lvl w:ilvl="0" w:tplc="2000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30E654A"/>
    <w:multiLevelType w:val="hybridMultilevel"/>
    <w:tmpl w:val="3F5C28AA"/>
    <w:lvl w:ilvl="0" w:tplc="1000000F">
      <w:start w:val="1"/>
      <w:numFmt w:val="decimal"/>
      <w:lvlText w:val="%1."/>
      <w:lvlJc w:val="left"/>
      <w:pPr>
        <w:ind w:left="720" w:hanging="360"/>
      </w:p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C5C628C"/>
    <w:multiLevelType w:val="hybridMultilevel"/>
    <w:tmpl w:val="61BCDADC"/>
    <w:lvl w:ilvl="0" w:tplc="D39A770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4B2179E4"/>
    <w:multiLevelType w:val="multilevel"/>
    <w:tmpl w:val="DFA68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FA82AB9"/>
    <w:multiLevelType w:val="hybridMultilevel"/>
    <w:tmpl w:val="5B4284F0"/>
    <w:lvl w:ilvl="0" w:tplc="1000000F">
      <w:start w:val="1"/>
      <w:numFmt w:val="decimal"/>
      <w:lvlText w:val="%1."/>
      <w:lvlJc w:val="left"/>
      <w:pPr>
        <w:ind w:left="720" w:hanging="360"/>
      </w:p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1A72771"/>
    <w:multiLevelType w:val="hybridMultilevel"/>
    <w:tmpl w:val="A33CD4C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2391FCC"/>
    <w:multiLevelType w:val="multilevel"/>
    <w:tmpl w:val="3DF41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3481964"/>
    <w:multiLevelType w:val="hybridMultilevel"/>
    <w:tmpl w:val="B3C89764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6CC4241"/>
    <w:multiLevelType w:val="hybridMultilevel"/>
    <w:tmpl w:val="A552A448"/>
    <w:lvl w:ilvl="0" w:tplc="FBCED878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 w:tplc="10000019" w:tentative="1">
      <w:start w:val="1"/>
      <w:numFmt w:val="lowerLetter"/>
      <w:lvlText w:val="%2."/>
      <w:lvlJc w:val="left"/>
      <w:pPr>
        <w:ind w:left="1080" w:hanging="360"/>
      </w:pPr>
    </w:lvl>
    <w:lvl w:ilvl="2" w:tplc="1000001B" w:tentative="1">
      <w:start w:val="1"/>
      <w:numFmt w:val="lowerRoman"/>
      <w:lvlText w:val="%3."/>
      <w:lvlJc w:val="right"/>
      <w:pPr>
        <w:ind w:left="1800" w:hanging="180"/>
      </w:pPr>
    </w:lvl>
    <w:lvl w:ilvl="3" w:tplc="1000000F" w:tentative="1">
      <w:start w:val="1"/>
      <w:numFmt w:val="decimal"/>
      <w:lvlText w:val="%4."/>
      <w:lvlJc w:val="left"/>
      <w:pPr>
        <w:ind w:left="2520" w:hanging="360"/>
      </w:pPr>
    </w:lvl>
    <w:lvl w:ilvl="4" w:tplc="10000019" w:tentative="1">
      <w:start w:val="1"/>
      <w:numFmt w:val="lowerLetter"/>
      <w:lvlText w:val="%5."/>
      <w:lvlJc w:val="left"/>
      <w:pPr>
        <w:ind w:left="3240" w:hanging="360"/>
      </w:pPr>
    </w:lvl>
    <w:lvl w:ilvl="5" w:tplc="1000001B" w:tentative="1">
      <w:start w:val="1"/>
      <w:numFmt w:val="lowerRoman"/>
      <w:lvlText w:val="%6."/>
      <w:lvlJc w:val="right"/>
      <w:pPr>
        <w:ind w:left="3960" w:hanging="180"/>
      </w:pPr>
    </w:lvl>
    <w:lvl w:ilvl="6" w:tplc="1000000F" w:tentative="1">
      <w:start w:val="1"/>
      <w:numFmt w:val="decimal"/>
      <w:lvlText w:val="%7."/>
      <w:lvlJc w:val="left"/>
      <w:pPr>
        <w:ind w:left="4680" w:hanging="360"/>
      </w:pPr>
    </w:lvl>
    <w:lvl w:ilvl="7" w:tplc="10000019" w:tentative="1">
      <w:start w:val="1"/>
      <w:numFmt w:val="lowerLetter"/>
      <w:lvlText w:val="%8."/>
      <w:lvlJc w:val="left"/>
      <w:pPr>
        <w:ind w:left="5400" w:hanging="360"/>
      </w:pPr>
    </w:lvl>
    <w:lvl w:ilvl="8" w:tplc="100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78BE5CE9"/>
    <w:multiLevelType w:val="hybridMultilevel"/>
    <w:tmpl w:val="3162D662"/>
    <w:lvl w:ilvl="0" w:tplc="1000000F">
      <w:start w:val="1"/>
      <w:numFmt w:val="decimal"/>
      <w:lvlText w:val="%1."/>
      <w:lvlJc w:val="left"/>
      <w:pPr>
        <w:ind w:left="360" w:hanging="360"/>
      </w:pPr>
    </w:lvl>
    <w:lvl w:ilvl="1" w:tplc="10000019" w:tentative="1">
      <w:start w:val="1"/>
      <w:numFmt w:val="lowerLetter"/>
      <w:lvlText w:val="%2."/>
      <w:lvlJc w:val="left"/>
      <w:pPr>
        <w:ind w:left="1080" w:hanging="360"/>
      </w:pPr>
    </w:lvl>
    <w:lvl w:ilvl="2" w:tplc="1000001B" w:tentative="1">
      <w:start w:val="1"/>
      <w:numFmt w:val="lowerRoman"/>
      <w:lvlText w:val="%3."/>
      <w:lvlJc w:val="right"/>
      <w:pPr>
        <w:ind w:left="1800" w:hanging="180"/>
      </w:pPr>
    </w:lvl>
    <w:lvl w:ilvl="3" w:tplc="1000000F" w:tentative="1">
      <w:start w:val="1"/>
      <w:numFmt w:val="decimal"/>
      <w:lvlText w:val="%4."/>
      <w:lvlJc w:val="left"/>
      <w:pPr>
        <w:ind w:left="2520" w:hanging="360"/>
      </w:pPr>
    </w:lvl>
    <w:lvl w:ilvl="4" w:tplc="10000019" w:tentative="1">
      <w:start w:val="1"/>
      <w:numFmt w:val="lowerLetter"/>
      <w:lvlText w:val="%5."/>
      <w:lvlJc w:val="left"/>
      <w:pPr>
        <w:ind w:left="3240" w:hanging="360"/>
      </w:pPr>
    </w:lvl>
    <w:lvl w:ilvl="5" w:tplc="1000001B" w:tentative="1">
      <w:start w:val="1"/>
      <w:numFmt w:val="lowerRoman"/>
      <w:lvlText w:val="%6."/>
      <w:lvlJc w:val="right"/>
      <w:pPr>
        <w:ind w:left="3960" w:hanging="180"/>
      </w:pPr>
    </w:lvl>
    <w:lvl w:ilvl="6" w:tplc="1000000F" w:tentative="1">
      <w:start w:val="1"/>
      <w:numFmt w:val="decimal"/>
      <w:lvlText w:val="%7."/>
      <w:lvlJc w:val="left"/>
      <w:pPr>
        <w:ind w:left="4680" w:hanging="360"/>
      </w:pPr>
    </w:lvl>
    <w:lvl w:ilvl="7" w:tplc="10000019" w:tentative="1">
      <w:start w:val="1"/>
      <w:numFmt w:val="lowerLetter"/>
      <w:lvlText w:val="%8."/>
      <w:lvlJc w:val="left"/>
      <w:pPr>
        <w:ind w:left="5400" w:hanging="360"/>
      </w:pPr>
    </w:lvl>
    <w:lvl w:ilvl="8" w:tplc="100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796A1896"/>
    <w:multiLevelType w:val="multilevel"/>
    <w:tmpl w:val="B658F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12"/>
  </w:num>
  <w:num w:numId="3">
    <w:abstractNumId w:val="4"/>
  </w:num>
  <w:num w:numId="4">
    <w:abstractNumId w:val="10"/>
  </w:num>
  <w:num w:numId="5">
    <w:abstractNumId w:val="5"/>
  </w:num>
  <w:num w:numId="6">
    <w:abstractNumId w:val="9"/>
  </w:num>
  <w:num w:numId="7">
    <w:abstractNumId w:val="14"/>
  </w:num>
  <w:num w:numId="8">
    <w:abstractNumId w:val="8"/>
  </w:num>
  <w:num w:numId="9">
    <w:abstractNumId w:val="11"/>
  </w:num>
  <w:num w:numId="10">
    <w:abstractNumId w:val="15"/>
  </w:num>
  <w:num w:numId="11">
    <w:abstractNumId w:val="6"/>
  </w:num>
  <w:num w:numId="12">
    <w:abstractNumId w:val="13"/>
  </w:num>
  <w:num w:numId="13">
    <w:abstractNumId w:val="0"/>
  </w:num>
  <w:num w:numId="14">
    <w:abstractNumId w:val="7"/>
  </w:num>
  <w:num w:numId="15">
    <w:abstractNumId w:val="3"/>
  </w:num>
  <w:num w:numId="1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55C3"/>
    <w:rsid w:val="00000447"/>
    <w:rsid w:val="00003480"/>
    <w:rsid w:val="00003B4F"/>
    <w:rsid w:val="00004B2B"/>
    <w:rsid w:val="00007C65"/>
    <w:rsid w:val="0001453D"/>
    <w:rsid w:val="00024F28"/>
    <w:rsid w:val="0002794B"/>
    <w:rsid w:val="0004657F"/>
    <w:rsid w:val="00047115"/>
    <w:rsid w:val="00063328"/>
    <w:rsid w:val="000706B9"/>
    <w:rsid w:val="0007551B"/>
    <w:rsid w:val="000A5ABE"/>
    <w:rsid w:val="000C508D"/>
    <w:rsid w:val="000D0CC5"/>
    <w:rsid w:val="000D43E6"/>
    <w:rsid w:val="000E55C3"/>
    <w:rsid w:val="00130277"/>
    <w:rsid w:val="001346E4"/>
    <w:rsid w:val="001406FA"/>
    <w:rsid w:val="00162A57"/>
    <w:rsid w:val="001659EA"/>
    <w:rsid w:val="00167141"/>
    <w:rsid w:val="00184497"/>
    <w:rsid w:val="00192014"/>
    <w:rsid w:val="001942E8"/>
    <w:rsid w:val="001B2826"/>
    <w:rsid w:val="001C37CA"/>
    <w:rsid w:val="001D7E97"/>
    <w:rsid w:val="001F04C5"/>
    <w:rsid w:val="001F0576"/>
    <w:rsid w:val="001F2A03"/>
    <w:rsid w:val="00203CC0"/>
    <w:rsid w:val="0020626B"/>
    <w:rsid w:val="002102E7"/>
    <w:rsid w:val="0021428D"/>
    <w:rsid w:val="0022018C"/>
    <w:rsid w:val="002348F0"/>
    <w:rsid w:val="00236B8A"/>
    <w:rsid w:val="00242270"/>
    <w:rsid w:val="002515F1"/>
    <w:rsid w:val="00255437"/>
    <w:rsid w:val="00285F98"/>
    <w:rsid w:val="0029496D"/>
    <w:rsid w:val="002A4249"/>
    <w:rsid w:val="002B2C13"/>
    <w:rsid w:val="002E0964"/>
    <w:rsid w:val="002E1D12"/>
    <w:rsid w:val="002E7290"/>
    <w:rsid w:val="002F0DAA"/>
    <w:rsid w:val="002F79E4"/>
    <w:rsid w:val="00300D64"/>
    <w:rsid w:val="00300EBE"/>
    <w:rsid w:val="00307489"/>
    <w:rsid w:val="00321CA9"/>
    <w:rsid w:val="003515CA"/>
    <w:rsid w:val="00356460"/>
    <w:rsid w:val="0037533F"/>
    <w:rsid w:val="003812C1"/>
    <w:rsid w:val="003817A7"/>
    <w:rsid w:val="003A47EE"/>
    <w:rsid w:val="003D3F10"/>
    <w:rsid w:val="003D405B"/>
    <w:rsid w:val="003D591A"/>
    <w:rsid w:val="003E0B1D"/>
    <w:rsid w:val="003E29CE"/>
    <w:rsid w:val="003E76F0"/>
    <w:rsid w:val="0040016F"/>
    <w:rsid w:val="00413A63"/>
    <w:rsid w:val="0041561B"/>
    <w:rsid w:val="004214BE"/>
    <w:rsid w:val="004243D0"/>
    <w:rsid w:val="004637E6"/>
    <w:rsid w:val="00493F5B"/>
    <w:rsid w:val="004A6169"/>
    <w:rsid w:val="004C0922"/>
    <w:rsid w:val="004D5043"/>
    <w:rsid w:val="004D6721"/>
    <w:rsid w:val="00504AA6"/>
    <w:rsid w:val="00512E94"/>
    <w:rsid w:val="00534EEC"/>
    <w:rsid w:val="00536949"/>
    <w:rsid w:val="00536EBC"/>
    <w:rsid w:val="00560901"/>
    <w:rsid w:val="00566765"/>
    <w:rsid w:val="00573E77"/>
    <w:rsid w:val="0058323C"/>
    <w:rsid w:val="00584C4A"/>
    <w:rsid w:val="005A71F9"/>
    <w:rsid w:val="005B15B6"/>
    <w:rsid w:val="005E4D23"/>
    <w:rsid w:val="005F6925"/>
    <w:rsid w:val="00600920"/>
    <w:rsid w:val="0060790D"/>
    <w:rsid w:val="0061229B"/>
    <w:rsid w:val="00622E13"/>
    <w:rsid w:val="0062312C"/>
    <w:rsid w:val="00640E7B"/>
    <w:rsid w:val="0064352E"/>
    <w:rsid w:val="00646EE9"/>
    <w:rsid w:val="00650DF7"/>
    <w:rsid w:val="00656A0A"/>
    <w:rsid w:val="00665288"/>
    <w:rsid w:val="00681864"/>
    <w:rsid w:val="00682839"/>
    <w:rsid w:val="006851EC"/>
    <w:rsid w:val="0068624B"/>
    <w:rsid w:val="0069242C"/>
    <w:rsid w:val="006B5B40"/>
    <w:rsid w:val="006B5F31"/>
    <w:rsid w:val="006C11E3"/>
    <w:rsid w:val="006C12BB"/>
    <w:rsid w:val="006C6E30"/>
    <w:rsid w:val="006E2142"/>
    <w:rsid w:val="006E6DC3"/>
    <w:rsid w:val="006F27E1"/>
    <w:rsid w:val="007056B0"/>
    <w:rsid w:val="007159FB"/>
    <w:rsid w:val="0071716B"/>
    <w:rsid w:val="0072128A"/>
    <w:rsid w:val="00732496"/>
    <w:rsid w:val="00737022"/>
    <w:rsid w:val="00741610"/>
    <w:rsid w:val="007935D5"/>
    <w:rsid w:val="007B15A3"/>
    <w:rsid w:val="007C5E77"/>
    <w:rsid w:val="007C7995"/>
    <w:rsid w:val="007D6F21"/>
    <w:rsid w:val="00805618"/>
    <w:rsid w:val="00805C44"/>
    <w:rsid w:val="00807DAB"/>
    <w:rsid w:val="0082220D"/>
    <w:rsid w:val="00824732"/>
    <w:rsid w:val="00843EEB"/>
    <w:rsid w:val="0085375D"/>
    <w:rsid w:val="00854C3F"/>
    <w:rsid w:val="00860667"/>
    <w:rsid w:val="00870D16"/>
    <w:rsid w:val="008900D1"/>
    <w:rsid w:val="008961DB"/>
    <w:rsid w:val="008B0B2F"/>
    <w:rsid w:val="008B4CA2"/>
    <w:rsid w:val="008C51A5"/>
    <w:rsid w:val="008C7CE4"/>
    <w:rsid w:val="008E5A4D"/>
    <w:rsid w:val="008E70B3"/>
    <w:rsid w:val="008F36A6"/>
    <w:rsid w:val="008F4397"/>
    <w:rsid w:val="008F7017"/>
    <w:rsid w:val="00902CB1"/>
    <w:rsid w:val="00924D3C"/>
    <w:rsid w:val="0093062F"/>
    <w:rsid w:val="009345F2"/>
    <w:rsid w:val="009451B3"/>
    <w:rsid w:val="00960078"/>
    <w:rsid w:val="009C62EB"/>
    <w:rsid w:val="009E0801"/>
    <w:rsid w:val="00A035C7"/>
    <w:rsid w:val="00A112E2"/>
    <w:rsid w:val="00A20797"/>
    <w:rsid w:val="00A21E7D"/>
    <w:rsid w:val="00A43F85"/>
    <w:rsid w:val="00A52D9B"/>
    <w:rsid w:val="00A549FF"/>
    <w:rsid w:val="00A7111A"/>
    <w:rsid w:val="00A731B2"/>
    <w:rsid w:val="00A7475A"/>
    <w:rsid w:val="00A7598C"/>
    <w:rsid w:val="00A83240"/>
    <w:rsid w:val="00A93B68"/>
    <w:rsid w:val="00A97B79"/>
    <w:rsid w:val="00AA595A"/>
    <w:rsid w:val="00AA6F2D"/>
    <w:rsid w:val="00AF03DF"/>
    <w:rsid w:val="00AF0D96"/>
    <w:rsid w:val="00AF3199"/>
    <w:rsid w:val="00AF41AB"/>
    <w:rsid w:val="00B05F20"/>
    <w:rsid w:val="00B121BB"/>
    <w:rsid w:val="00B12DE5"/>
    <w:rsid w:val="00B20928"/>
    <w:rsid w:val="00B2377E"/>
    <w:rsid w:val="00B26E3D"/>
    <w:rsid w:val="00B33DC3"/>
    <w:rsid w:val="00B5149B"/>
    <w:rsid w:val="00B57345"/>
    <w:rsid w:val="00B73D63"/>
    <w:rsid w:val="00B74060"/>
    <w:rsid w:val="00B83806"/>
    <w:rsid w:val="00B87452"/>
    <w:rsid w:val="00BB1B38"/>
    <w:rsid w:val="00BF0186"/>
    <w:rsid w:val="00BF280D"/>
    <w:rsid w:val="00C01CB8"/>
    <w:rsid w:val="00C03C9C"/>
    <w:rsid w:val="00C05183"/>
    <w:rsid w:val="00C153DC"/>
    <w:rsid w:val="00C261A6"/>
    <w:rsid w:val="00C4526A"/>
    <w:rsid w:val="00C462D7"/>
    <w:rsid w:val="00C703D8"/>
    <w:rsid w:val="00C811D2"/>
    <w:rsid w:val="00C856F8"/>
    <w:rsid w:val="00C972AF"/>
    <w:rsid w:val="00CA2748"/>
    <w:rsid w:val="00CA67BB"/>
    <w:rsid w:val="00CB1579"/>
    <w:rsid w:val="00CB67CA"/>
    <w:rsid w:val="00CC4EA3"/>
    <w:rsid w:val="00CD61BA"/>
    <w:rsid w:val="00CF3823"/>
    <w:rsid w:val="00D10818"/>
    <w:rsid w:val="00D30B1C"/>
    <w:rsid w:val="00D31BEB"/>
    <w:rsid w:val="00D3348F"/>
    <w:rsid w:val="00D33695"/>
    <w:rsid w:val="00D41145"/>
    <w:rsid w:val="00D52BEC"/>
    <w:rsid w:val="00D74D9D"/>
    <w:rsid w:val="00D81D13"/>
    <w:rsid w:val="00DA4100"/>
    <w:rsid w:val="00DB3980"/>
    <w:rsid w:val="00DB4BDD"/>
    <w:rsid w:val="00DC543F"/>
    <w:rsid w:val="00DC7CB4"/>
    <w:rsid w:val="00DD1E47"/>
    <w:rsid w:val="00E0712C"/>
    <w:rsid w:val="00E15D49"/>
    <w:rsid w:val="00E17AB0"/>
    <w:rsid w:val="00E37324"/>
    <w:rsid w:val="00E55D17"/>
    <w:rsid w:val="00E631C1"/>
    <w:rsid w:val="00E670D6"/>
    <w:rsid w:val="00E81985"/>
    <w:rsid w:val="00E87867"/>
    <w:rsid w:val="00EA0F5E"/>
    <w:rsid w:val="00EA1C6F"/>
    <w:rsid w:val="00EA6ACE"/>
    <w:rsid w:val="00EB2C77"/>
    <w:rsid w:val="00ED4A5F"/>
    <w:rsid w:val="00EF2303"/>
    <w:rsid w:val="00EF2F63"/>
    <w:rsid w:val="00F16EC0"/>
    <w:rsid w:val="00F24DE0"/>
    <w:rsid w:val="00F457E6"/>
    <w:rsid w:val="00F45ECF"/>
    <w:rsid w:val="00F467DE"/>
    <w:rsid w:val="00F5061D"/>
    <w:rsid w:val="00F6267B"/>
    <w:rsid w:val="00F71BBD"/>
    <w:rsid w:val="00F739B3"/>
    <w:rsid w:val="00F83CB0"/>
    <w:rsid w:val="00FA1BE7"/>
    <w:rsid w:val="00FA71DC"/>
    <w:rsid w:val="00FC1E0C"/>
    <w:rsid w:val="00FC3595"/>
    <w:rsid w:val="00FE51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444AA38"/>
  <w15:chartTrackingRefBased/>
  <w15:docId w15:val="{FA7AFB1F-4AA5-4BAA-B79D-3111B54604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300D64"/>
    <w:pPr>
      <w:bidi/>
    </w:pPr>
  </w:style>
  <w:style w:type="paragraph" w:styleId="Heading1">
    <w:name w:val="heading 1"/>
    <w:basedOn w:val="Normal"/>
    <w:next w:val="Normal"/>
    <w:link w:val="Heading1Char"/>
    <w:uiPriority w:val="9"/>
    <w:qFormat/>
    <w:rsid w:val="00FA1BE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7533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A1BE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FA1BE7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A1B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2018C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2018C"/>
    <w:rPr>
      <w:i/>
      <w:iCs/>
      <w:color w:val="4472C4" w:themeColor="accent1"/>
    </w:rPr>
  </w:style>
  <w:style w:type="character" w:styleId="PlaceholderText">
    <w:name w:val="Placeholder Text"/>
    <w:basedOn w:val="DefaultParagraphFont"/>
    <w:uiPriority w:val="99"/>
    <w:semiHidden/>
    <w:rsid w:val="002E1D12"/>
    <w:rPr>
      <w:color w:val="808080"/>
    </w:rPr>
  </w:style>
  <w:style w:type="paragraph" w:styleId="ListParagraph">
    <w:name w:val="List Paragraph"/>
    <w:basedOn w:val="Normal"/>
    <w:uiPriority w:val="34"/>
    <w:qFormat/>
    <w:rsid w:val="00D31BEB"/>
    <w:pPr>
      <w:ind w:left="720"/>
      <w:contextualSpacing/>
    </w:pPr>
  </w:style>
  <w:style w:type="table" w:styleId="TableGrid">
    <w:name w:val="Table Grid"/>
    <w:basedOn w:val="TableNormal"/>
    <w:uiPriority w:val="39"/>
    <w:rsid w:val="00024F2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iPriority w:val="35"/>
    <w:unhideWhenUsed/>
    <w:qFormat/>
    <w:rsid w:val="00DB3980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7533F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F71BBD"/>
    <w:pPr>
      <w:bidi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math-inline">
    <w:name w:val="math-inline"/>
    <w:basedOn w:val="DefaultParagraphFont"/>
    <w:rsid w:val="008F36A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939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6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4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5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4860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015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4762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18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2040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653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9058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692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0045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87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8887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733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195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190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334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5304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113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616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02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557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0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397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082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718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3235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322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556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48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13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2950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865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764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528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964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8524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839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594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9368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705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496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06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5176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90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5718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405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6002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336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5640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093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252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6222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068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6690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071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1656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540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6535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490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802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532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6434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80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7341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103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0558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81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4654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78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18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24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1791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194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164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0F38D4A-7A53-40FC-907B-25EC42339E3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2267</TotalTime>
  <Pages>2</Pages>
  <Words>529</Words>
  <Characters>2645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218</cp:revision>
  <dcterms:created xsi:type="dcterms:W3CDTF">2025-11-10T12:38:00Z</dcterms:created>
  <dcterms:modified xsi:type="dcterms:W3CDTF">2025-12-04T11:27:00Z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a11aab43-e0db-40e6-acbc-c02eea98e1e6</vt:lpwstr>
  </property>
</Properties>
</file>