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89FE" w14:textId="77777777" w:rsidR="00816C5A" w:rsidRPr="00816C5A" w:rsidRDefault="00816C5A" w:rsidP="00816C5A">
      <w:pPr>
        <w:jc w:val="center"/>
        <w:rPr>
          <w:b/>
          <w:bCs/>
          <w:color w:val="45B0E1" w:themeColor="accent1" w:themeTint="99"/>
          <w:sz w:val="32"/>
          <w:szCs w:val="32"/>
        </w:rPr>
      </w:pPr>
      <w:r w:rsidRPr="00816C5A">
        <w:rPr>
          <w:b/>
          <w:bCs/>
          <w:color w:val="45B0E1" w:themeColor="accent1" w:themeTint="99"/>
          <w:sz w:val="32"/>
          <w:szCs w:val="32"/>
        </w:rPr>
        <w:t>Technical Report: Web Page Summarization Framework</w:t>
      </w:r>
    </w:p>
    <w:p w14:paraId="0AD5D4CE" w14:textId="332B4274" w:rsidR="009E1EFB" w:rsidRPr="009E1EFB" w:rsidRDefault="009E1EFB" w:rsidP="009E1EFB">
      <w:pPr>
        <w:rPr>
          <w:sz w:val="20"/>
          <w:szCs w:val="20"/>
        </w:rPr>
      </w:pPr>
      <w:r w:rsidRPr="009E1EFB">
        <w:rPr>
          <w:sz w:val="20"/>
          <w:szCs w:val="20"/>
        </w:rPr>
        <w:t>This report outlines the development of a high-performance web page summarization, optimized to balance quality, latency, and cost.</w:t>
      </w:r>
    </w:p>
    <w:p w14:paraId="4851A23A" w14:textId="77777777" w:rsidR="009E1EFB" w:rsidRPr="009E1EFB" w:rsidRDefault="009E1EFB" w:rsidP="009E1EFB">
      <w:pPr>
        <w:rPr>
          <w:b/>
          <w:bCs/>
          <w:sz w:val="20"/>
          <w:szCs w:val="20"/>
        </w:rPr>
      </w:pPr>
      <w:r w:rsidRPr="009E1EFB">
        <w:rPr>
          <w:b/>
          <w:bCs/>
          <w:sz w:val="20"/>
          <w:szCs w:val="20"/>
        </w:rPr>
        <w:t>1. Core Requirements and Strategy</w:t>
      </w:r>
    </w:p>
    <w:p w14:paraId="7EC9582B" w14:textId="77777777" w:rsidR="009E1EFB" w:rsidRPr="009E1EFB" w:rsidRDefault="009E1EFB" w:rsidP="009E1EFB">
      <w:pPr>
        <w:rPr>
          <w:sz w:val="20"/>
          <w:szCs w:val="20"/>
        </w:rPr>
      </w:pPr>
      <w:r w:rsidRPr="009E1EFB">
        <w:rPr>
          <w:sz w:val="20"/>
          <w:szCs w:val="20"/>
        </w:rPr>
        <w:t xml:space="preserve">The objective was to build two distinct summarization strategies: </w:t>
      </w:r>
      <w:r w:rsidRPr="009E1EFB">
        <w:rPr>
          <w:b/>
          <w:bCs/>
          <w:sz w:val="20"/>
          <w:szCs w:val="20"/>
        </w:rPr>
        <w:t>Fast</w:t>
      </w:r>
      <w:r w:rsidRPr="009E1EFB">
        <w:rPr>
          <w:sz w:val="20"/>
          <w:szCs w:val="20"/>
        </w:rPr>
        <w:t xml:space="preserve"> (low latency) and </w:t>
      </w:r>
      <w:r w:rsidRPr="009E1EFB">
        <w:rPr>
          <w:b/>
          <w:bCs/>
          <w:sz w:val="20"/>
          <w:szCs w:val="20"/>
        </w:rPr>
        <w:t>Advanced</w:t>
      </w:r>
      <w:r w:rsidRPr="009E1EFB">
        <w:rPr>
          <w:sz w:val="20"/>
          <w:szCs w:val="20"/>
        </w:rPr>
        <w:t xml:space="preserve"> (high quality). The solution was required to be:</w:t>
      </w:r>
    </w:p>
    <w:p w14:paraId="0D48664E" w14:textId="4F9CE8C4" w:rsidR="009E1EFB" w:rsidRPr="009E1EFB" w:rsidRDefault="009E1EFB" w:rsidP="009E1EFB">
      <w:pPr>
        <w:numPr>
          <w:ilvl w:val="0"/>
          <w:numId w:val="7"/>
        </w:numPr>
        <w:rPr>
          <w:sz w:val="20"/>
          <w:szCs w:val="20"/>
        </w:rPr>
      </w:pPr>
      <w:r w:rsidRPr="009E1EFB">
        <w:rPr>
          <w:b/>
          <w:bCs/>
          <w:sz w:val="20"/>
          <w:szCs w:val="20"/>
        </w:rPr>
        <w:t>Multilingual</w:t>
      </w:r>
      <w:r w:rsidRPr="009E1EFB">
        <w:rPr>
          <w:sz w:val="20"/>
          <w:szCs w:val="20"/>
        </w:rPr>
        <w:t>: Supporting diverse web content.</w:t>
      </w:r>
    </w:p>
    <w:p w14:paraId="2D897B67" w14:textId="77777777" w:rsidR="009E1EFB" w:rsidRPr="009E1EFB" w:rsidRDefault="009E1EFB" w:rsidP="009E1EFB">
      <w:pPr>
        <w:numPr>
          <w:ilvl w:val="0"/>
          <w:numId w:val="7"/>
        </w:numPr>
        <w:rPr>
          <w:sz w:val="20"/>
          <w:szCs w:val="20"/>
        </w:rPr>
      </w:pPr>
      <w:r w:rsidRPr="009E1EFB">
        <w:rPr>
          <w:b/>
          <w:bCs/>
          <w:sz w:val="20"/>
          <w:szCs w:val="20"/>
        </w:rPr>
        <w:t>Production-Ready</w:t>
      </w:r>
      <w:r w:rsidRPr="009E1EFB">
        <w:rPr>
          <w:sz w:val="20"/>
          <w:szCs w:val="20"/>
        </w:rPr>
        <w:t>: Feasible for millions of daily requests.</w:t>
      </w:r>
    </w:p>
    <w:p w14:paraId="0E4FF9AF" w14:textId="77777777" w:rsidR="009E1EFB" w:rsidRPr="009E1EFB" w:rsidRDefault="009E1EFB" w:rsidP="009E1EFB">
      <w:pPr>
        <w:numPr>
          <w:ilvl w:val="0"/>
          <w:numId w:val="7"/>
        </w:numPr>
        <w:rPr>
          <w:sz w:val="20"/>
          <w:szCs w:val="20"/>
        </w:rPr>
      </w:pPr>
      <w:r w:rsidRPr="009E1EFB">
        <w:rPr>
          <w:b/>
          <w:bCs/>
          <w:sz w:val="20"/>
          <w:szCs w:val="20"/>
        </w:rPr>
        <w:t>Length-Constrained</w:t>
      </w:r>
      <w:r w:rsidRPr="009E1EFB">
        <w:rPr>
          <w:sz w:val="20"/>
          <w:szCs w:val="20"/>
        </w:rPr>
        <w:t>: Ensuring summaries do not exceed 1.5k characters.</w:t>
      </w:r>
    </w:p>
    <w:p w14:paraId="2D2A6B31" w14:textId="6C82203E" w:rsidR="009E1EFB" w:rsidRPr="00BF5711" w:rsidRDefault="009E1EFB" w:rsidP="009E1EFB">
      <w:pPr>
        <w:rPr>
          <w:sz w:val="20"/>
          <w:szCs w:val="20"/>
          <w:lang w:val="en-US"/>
        </w:rPr>
      </w:pPr>
      <w:r w:rsidRPr="009E1EFB">
        <w:rPr>
          <w:sz w:val="20"/>
          <w:szCs w:val="20"/>
        </w:rPr>
        <w:t xml:space="preserve">I assumed the provided baseline summaries were for comparison only and established a </w:t>
      </w:r>
      <w:r w:rsidRPr="009E1EFB">
        <w:rPr>
          <w:b/>
          <w:bCs/>
          <w:sz w:val="20"/>
          <w:szCs w:val="20"/>
        </w:rPr>
        <w:t>Gold Standard</w:t>
      </w:r>
      <w:r w:rsidRPr="009E1EFB">
        <w:rPr>
          <w:sz w:val="20"/>
          <w:szCs w:val="20"/>
        </w:rPr>
        <w:t xml:space="preserve"> </w:t>
      </w:r>
      <w:r w:rsidR="00BF5711">
        <w:rPr>
          <w:sz w:val="20"/>
          <w:szCs w:val="20"/>
          <w:lang w:val="en-US"/>
        </w:rPr>
        <w:t xml:space="preserve">dataset by re-summarizing the same pages </w:t>
      </w:r>
      <w:r w:rsidRPr="009E1EFB">
        <w:rPr>
          <w:sz w:val="20"/>
          <w:szCs w:val="20"/>
        </w:rPr>
        <w:t xml:space="preserve">using </w:t>
      </w:r>
      <w:r w:rsidRPr="009E1EFB">
        <w:rPr>
          <w:b/>
          <w:bCs/>
          <w:sz w:val="20"/>
          <w:szCs w:val="20"/>
        </w:rPr>
        <w:t>GPT-5.2</w:t>
      </w:r>
      <w:r w:rsidRPr="009E1EFB">
        <w:rPr>
          <w:sz w:val="20"/>
          <w:szCs w:val="20"/>
        </w:rPr>
        <w:t>. This flagship model was used to generate high-quality reference summaries to serve as the ground truth for quality evaluation and training.</w:t>
      </w:r>
    </w:p>
    <w:p w14:paraId="4F5F0E9E" w14:textId="77777777" w:rsidR="009E1EFB" w:rsidRPr="009E1EFB" w:rsidRDefault="009E1EFB" w:rsidP="009E1EFB">
      <w:pPr>
        <w:rPr>
          <w:b/>
          <w:bCs/>
          <w:sz w:val="20"/>
          <w:szCs w:val="20"/>
        </w:rPr>
      </w:pPr>
      <w:r w:rsidRPr="009E1EFB">
        <w:rPr>
          <w:b/>
          <w:bCs/>
          <w:sz w:val="20"/>
          <w:szCs w:val="20"/>
        </w:rPr>
        <w:t>2. Model Distillation and Selection Phase</w:t>
      </w:r>
    </w:p>
    <w:p w14:paraId="0CC098BF" w14:textId="6858943E" w:rsidR="009E1EFB" w:rsidRDefault="009E1EFB" w:rsidP="009E1EFB">
      <w:pPr>
        <w:rPr>
          <w:sz w:val="20"/>
          <w:szCs w:val="20"/>
          <w:lang w:val="en-US"/>
        </w:rPr>
      </w:pPr>
      <w:r w:rsidRPr="009E1EFB">
        <w:rPr>
          <w:sz w:val="20"/>
          <w:szCs w:val="20"/>
        </w:rPr>
        <w:t xml:space="preserve">To bridge the gap between flagship quality and production costs, I implemented a </w:t>
      </w:r>
      <w:r w:rsidRPr="009E1EFB">
        <w:rPr>
          <w:b/>
          <w:bCs/>
          <w:sz w:val="20"/>
          <w:szCs w:val="20"/>
        </w:rPr>
        <w:t>Model Distillation</w:t>
      </w:r>
      <w:r w:rsidRPr="009E1EFB">
        <w:rPr>
          <w:sz w:val="20"/>
          <w:szCs w:val="20"/>
        </w:rPr>
        <w:t xml:space="preserve"> pipeline. I fine-tuned smaller models (</w:t>
      </w:r>
      <w:r w:rsidRPr="009E1EFB">
        <w:rPr>
          <w:b/>
          <w:bCs/>
          <w:sz w:val="20"/>
          <w:szCs w:val="20"/>
        </w:rPr>
        <w:t>GPT-4.1-mini</w:t>
      </w:r>
      <w:r w:rsidRPr="009E1EFB">
        <w:rPr>
          <w:sz w:val="20"/>
          <w:szCs w:val="20"/>
        </w:rPr>
        <w:t xml:space="preserve"> and </w:t>
      </w:r>
      <w:r w:rsidRPr="009E1EFB">
        <w:rPr>
          <w:b/>
          <w:bCs/>
          <w:sz w:val="20"/>
          <w:szCs w:val="20"/>
        </w:rPr>
        <w:t>GPT-4.1-nano</w:t>
      </w:r>
      <w:r w:rsidRPr="009E1EFB">
        <w:rPr>
          <w:sz w:val="20"/>
          <w:szCs w:val="20"/>
        </w:rPr>
        <w:t>) using the Gold Standard dataset to replicate the "Teacher" logic at a fraction of the cost and latency</w:t>
      </w:r>
      <w:r>
        <w:rPr>
          <w:sz w:val="20"/>
          <w:szCs w:val="20"/>
          <w:lang w:val="en-US"/>
        </w:rPr>
        <w:t xml:space="preserve"> (</w:t>
      </w:r>
      <m:oMath>
        <m:r>
          <w:rPr>
            <w:rFonts w:ascii="Cambria Math" w:hAnsi="Cambria Math"/>
            <w:sz w:val="20"/>
            <w:szCs w:val="20"/>
            <w:lang w:val="en-US"/>
          </w:rPr>
          <m:t>&lt;100$</m:t>
        </m:r>
      </m:oMath>
      <w:r>
        <w:rPr>
          <w:sz w:val="20"/>
          <w:szCs w:val="20"/>
          <w:lang w:val="en-US"/>
        </w:rPr>
        <w:t>)</w:t>
      </w:r>
      <w:r w:rsidRPr="009E1EFB">
        <w:rPr>
          <w:sz w:val="20"/>
          <w:szCs w:val="20"/>
        </w:rPr>
        <w:t>.</w:t>
      </w:r>
      <w:r w:rsidR="00F82083">
        <w:rPr>
          <w:sz w:val="20"/>
          <w:szCs w:val="20"/>
          <w:lang w:val="en-US"/>
        </w:rPr>
        <w:t xml:space="preserve"> Distillation was effective:</w:t>
      </w:r>
    </w:p>
    <w:p w14:paraId="603ED5EA" w14:textId="3CCD9BF8" w:rsidR="00F82083" w:rsidRPr="00F82083" w:rsidRDefault="00F82083" w:rsidP="00F82083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F82083">
        <w:rPr>
          <w:b/>
          <w:bCs/>
          <w:sz w:val="20"/>
          <w:szCs w:val="20"/>
        </w:rPr>
        <w:t>FT GPT-4.1-mini</w:t>
      </w:r>
      <w:r>
        <w:rPr>
          <w:b/>
          <w:bCs/>
          <w:sz w:val="20"/>
          <w:szCs w:val="20"/>
          <w:lang w:val="en-US"/>
        </w:rPr>
        <w:t xml:space="preserve"> (distilled)</w:t>
      </w:r>
      <w:r w:rsidRPr="00F82083">
        <w:rPr>
          <w:sz w:val="20"/>
          <w:szCs w:val="20"/>
        </w:rPr>
        <w:t>: ~99% of teacher quality; cost ↓64% (≈1.78× better than base); closes 87% of the quality gap to the teacher.</w:t>
      </w:r>
    </w:p>
    <w:p w14:paraId="7EDA3514" w14:textId="700B71AC" w:rsidR="00F82083" w:rsidRPr="00F82083" w:rsidRDefault="00F82083" w:rsidP="00F82083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F82083">
        <w:rPr>
          <w:b/>
          <w:bCs/>
          <w:sz w:val="20"/>
          <w:szCs w:val="20"/>
        </w:rPr>
        <w:t>FT GPT-4.1-nano</w:t>
      </w:r>
      <w:r>
        <w:rPr>
          <w:b/>
          <w:bCs/>
          <w:sz w:val="20"/>
          <w:szCs w:val="20"/>
          <w:lang w:val="en-US"/>
        </w:rPr>
        <w:t xml:space="preserve"> (distilled)</w:t>
      </w:r>
      <w:r w:rsidRPr="00F82083">
        <w:rPr>
          <w:sz w:val="20"/>
          <w:szCs w:val="20"/>
        </w:rPr>
        <w:t>: ~94% of teacher quality; cost ↓91% (≈1.68× better than base); closes 60% of the gap while staying very fast.</w:t>
      </w:r>
    </w:p>
    <w:p w14:paraId="53B08697" w14:textId="520798D6" w:rsidR="009E1EFB" w:rsidRPr="00F82083" w:rsidRDefault="009E1EFB" w:rsidP="009E1EFB">
      <w:pPr>
        <w:rPr>
          <w:b/>
          <w:bCs/>
          <w:sz w:val="20"/>
          <w:szCs w:val="20"/>
          <w:lang w:val="en-US"/>
        </w:rPr>
      </w:pPr>
      <w:r w:rsidRPr="009E1EFB">
        <w:rPr>
          <w:b/>
          <w:bCs/>
          <w:sz w:val="20"/>
          <w:szCs w:val="20"/>
        </w:rPr>
        <w:t>Model Selection Benchmark</w:t>
      </w:r>
      <w:r w:rsidR="00F82083">
        <w:rPr>
          <w:b/>
          <w:bCs/>
          <w:sz w:val="20"/>
          <w:szCs w:val="20"/>
          <w:lang w:val="en-US"/>
        </w:rPr>
        <w:t xml:space="preserve"> (final method)</w:t>
      </w:r>
    </w:p>
    <w:p w14:paraId="75B9CD7B" w14:textId="6459F1D7" w:rsidR="009E1EFB" w:rsidRPr="00912751" w:rsidRDefault="009E1EFB" w:rsidP="00912751">
      <w:pPr>
        <w:rPr>
          <w:sz w:val="20"/>
          <w:szCs w:val="20"/>
          <w:lang w:val="en-US"/>
        </w:rPr>
      </w:pPr>
      <w:r w:rsidRPr="009E1EFB">
        <w:rPr>
          <w:sz w:val="20"/>
          <w:szCs w:val="20"/>
        </w:rPr>
        <w:t xml:space="preserve">I conducted </w:t>
      </w:r>
      <w:r>
        <w:rPr>
          <w:sz w:val="20"/>
          <w:szCs w:val="20"/>
          <w:lang w:val="en-US"/>
        </w:rPr>
        <w:t xml:space="preserve">a </w:t>
      </w:r>
      <w:r w:rsidRPr="009E1EFB">
        <w:rPr>
          <w:sz w:val="20"/>
          <w:szCs w:val="20"/>
        </w:rPr>
        <w:t xml:space="preserve">benchmarking phase on a </w:t>
      </w:r>
      <m:oMath>
        <m:r>
          <w:rPr>
            <w:rFonts w:ascii="Cambria Math" w:hAnsi="Cambria Math"/>
            <w:sz w:val="20"/>
            <w:szCs w:val="20"/>
          </w:rPr>
          <m:t>~</m:t>
        </m:r>
        <m:r>
          <w:rPr>
            <w:rFonts w:ascii="Cambria Math" w:hAnsi="Cambria Math"/>
            <w:sz w:val="20"/>
            <w:szCs w:val="20"/>
            <w:lang w:val="en-US"/>
          </w:rPr>
          <m:t xml:space="preserve">100 items </m:t>
        </m:r>
      </m:oMath>
      <w:r w:rsidRPr="009E1EFB">
        <w:rPr>
          <w:sz w:val="20"/>
          <w:szCs w:val="20"/>
        </w:rPr>
        <w:t xml:space="preserve">validation subset, selected to balance evaluation costs while remaining statistically representative. This subset primarily included samples under 250k tokens to ensure </w:t>
      </w:r>
      <w:r>
        <w:rPr>
          <w:sz w:val="20"/>
          <w:szCs w:val="20"/>
          <w:lang w:val="en-US"/>
        </w:rPr>
        <w:t>context window remain within bounds</w:t>
      </w:r>
      <w:r w:rsidRPr="009E1EFB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 xml:space="preserve"> </w:t>
      </w:r>
      <w:r w:rsidR="00914B77">
        <w:rPr>
          <w:sz w:val="20"/>
          <w:szCs w:val="20"/>
          <w:lang w:val="en-US"/>
        </w:rPr>
        <w:t>To</w:t>
      </w:r>
      <w:r>
        <w:rPr>
          <w:sz w:val="20"/>
          <w:szCs w:val="20"/>
          <w:lang w:val="en-US"/>
        </w:rPr>
        <w:t xml:space="preserve"> enhance performance across all models, an </w:t>
      </w:r>
      <m:oMath>
        <m:r>
          <w:rPr>
            <w:rFonts w:ascii="Cambria Math" w:hAnsi="Cambria Math"/>
            <w:sz w:val="20"/>
            <w:szCs w:val="20"/>
            <w:lang w:val="en-US"/>
          </w:rPr>
          <m:t>O(N)</m:t>
        </m:r>
      </m:oMath>
      <w:r>
        <w:rPr>
          <w:rFonts w:eastAsiaTheme="minorEastAsia"/>
          <w:sz w:val="20"/>
          <w:szCs w:val="20"/>
          <w:lang w:val="en-US"/>
        </w:rPr>
        <w:t xml:space="preserve"> input cleanup was done on the Summarizer agent’s input which helped in reducing costs, latency </w:t>
      </w:r>
      <w:r w:rsidR="00914B77">
        <w:rPr>
          <w:rFonts w:eastAsiaTheme="minorEastAsia"/>
          <w:sz w:val="20"/>
          <w:szCs w:val="20"/>
          <w:lang w:val="en-US"/>
        </w:rPr>
        <w:t>and</w:t>
      </w:r>
      <w:r>
        <w:rPr>
          <w:rFonts w:eastAsiaTheme="minorEastAsia"/>
          <w:sz w:val="20"/>
          <w:szCs w:val="20"/>
          <w:lang w:val="en-US"/>
        </w:rPr>
        <w:t xml:space="preserve"> quality.</w:t>
      </w:r>
      <w:r w:rsidR="00914B77">
        <w:rPr>
          <w:rFonts w:eastAsiaTheme="minorEastAsia"/>
          <w:sz w:val="20"/>
          <w:szCs w:val="20"/>
          <w:lang w:val="en-US"/>
        </w:rPr>
        <w:t xml:space="preserve"> Benchmarking added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 xml:space="preserve">&lt;23$ </m:t>
        </m:r>
      </m:oMath>
      <w:r w:rsidR="00914B77">
        <w:rPr>
          <w:rFonts w:eastAsiaTheme="minorEastAsia"/>
          <w:sz w:val="20"/>
          <w:szCs w:val="20"/>
          <w:lang w:val="en-US"/>
        </w:rPr>
        <w:t>to the cost.</w:t>
      </w:r>
    </w:p>
    <w:p w14:paraId="05DBA523" w14:textId="32BC5457" w:rsidR="00F82083" w:rsidRDefault="00F82083" w:rsidP="009E1EFB">
      <w:pPr>
        <w:rPr>
          <w:b/>
          <w:bCs/>
          <w:sz w:val="20"/>
          <w:szCs w:val="20"/>
          <w:lang w:val="en-US"/>
        </w:rPr>
      </w:pPr>
      <w:r w:rsidRPr="00F82083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7DFC59F4" wp14:editId="3C32C688">
            <wp:extent cx="5731510" cy="1113790"/>
            <wp:effectExtent l="0" t="0" r="2540" b="0"/>
            <wp:docPr id="193398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80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67D1" w14:textId="7B3DA62E" w:rsidR="00F82083" w:rsidRDefault="00F82083" w:rsidP="009E1EFB">
      <w:pPr>
        <w:rPr>
          <w:sz w:val="20"/>
          <w:szCs w:val="20"/>
          <w:u w:val="single"/>
          <w:lang w:val="en-US"/>
        </w:rPr>
      </w:pPr>
      <w:r>
        <w:rPr>
          <w:sz w:val="20"/>
          <w:szCs w:val="20"/>
          <w:u w:val="single"/>
          <w:lang w:val="en-US"/>
        </w:rPr>
        <w:t>My Selection:</w:t>
      </w:r>
    </w:p>
    <w:p w14:paraId="3BC18D2E" w14:textId="568CD683" w:rsidR="00F82083" w:rsidRPr="002E6F77" w:rsidRDefault="00F82083" w:rsidP="002E6F77">
      <w:pPr>
        <w:rPr>
          <w:b/>
          <w:bCs/>
          <w:sz w:val="20"/>
          <w:szCs w:val="20"/>
        </w:rPr>
      </w:pPr>
      <w:r w:rsidRPr="00F82083">
        <w:rPr>
          <w:b/>
          <w:bCs/>
          <w:sz w:val="20"/>
          <w:szCs w:val="20"/>
        </w:rPr>
        <w:t>FT GPT-4.1-nano</w:t>
      </w:r>
      <w:r>
        <w:rPr>
          <w:b/>
          <w:bCs/>
          <w:sz w:val="20"/>
          <w:szCs w:val="20"/>
          <w:lang w:val="en-US"/>
        </w:rPr>
        <w:t xml:space="preserve"> (distilled) </w:t>
      </w:r>
      <w:r>
        <w:rPr>
          <w:sz w:val="20"/>
          <w:szCs w:val="20"/>
          <w:lang w:val="en-US"/>
        </w:rPr>
        <w:t xml:space="preserve">for a good quality, low cost, very fast model and </w:t>
      </w:r>
      <w:r w:rsidRPr="00F82083">
        <w:rPr>
          <w:b/>
          <w:bCs/>
          <w:sz w:val="20"/>
          <w:szCs w:val="20"/>
        </w:rPr>
        <w:t>FT GPT-4.1-mini</w:t>
      </w:r>
      <w:r>
        <w:rPr>
          <w:b/>
          <w:bCs/>
          <w:sz w:val="20"/>
          <w:szCs w:val="20"/>
          <w:lang w:val="en-US"/>
        </w:rPr>
        <w:t xml:space="preserve"> (distilled)</w:t>
      </w:r>
      <w:r>
        <w:rPr>
          <w:sz w:val="20"/>
          <w:szCs w:val="20"/>
          <w:lang w:val="en-US"/>
        </w:rPr>
        <w:t xml:space="preserve"> for close to gold-standard quality at medium latency and significantly lower cost.</w:t>
      </w:r>
    </w:p>
    <w:p w14:paraId="65714BAB" w14:textId="1854ED27" w:rsidR="009E1EFB" w:rsidRPr="009E1EFB" w:rsidRDefault="00F82083" w:rsidP="00F82083">
      <w:pPr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The </w:t>
      </w:r>
      <w:r w:rsidR="002E6F77">
        <w:rPr>
          <w:sz w:val="20"/>
          <w:szCs w:val="20"/>
          <w:lang w:val="en-US"/>
        </w:rPr>
        <w:t>downside</w:t>
      </w:r>
      <w:r>
        <w:rPr>
          <w:sz w:val="20"/>
          <w:szCs w:val="20"/>
          <w:lang w:val="en-US"/>
        </w:rPr>
        <w:t xml:space="preserve">: </w:t>
      </w:r>
      <w:r w:rsidR="009E1EFB" w:rsidRPr="009E1EFB">
        <w:rPr>
          <w:sz w:val="20"/>
          <w:szCs w:val="20"/>
        </w:rPr>
        <w:t xml:space="preserve">During selection, I identified that </w:t>
      </w:r>
      <w:r w:rsidR="00072BA2">
        <w:rPr>
          <w:sz w:val="20"/>
          <w:szCs w:val="20"/>
          <w:lang w:val="en-US"/>
        </w:rPr>
        <w:t xml:space="preserve">the teacher model performed lousily on the </w:t>
      </w:r>
      <w:r w:rsidR="00072BA2">
        <w:rPr>
          <w:b/>
          <w:bCs/>
          <w:sz w:val="20"/>
          <w:szCs w:val="20"/>
          <w:lang w:val="en-US"/>
        </w:rPr>
        <w:t xml:space="preserve">length </w:t>
      </w:r>
      <w:r w:rsidR="00072BA2" w:rsidRPr="00072BA2">
        <w:rPr>
          <w:b/>
          <w:bCs/>
          <w:sz w:val="20"/>
          <w:szCs w:val="20"/>
          <w:lang w:val="en-US"/>
        </w:rPr>
        <w:t>limitation</w:t>
      </w:r>
      <w:r w:rsidR="00072BA2">
        <w:rPr>
          <w:sz w:val="20"/>
          <w:szCs w:val="20"/>
          <w:lang w:val="en-US"/>
        </w:rPr>
        <w:t xml:space="preserve">, and that </w:t>
      </w:r>
      <w:r w:rsidR="009E1EFB" w:rsidRPr="00072BA2">
        <w:rPr>
          <w:sz w:val="20"/>
          <w:szCs w:val="20"/>
        </w:rPr>
        <w:t>student</w:t>
      </w:r>
      <w:r w:rsidR="009E1EFB" w:rsidRPr="009E1EFB">
        <w:rPr>
          <w:sz w:val="20"/>
          <w:szCs w:val="20"/>
        </w:rPr>
        <w:t xml:space="preserve"> models could inherit </w:t>
      </w:r>
      <w:r w:rsidR="00072BA2">
        <w:rPr>
          <w:sz w:val="20"/>
          <w:szCs w:val="20"/>
          <w:lang w:val="en-US"/>
        </w:rPr>
        <w:t>that</w:t>
      </w:r>
      <w:r w:rsidR="009E1EFB" w:rsidRPr="009E1EFB">
        <w:rPr>
          <w:sz w:val="20"/>
          <w:szCs w:val="20"/>
        </w:rPr>
        <w:t xml:space="preserve"> bias from </w:t>
      </w:r>
      <w:r w:rsidR="00072BA2">
        <w:rPr>
          <w:sz w:val="20"/>
          <w:szCs w:val="20"/>
          <w:lang w:val="en-US"/>
        </w:rPr>
        <w:t>it</w:t>
      </w:r>
      <w:r w:rsidR="009E1EFB" w:rsidRPr="009E1EFB">
        <w:rPr>
          <w:sz w:val="20"/>
          <w:szCs w:val="20"/>
        </w:rPr>
        <w:t xml:space="preserve">. To mitigate this, the training </w:t>
      </w:r>
      <w:r w:rsidR="00072BA2">
        <w:rPr>
          <w:sz w:val="20"/>
          <w:szCs w:val="20"/>
          <w:lang w:val="en-US"/>
        </w:rPr>
        <w:t xml:space="preserve">data </w:t>
      </w:r>
      <w:r w:rsidR="009E1EFB" w:rsidRPr="009E1EFB">
        <w:rPr>
          <w:sz w:val="20"/>
          <w:szCs w:val="20"/>
        </w:rPr>
        <w:t>split specifically enforced both character and token limits</w:t>
      </w:r>
      <w:r w:rsidR="00072BA2">
        <w:rPr>
          <w:sz w:val="20"/>
          <w:szCs w:val="20"/>
          <w:lang w:val="en-US"/>
        </w:rPr>
        <w:t>, so that fine tuning will push the model towards the correct length in an efficient manner</w:t>
      </w:r>
      <w:r w:rsidR="009E1EFB" w:rsidRPr="009E1EFB">
        <w:rPr>
          <w:sz w:val="20"/>
          <w:szCs w:val="20"/>
        </w:rPr>
        <w:t>.</w:t>
      </w:r>
      <w:r w:rsidR="004859AA">
        <w:rPr>
          <w:sz w:val="20"/>
          <w:szCs w:val="20"/>
          <w:lang w:val="en-US"/>
        </w:rPr>
        <w:t xml:space="preserve"> This pattern was further handled by a retry loop on the Summarizer </w:t>
      </w:r>
      <w:r w:rsidR="004859AA">
        <w:rPr>
          <w:sz w:val="20"/>
          <w:szCs w:val="20"/>
          <w:lang w:val="en-US"/>
        </w:rPr>
        <w:lastRenderedPageBreak/>
        <w:t>that re-generated the output in case of</w:t>
      </w:r>
      <w:r w:rsidR="00072BA2">
        <w:rPr>
          <w:sz w:val="20"/>
          <w:szCs w:val="20"/>
          <w:lang w:val="en-US"/>
        </w:rPr>
        <w:t xml:space="preserve"> </w:t>
      </w:r>
      <w:r w:rsidR="004859AA">
        <w:rPr>
          <w:sz w:val="20"/>
          <w:szCs w:val="20"/>
          <w:lang w:val="en-US"/>
        </w:rPr>
        <w:t xml:space="preserve">length </w:t>
      </w:r>
      <w:r w:rsidR="00072BA2">
        <w:rPr>
          <w:sz w:val="20"/>
          <w:szCs w:val="20"/>
          <w:lang w:val="en-US"/>
        </w:rPr>
        <w:t xml:space="preserve">violation, but it’s important to note that the retry mechanism adds significant latency </w:t>
      </w:r>
      <w:r>
        <w:rPr>
          <w:sz w:val="20"/>
          <w:szCs w:val="20"/>
          <w:lang w:val="en-US"/>
        </w:rPr>
        <w:t>and cost</w:t>
      </w:r>
      <w:r w:rsidR="004859AA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 xml:space="preserve"> The benchmark </w:t>
      </w:r>
      <w:r w:rsidR="00936BF6">
        <w:rPr>
          <w:sz w:val="20"/>
          <w:szCs w:val="20"/>
          <w:lang w:val="en-US"/>
        </w:rPr>
        <w:t xml:space="preserve">encompasses up to 3 retries. More retries will increase length adherence across all </w:t>
      </w:r>
      <w:r w:rsidR="002E6F77">
        <w:rPr>
          <w:sz w:val="20"/>
          <w:szCs w:val="20"/>
          <w:lang w:val="en-US"/>
        </w:rPr>
        <w:t>models but</w:t>
      </w:r>
      <w:r w:rsidR="00936BF6">
        <w:rPr>
          <w:sz w:val="20"/>
          <w:szCs w:val="20"/>
          <w:lang w:val="en-US"/>
        </w:rPr>
        <w:t xml:space="preserve"> might also change the latency / cost score board.</w:t>
      </w:r>
    </w:p>
    <w:p w14:paraId="46C84234" w14:textId="77777777" w:rsidR="009E1EFB" w:rsidRPr="009E1EFB" w:rsidRDefault="009E1EFB" w:rsidP="009E1EFB">
      <w:pPr>
        <w:rPr>
          <w:b/>
          <w:bCs/>
          <w:sz w:val="20"/>
          <w:szCs w:val="20"/>
        </w:rPr>
      </w:pPr>
      <w:r w:rsidRPr="009E1EFB">
        <w:rPr>
          <w:b/>
          <w:bCs/>
          <w:sz w:val="20"/>
          <w:szCs w:val="20"/>
        </w:rPr>
        <w:t>3. Evaluation Methodology: LLM-as-a-Judge</w:t>
      </w:r>
    </w:p>
    <w:p w14:paraId="39B23C63" w14:textId="6340650A" w:rsidR="00F86477" w:rsidRDefault="00F86477" w:rsidP="00F86477">
      <w:pPr>
        <w:rPr>
          <w:sz w:val="20"/>
          <w:szCs w:val="20"/>
          <w:lang w:val="en-US"/>
        </w:rPr>
      </w:pPr>
      <w:r w:rsidRPr="00F86477">
        <w:rPr>
          <w:sz w:val="20"/>
          <w:szCs w:val="20"/>
        </w:rPr>
        <w:t xml:space="preserve">I developed a custom </w:t>
      </w:r>
      <w:r w:rsidRPr="00F86477">
        <w:rPr>
          <w:b/>
          <w:bCs/>
          <w:sz w:val="20"/>
          <w:szCs w:val="20"/>
        </w:rPr>
        <w:t>SummarizationJudge</w:t>
      </w:r>
      <w:r w:rsidRPr="00F86477">
        <w:rPr>
          <w:sz w:val="20"/>
          <w:szCs w:val="20"/>
        </w:rPr>
        <w:t xml:space="preserve"> using </w:t>
      </w:r>
      <w:r w:rsidRPr="00F86477">
        <w:rPr>
          <w:b/>
          <w:bCs/>
          <w:sz w:val="20"/>
          <w:szCs w:val="20"/>
        </w:rPr>
        <w:t>G-Eval</w:t>
      </w:r>
      <w:r w:rsidRPr="00F86477">
        <w:rPr>
          <w:sz w:val="20"/>
          <w:szCs w:val="20"/>
        </w:rPr>
        <w:t xml:space="preserve"> methodology on </w:t>
      </w:r>
      <w:r w:rsidRPr="00F86477">
        <w:rPr>
          <w:b/>
          <w:bCs/>
          <w:sz w:val="20"/>
          <w:szCs w:val="20"/>
        </w:rPr>
        <w:t>GPT-5.2</w:t>
      </w:r>
      <w:r w:rsidRPr="00F86477">
        <w:rPr>
          <w:sz w:val="20"/>
          <w:szCs w:val="20"/>
        </w:rPr>
        <w:t xml:space="preserve">. The judge utilizes </w:t>
      </w:r>
      <w:r w:rsidRPr="00F86477">
        <w:rPr>
          <w:b/>
          <w:bCs/>
          <w:sz w:val="20"/>
          <w:szCs w:val="20"/>
        </w:rPr>
        <w:t>Structured Outputs</w:t>
      </w:r>
      <w:r w:rsidRPr="00F86477">
        <w:rPr>
          <w:sz w:val="20"/>
          <w:szCs w:val="20"/>
        </w:rPr>
        <w:t xml:space="preserve"> for deterministic scoring across five dimensions: </w:t>
      </w:r>
      <w:r w:rsidRPr="00F86477">
        <w:rPr>
          <w:b/>
          <w:bCs/>
          <w:sz w:val="20"/>
          <w:szCs w:val="20"/>
        </w:rPr>
        <w:t>Relevance</w:t>
      </w:r>
      <w:r w:rsidRPr="00F86477">
        <w:rPr>
          <w:sz w:val="20"/>
          <w:szCs w:val="20"/>
        </w:rPr>
        <w:t xml:space="preserve">, </w:t>
      </w:r>
      <w:r w:rsidRPr="00F86477">
        <w:rPr>
          <w:b/>
          <w:bCs/>
          <w:sz w:val="20"/>
          <w:szCs w:val="20"/>
        </w:rPr>
        <w:t>Faithfulness</w:t>
      </w:r>
      <w:r w:rsidRPr="00F86477">
        <w:rPr>
          <w:sz w:val="20"/>
          <w:szCs w:val="20"/>
        </w:rPr>
        <w:t xml:space="preserve">, </w:t>
      </w:r>
      <w:r w:rsidRPr="00F86477">
        <w:rPr>
          <w:b/>
          <w:bCs/>
          <w:sz w:val="20"/>
          <w:szCs w:val="20"/>
        </w:rPr>
        <w:t>Coherence</w:t>
      </w:r>
      <w:r w:rsidRPr="00F86477">
        <w:rPr>
          <w:sz w:val="20"/>
          <w:szCs w:val="20"/>
        </w:rPr>
        <w:t xml:space="preserve">, </w:t>
      </w:r>
      <w:r w:rsidRPr="00F86477">
        <w:rPr>
          <w:b/>
          <w:bCs/>
          <w:sz w:val="20"/>
          <w:szCs w:val="20"/>
        </w:rPr>
        <w:t>Fluency</w:t>
      </w:r>
      <w:r w:rsidRPr="00F86477">
        <w:rPr>
          <w:sz w:val="20"/>
          <w:szCs w:val="20"/>
        </w:rPr>
        <w:t xml:space="preserve">, and </w:t>
      </w:r>
      <w:r w:rsidRPr="00F86477">
        <w:rPr>
          <w:b/>
          <w:bCs/>
          <w:sz w:val="20"/>
          <w:szCs w:val="20"/>
        </w:rPr>
        <w:t>Conciseness</w:t>
      </w:r>
      <w:r w:rsidRPr="00F86477">
        <w:rPr>
          <w:sz w:val="20"/>
          <w:szCs w:val="20"/>
        </w:rPr>
        <w:t>. These metrics were selected to balance information density and grounding</w:t>
      </w:r>
      <w:r>
        <w:rPr>
          <w:sz w:val="20"/>
          <w:szCs w:val="20"/>
          <w:lang w:val="en-US"/>
        </w:rPr>
        <w:t xml:space="preserve"> - </w:t>
      </w:r>
      <w:r w:rsidRPr="00F86477">
        <w:rPr>
          <w:sz w:val="20"/>
          <w:szCs w:val="20"/>
        </w:rPr>
        <w:t>critical for a search agent</w:t>
      </w:r>
      <w:r>
        <w:rPr>
          <w:sz w:val="20"/>
          <w:szCs w:val="20"/>
          <w:lang w:val="en-US"/>
        </w:rPr>
        <w:t xml:space="preserve"> - </w:t>
      </w:r>
      <w:r w:rsidRPr="00F86477">
        <w:rPr>
          <w:sz w:val="20"/>
          <w:szCs w:val="20"/>
        </w:rPr>
        <w:t>against the trade-offs of cost and length compliance. Accuracy is prioritized by using the flagship model for this "one-time" benchmarking expense , while a programmatic linear penalization scale (1500–2000 characters) enforces the strict character limits required for production feasibility.</w:t>
      </w:r>
    </w:p>
    <w:p w14:paraId="2B5DE476" w14:textId="6B4E662A" w:rsidR="009E1EFB" w:rsidRPr="009E1EFB" w:rsidRDefault="009E1EFB" w:rsidP="00F86477">
      <w:pPr>
        <w:rPr>
          <w:b/>
          <w:bCs/>
          <w:sz w:val="20"/>
          <w:szCs w:val="20"/>
          <w:lang w:val="en-US"/>
        </w:rPr>
      </w:pPr>
      <w:r w:rsidRPr="009E1EFB">
        <w:rPr>
          <w:b/>
          <w:bCs/>
          <w:sz w:val="20"/>
          <w:szCs w:val="20"/>
        </w:rPr>
        <w:t>4. Production Challenges</w:t>
      </w:r>
      <w:r w:rsidR="00AE6FA6">
        <w:rPr>
          <w:b/>
          <w:bCs/>
          <w:sz w:val="20"/>
          <w:szCs w:val="20"/>
          <w:lang w:val="en-US"/>
        </w:rPr>
        <w:t xml:space="preserve"> Beyond Benchmarking</w:t>
      </w:r>
    </w:p>
    <w:p w14:paraId="75A6D281" w14:textId="4A2E6864" w:rsidR="009E1EFB" w:rsidRDefault="009E1EFB" w:rsidP="00AE6FA6">
      <w:pPr>
        <w:rPr>
          <w:sz w:val="20"/>
          <w:szCs w:val="20"/>
          <w:lang w:val="en-US"/>
        </w:rPr>
      </w:pPr>
      <w:r w:rsidRPr="009E1EFB">
        <w:rPr>
          <w:b/>
          <w:bCs/>
          <w:sz w:val="20"/>
          <w:szCs w:val="20"/>
        </w:rPr>
        <w:t>Context Outliers</w:t>
      </w:r>
      <w:r w:rsidRPr="009E1EFB">
        <w:rPr>
          <w:sz w:val="20"/>
          <w:szCs w:val="20"/>
        </w:rPr>
        <w:t>: For production feasibility, I implemented a</w:t>
      </w:r>
      <w:r w:rsidR="00AE6FA6">
        <w:rPr>
          <w:sz w:val="20"/>
          <w:szCs w:val="20"/>
          <w:lang w:val="en-US"/>
        </w:rPr>
        <w:t>n optional</w:t>
      </w:r>
      <w:r w:rsidRPr="009E1EFB">
        <w:rPr>
          <w:sz w:val="20"/>
          <w:szCs w:val="20"/>
        </w:rPr>
        <w:t xml:space="preserve"> strategy to </w:t>
      </w:r>
      <w:r w:rsidR="00AE6FA6">
        <w:rPr>
          <w:sz w:val="20"/>
          <w:szCs w:val="20"/>
          <w:lang w:val="en-US"/>
        </w:rPr>
        <w:t>use a map-reduce mechanism to split-summarize-concatenate long context window.  This strategy is optional in the class given that it will increase the processing costs and possibly latency (due to rate limits</w:t>
      </w:r>
      <w:r w:rsidR="00072BA2">
        <w:rPr>
          <w:sz w:val="20"/>
          <w:szCs w:val="20"/>
          <w:lang w:val="en-US"/>
        </w:rPr>
        <w:t>, despite parallelism</w:t>
      </w:r>
      <w:r w:rsidR="00AE6FA6">
        <w:rPr>
          <w:sz w:val="20"/>
          <w:szCs w:val="20"/>
          <w:lang w:val="en-US"/>
        </w:rPr>
        <w:t>). If not activated – a</w:t>
      </w:r>
      <w:r w:rsidR="000516BB">
        <w:rPr>
          <w:sz w:val="20"/>
          <w:szCs w:val="20"/>
          <w:lang w:val="en-US"/>
        </w:rPr>
        <w:t>n</w:t>
      </w:r>
      <w:r w:rsidR="00AE6FA6">
        <w:rPr>
          <w:sz w:val="20"/>
          <w:szCs w:val="20"/>
          <w:lang w:val="en-US"/>
        </w:rPr>
        <w:t xml:space="preserve"> </w:t>
      </w:r>
      <w:r w:rsidR="000516BB">
        <w:rPr>
          <w:sz w:val="20"/>
          <w:szCs w:val="20"/>
          <w:lang w:val="en-US"/>
        </w:rPr>
        <w:t>error</w:t>
      </w:r>
      <w:r w:rsidR="00AE6FA6">
        <w:rPr>
          <w:sz w:val="20"/>
          <w:szCs w:val="20"/>
          <w:lang w:val="en-US"/>
        </w:rPr>
        <w:t xml:space="preserve"> will be </w:t>
      </w:r>
      <w:r w:rsidR="000516BB">
        <w:rPr>
          <w:sz w:val="20"/>
          <w:szCs w:val="20"/>
          <w:lang w:val="en-US"/>
        </w:rPr>
        <w:t>prompted,</w:t>
      </w:r>
      <w:r w:rsidR="00AE6FA6">
        <w:rPr>
          <w:sz w:val="20"/>
          <w:szCs w:val="20"/>
          <w:lang w:val="en-US"/>
        </w:rPr>
        <w:t xml:space="preserve"> and the request will be skipped</w:t>
      </w:r>
      <w:r w:rsidRPr="009E1EFB">
        <w:rPr>
          <w:sz w:val="20"/>
          <w:szCs w:val="20"/>
        </w:rPr>
        <w:t>.</w:t>
      </w:r>
    </w:p>
    <w:p w14:paraId="5A487F6B" w14:textId="3466C246" w:rsidR="00AE6FA6" w:rsidRPr="009E1EFB" w:rsidRDefault="00AE6FA6" w:rsidP="00AE6FA6">
      <w:pPr>
        <w:rPr>
          <w:b/>
          <w:bCs/>
          <w:sz w:val="20"/>
          <w:szCs w:val="20"/>
          <w:lang w:val="en-US"/>
        </w:rPr>
      </w:pPr>
      <w:r w:rsidRPr="0086123D">
        <w:rPr>
          <w:b/>
          <w:bCs/>
          <w:sz w:val="20"/>
          <w:szCs w:val="20"/>
          <w:lang w:val="en-US"/>
        </w:rPr>
        <w:t>5. Limitations</w:t>
      </w:r>
      <w:r w:rsidR="00F83FE4">
        <w:rPr>
          <w:b/>
          <w:bCs/>
          <w:sz w:val="20"/>
          <w:szCs w:val="20"/>
          <w:lang w:val="en-US"/>
        </w:rPr>
        <w:t xml:space="preserve"> / Future Ideas</w:t>
      </w:r>
    </w:p>
    <w:p w14:paraId="0978BD2F" w14:textId="0B866C3D" w:rsidR="002D52B2" w:rsidRPr="008E113C" w:rsidRDefault="009E1EFB" w:rsidP="008E113C">
      <w:pPr>
        <w:pStyle w:val="ListParagraph"/>
        <w:numPr>
          <w:ilvl w:val="0"/>
          <w:numId w:val="11"/>
        </w:numPr>
        <w:rPr>
          <w:sz w:val="20"/>
          <w:szCs w:val="20"/>
          <w:lang w:val="en-US"/>
        </w:rPr>
      </w:pPr>
      <w:r w:rsidRPr="008E113C">
        <w:rPr>
          <w:b/>
          <w:bCs/>
          <w:sz w:val="20"/>
          <w:szCs w:val="20"/>
        </w:rPr>
        <w:t>Judge Validation</w:t>
      </w:r>
      <w:r w:rsidRPr="008E113C">
        <w:rPr>
          <w:sz w:val="20"/>
          <w:szCs w:val="20"/>
        </w:rPr>
        <w:t>: The G-Eval framework relies on LLM reasoning and has not been validated against human annotators for internal scoring variance.</w:t>
      </w:r>
      <w:r w:rsidR="00E50807">
        <w:rPr>
          <w:sz w:val="20"/>
          <w:szCs w:val="20"/>
          <w:lang w:val="en-US"/>
        </w:rPr>
        <w:t xml:space="preserve"> This kind of validation is important, as the judge might prefer outputs that would resemble outputs it would generate (self-preference-bias), despite the structured scoring method.</w:t>
      </w:r>
    </w:p>
    <w:p w14:paraId="2CB75292" w14:textId="482C0945" w:rsidR="00072BA2" w:rsidRDefault="00072BA2" w:rsidP="008E113C">
      <w:pPr>
        <w:pStyle w:val="ListParagraph"/>
        <w:numPr>
          <w:ilvl w:val="0"/>
          <w:numId w:val="11"/>
        </w:numPr>
        <w:rPr>
          <w:sz w:val="20"/>
          <w:szCs w:val="20"/>
          <w:lang w:val="en-US"/>
        </w:rPr>
      </w:pPr>
      <w:r w:rsidRPr="008E113C">
        <w:rPr>
          <w:b/>
          <w:bCs/>
          <w:sz w:val="20"/>
          <w:szCs w:val="20"/>
          <w:lang w:val="en-US"/>
        </w:rPr>
        <w:t>Judge Cost:</w:t>
      </w:r>
      <w:r w:rsidRPr="008E113C">
        <w:rPr>
          <w:sz w:val="20"/>
          <w:szCs w:val="20"/>
          <w:lang w:val="en-US"/>
        </w:rPr>
        <w:t xml:space="preserve"> </w:t>
      </w:r>
      <w:r w:rsidR="0029009F" w:rsidRPr="008E113C">
        <w:rPr>
          <w:sz w:val="20"/>
          <w:szCs w:val="20"/>
          <w:lang w:val="en-US"/>
        </w:rPr>
        <w:t>The cost c</w:t>
      </w:r>
      <w:r w:rsidRPr="008E113C">
        <w:rPr>
          <w:sz w:val="20"/>
          <w:szCs w:val="20"/>
          <w:lang w:val="en-US"/>
        </w:rPr>
        <w:t xml:space="preserve">an be reduced </w:t>
      </w:r>
      <w:r w:rsidR="0029009F" w:rsidRPr="008E113C">
        <w:rPr>
          <w:sz w:val="20"/>
          <w:szCs w:val="20"/>
          <w:lang w:val="en-US"/>
        </w:rPr>
        <w:t xml:space="preserve">by up to </w:t>
      </w:r>
      <m:oMath>
        <m:r>
          <w:rPr>
            <w:rFonts w:ascii="Cambria Math" w:hAnsi="Cambria Math"/>
            <w:sz w:val="20"/>
            <w:szCs w:val="20"/>
            <w:lang w:val="en-US"/>
          </w:rPr>
          <m:t>50%</m:t>
        </m:r>
      </m:oMath>
      <w:r w:rsidR="0029009F" w:rsidRPr="008E113C">
        <w:rPr>
          <w:rFonts w:eastAsiaTheme="minorEastAsia"/>
          <w:sz w:val="20"/>
          <w:szCs w:val="20"/>
          <w:lang w:val="en-US"/>
        </w:rPr>
        <w:t xml:space="preserve"> </w:t>
      </w:r>
      <w:r w:rsidR="0029009F" w:rsidRPr="008E113C">
        <w:rPr>
          <w:sz w:val="20"/>
          <w:szCs w:val="20"/>
          <w:lang w:val="en-US"/>
        </w:rPr>
        <w:t>if the benchmarking requests are handled in batch jobs, but this was not very feasible under the time constraints of the home task.</w:t>
      </w:r>
    </w:p>
    <w:p w14:paraId="186F0A86" w14:textId="359E406F" w:rsidR="002E6F77" w:rsidRDefault="002E6F77" w:rsidP="008E113C">
      <w:pPr>
        <w:pStyle w:val="ListParagraph"/>
        <w:numPr>
          <w:ilvl w:val="0"/>
          <w:numId w:val="11"/>
        </w:num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Output Length: </w:t>
      </w:r>
      <w:r>
        <w:rPr>
          <w:sz w:val="20"/>
          <w:szCs w:val="20"/>
          <w:lang w:val="en-US"/>
        </w:rPr>
        <w:t xml:space="preserve">Models’ adherence to it (on a character level) was not perfect. While this can </w:t>
      </w:r>
      <w:r w:rsidR="005A6554">
        <w:rPr>
          <w:sz w:val="20"/>
          <w:szCs w:val="20"/>
          <w:lang w:val="en-US"/>
        </w:rPr>
        <w:t xml:space="preserve">possibly </w:t>
      </w:r>
      <w:r>
        <w:rPr>
          <w:sz w:val="20"/>
          <w:szCs w:val="20"/>
          <w:lang w:val="en-US"/>
        </w:rPr>
        <w:t>be improved using better prompts and/ or extending the implemented retry mechanism, such modifications have cost and latency implications and should be considered.</w:t>
      </w:r>
    </w:p>
    <w:p w14:paraId="037196CB" w14:textId="0D7BE2BE" w:rsidR="00F83FE4" w:rsidRPr="00F83FE4" w:rsidRDefault="00A23A66" w:rsidP="00F83FE4">
      <w:pPr>
        <w:pStyle w:val="ListParagraph"/>
        <w:numPr>
          <w:ilvl w:val="0"/>
          <w:numId w:val="11"/>
        </w:num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Possible Latency Improvement</w:t>
      </w:r>
      <w:r w:rsidR="00F83FE4">
        <w:rPr>
          <w:b/>
          <w:bCs/>
          <w:sz w:val="20"/>
          <w:szCs w:val="20"/>
          <w:lang w:val="en-US"/>
        </w:rPr>
        <w:t>:</w:t>
      </w:r>
      <w:r>
        <w:rPr>
          <w:sz w:val="20"/>
          <w:szCs w:val="20"/>
          <w:lang w:val="en-US"/>
        </w:rPr>
        <w:t xml:space="preserve"> </w:t>
      </w:r>
      <w:r w:rsidR="00F83FE4" w:rsidRPr="00F83FE4">
        <w:rPr>
          <w:sz w:val="20"/>
          <w:szCs w:val="20"/>
          <w:lang w:val="en-US"/>
        </w:rPr>
        <w:t>To maximize production throughput, significant latency gains could be achieved via request parallelism, though this was excluded from benchmarking to avoid API rate-limit skew. Further efficiency could be realized through more aggressive semantic-based input reduction. Finally, transitioning to open-weights models would unlock additional performance tiers through local inference and quantization (e.g., 4-bit/8-bit precision). These techniques, which require direct access to model weights unavailable in managed API ecosystems, are essential for optimizing hardware utilization and reducing per-request costs at the scale of millions of daily requests.</w:t>
      </w:r>
    </w:p>
    <w:p w14:paraId="139E3AA1" w14:textId="77777777" w:rsidR="009E1EFB" w:rsidRPr="009E1EFB" w:rsidRDefault="009E1EFB" w:rsidP="009E1EFB">
      <w:pPr>
        <w:rPr>
          <w:sz w:val="20"/>
          <w:szCs w:val="20"/>
          <w:rtl/>
        </w:rPr>
      </w:pPr>
    </w:p>
    <w:p w14:paraId="1AD68654" w14:textId="77777777" w:rsidR="009E1EFB" w:rsidRPr="009E1EFB" w:rsidRDefault="009E1EFB" w:rsidP="009E1EFB">
      <w:pPr>
        <w:rPr>
          <w:sz w:val="20"/>
          <w:szCs w:val="20"/>
        </w:rPr>
      </w:pPr>
    </w:p>
    <w:p w14:paraId="39D9D094" w14:textId="77777777" w:rsidR="00980D6F" w:rsidRPr="009E1EFB" w:rsidRDefault="00980D6F">
      <w:pPr>
        <w:rPr>
          <w:sz w:val="20"/>
          <w:szCs w:val="20"/>
        </w:rPr>
      </w:pPr>
    </w:p>
    <w:sectPr w:rsidR="00980D6F" w:rsidRPr="009E1E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7272"/>
    <w:multiLevelType w:val="multilevel"/>
    <w:tmpl w:val="883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52992"/>
    <w:multiLevelType w:val="multilevel"/>
    <w:tmpl w:val="FAE2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53B94"/>
    <w:multiLevelType w:val="hybridMultilevel"/>
    <w:tmpl w:val="3C38BCAE"/>
    <w:lvl w:ilvl="0" w:tplc="0A1EA34C">
      <w:start w:val="5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3" w15:restartNumberingAfterBreak="0">
    <w:nsid w:val="326932ED"/>
    <w:multiLevelType w:val="hybridMultilevel"/>
    <w:tmpl w:val="F8E2978A"/>
    <w:lvl w:ilvl="0" w:tplc="3186278E">
      <w:numFmt w:val="bullet"/>
      <w:lvlText w:val="-"/>
      <w:lvlJc w:val="left"/>
      <w:pPr>
        <w:ind w:left="44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4" w15:restartNumberingAfterBreak="0">
    <w:nsid w:val="47A30ED8"/>
    <w:multiLevelType w:val="multilevel"/>
    <w:tmpl w:val="4F02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461E2"/>
    <w:multiLevelType w:val="multilevel"/>
    <w:tmpl w:val="DC54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94D49"/>
    <w:multiLevelType w:val="multilevel"/>
    <w:tmpl w:val="3C4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16838"/>
    <w:multiLevelType w:val="hybridMultilevel"/>
    <w:tmpl w:val="E65282D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C92410"/>
    <w:multiLevelType w:val="multilevel"/>
    <w:tmpl w:val="7858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43DD7"/>
    <w:multiLevelType w:val="multilevel"/>
    <w:tmpl w:val="2FBC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017D2"/>
    <w:multiLevelType w:val="multilevel"/>
    <w:tmpl w:val="258C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343D4"/>
    <w:multiLevelType w:val="multilevel"/>
    <w:tmpl w:val="E37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962663">
    <w:abstractNumId w:val="10"/>
  </w:num>
  <w:num w:numId="2" w16cid:durableId="1454321313">
    <w:abstractNumId w:val="6"/>
  </w:num>
  <w:num w:numId="3" w16cid:durableId="2118140530">
    <w:abstractNumId w:val="0"/>
  </w:num>
  <w:num w:numId="4" w16cid:durableId="278923756">
    <w:abstractNumId w:val="5"/>
  </w:num>
  <w:num w:numId="5" w16cid:durableId="102846036">
    <w:abstractNumId w:val="8"/>
  </w:num>
  <w:num w:numId="6" w16cid:durableId="1763187913">
    <w:abstractNumId w:val="1"/>
  </w:num>
  <w:num w:numId="7" w16cid:durableId="1910387753">
    <w:abstractNumId w:val="11"/>
  </w:num>
  <w:num w:numId="8" w16cid:durableId="937055121">
    <w:abstractNumId w:val="9"/>
  </w:num>
  <w:num w:numId="9" w16cid:durableId="6759982">
    <w:abstractNumId w:val="4"/>
  </w:num>
  <w:num w:numId="10" w16cid:durableId="925266234">
    <w:abstractNumId w:val="2"/>
  </w:num>
  <w:num w:numId="11" w16cid:durableId="1689138011">
    <w:abstractNumId w:val="7"/>
  </w:num>
  <w:num w:numId="12" w16cid:durableId="234901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3F"/>
    <w:rsid w:val="00020D26"/>
    <w:rsid w:val="000516BB"/>
    <w:rsid w:val="00072BA2"/>
    <w:rsid w:val="000C6773"/>
    <w:rsid w:val="000D29C1"/>
    <w:rsid w:val="001946C9"/>
    <w:rsid w:val="0022123F"/>
    <w:rsid w:val="002259B7"/>
    <w:rsid w:val="0029009F"/>
    <w:rsid w:val="002D52B2"/>
    <w:rsid w:val="002E6F77"/>
    <w:rsid w:val="00316F0D"/>
    <w:rsid w:val="004859AA"/>
    <w:rsid w:val="005A6554"/>
    <w:rsid w:val="00711FAF"/>
    <w:rsid w:val="00816C5A"/>
    <w:rsid w:val="0086123D"/>
    <w:rsid w:val="008E113C"/>
    <w:rsid w:val="00912751"/>
    <w:rsid w:val="00914B77"/>
    <w:rsid w:val="00936BF6"/>
    <w:rsid w:val="00980D6F"/>
    <w:rsid w:val="009E1EFB"/>
    <w:rsid w:val="00A23A66"/>
    <w:rsid w:val="00A56049"/>
    <w:rsid w:val="00AE6FA6"/>
    <w:rsid w:val="00BF5711"/>
    <w:rsid w:val="00CE60D4"/>
    <w:rsid w:val="00DC41E6"/>
    <w:rsid w:val="00E50807"/>
    <w:rsid w:val="00F00251"/>
    <w:rsid w:val="00F142CE"/>
    <w:rsid w:val="00F82083"/>
    <w:rsid w:val="00F83FE4"/>
    <w:rsid w:val="00F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C7CB1"/>
  <w15:chartTrackingRefBased/>
  <w15:docId w15:val="{85364944-9011-421D-9A49-12C7DC6B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23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E1EF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F83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2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shahar oded</dc:creator>
  <cp:keywords/>
  <dc:description/>
  <cp:lastModifiedBy>shahar oded</cp:lastModifiedBy>
  <cp:revision>19</cp:revision>
  <dcterms:created xsi:type="dcterms:W3CDTF">2026-01-20T01:16:00Z</dcterms:created>
  <dcterms:modified xsi:type="dcterms:W3CDTF">2026-01-21T07:19:00Z</dcterms:modified>
</cp:coreProperties>
</file>