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Pandit Deendayal Energy University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School of Technology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Semester 2023-2024</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student handout file</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bl>
      <w:tblPr>
        <w:tblStyle w:val="Table1"/>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
        <w:gridCol w:w="4760"/>
        <w:gridCol w:w="3689"/>
        <w:tblGridChange w:id="0">
          <w:tblGrid>
            <w:gridCol w:w="568"/>
            <w:gridCol w:w="4760"/>
            <w:gridCol w:w="3689"/>
          </w:tblGrid>
        </w:tblGridChange>
      </w:tblGrid>
      <w:tr>
        <w:trPr>
          <w:cantSplit w:val="0"/>
          <w:tblHeader w:val="0"/>
        </w:trPr>
        <w:tc>
          <w:tcPr>
            <w:gridSpan w:val="2"/>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course: Artificial Intelligence LAB</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20CP313P</w:t>
            </w:r>
          </w:p>
        </w:tc>
      </w:tr>
      <w:tr>
        <w:trPr>
          <w:cantSplit w:val="0"/>
          <w:tblHeader w:val="0"/>
        </w:trPr>
        <w:tc>
          <w:tcPr>
            <w:gridSpan w:val="2"/>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B. Tech.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CE</w:t>
            </w:r>
          </w:p>
        </w:tc>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2023-24</w:t>
            </w:r>
          </w:p>
        </w:tc>
      </w:tr>
      <w:tr>
        <w:trPr>
          <w:cantSplit w:val="0"/>
          <w:tblHeader w:val="0"/>
        </w:trPr>
        <w:tc>
          <w:tcPr>
            <w:gridSpan w:val="3"/>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Course Coordinator: Dr. Pooja Shah</w:t>
            </w:r>
          </w:p>
        </w:tc>
      </w:tr>
      <w:tr>
        <w:trPr>
          <w:cantSplit w:val="0"/>
          <w:trHeight w:val="416" w:hRule="atLeast"/>
          <w:tblHeader w:val="0"/>
        </w:trPr>
        <w:tc>
          <w:tcPr>
            <w:gridSpan w:val="3"/>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Teachers (Division wise/Batch wise):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Rajeev Kumar Gupta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Chintan Bhatt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Rahul Dubey</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Davinder Singh</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Abhinav Sharma</w:t>
            </w:r>
          </w:p>
        </w:tc>
      </w:tr>
      <w:tr>
        <w:trPr>
          <w:cantSplit w:val="0"/>
          <w:tblHeader w:val="0"/>
        </w:trPr>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2"/>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Departmental Vision &amp; Mission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2"/>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educational objectives (PEOs) of Department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Outcomes (POs)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Specific Outcomes (PSOs)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Calendar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gridSpan w:val="2"/>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Time Table and Faculty Time Table with office hours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gridSpan w:val="2"/>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Outcomes (COs), Course Syllabus, Pre requisites for the course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gridSpan w:val="2"/>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 Plan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gridSpan w:val="2"/>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Articulation Matrix and Course Articulation Matrix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gridSpan w:val="2"/>
            <w:vAlign w:val="bottom"/>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Scheme and Rubrics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gridSpan w:val="2"/>
            <w:vAlign w:val="bottom"/>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Tutorials, Assignments, Case Studies, Quiz, Presentations etc.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gridSpan w:val="2"/>
            <w:vAlign w:val="bottom"/>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 of Mid and End semester Examination Question Papers (Old and Current), solution of current examination with stage-wise marking scheme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gridSpan w:val="2"/>
            <w:vAlign w:val="bottom"/>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covered beyond syllabus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gridSpan w:val="2"/>
            <w:vAlign w:val="bottom"/>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Engagement of Class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gridSpan w:val="2"/>
            <w:vAlign w:val="bottom"/>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Record (Up to Mid Semester Examination and Up to End semester Examination)</w:t>
            </w:r>
          </w:p>
        </w:tc>
      </w:tr>
      <w:tr>
        <w:trPr>
          <w:cantSplit w:val="0"/>
          <w:tblHeader w:val="0"/>
        </w:trPr>
        <w:tc>
          <w:tcPr>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gridSpan w:val="2"/>
            <w:vAlign w:val="bottom"/>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for Remedial Classes (list and identification of slow learners, actions taken)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gridSpan w:val="2"/>
            <w:vAlign w:val="bottom"/>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for Course Outcome mapping with Exams and Assessments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gridSpan w:val="2"/>
            <w:vAlign w:val="bottom"/>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of students (marks of mid, end and internal assessment components)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gridSpan w:val="2"/>
            <w:vAlign w:val="bottom"/>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Attainment of COs and POs  and interpretation (Result analysis)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gridSpan w:val="2"/>
            <w:vAlign w:val="bottom"/>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Indirect Attainment of POs through Course Exit Survey (Just before end sem. exam)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gridSpan w:val="2"/>
            <w:vAlign w:val="bottom"/>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Attainment of COs and POs and interpretation (Result analysis), Actions to be taken if COs and POs are not achieved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gridSpan w:val="2"/>
            <w:vAlign w:val="bottom"/>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answer scripts of mid sem., end sem. exam and assignments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Good, Better and Best performing students (at least five copies of each assessment tool)</w:t>
            </w:r>
          </w:p>
        </w:tc>
      </w:tr>
      <w:tr>
        <w:trPr>
          <w:cantSplit w:val="0"/>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gridSpan w:val="2"/>
            <w:vAlign w:val="bottom"/>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notes (Lecture PPT &amp; Lab manual etc.) in Soft/ Hard  copy</w:t>
            </w:r>
            <w:r w:rsidDel="00000000" w:rsidR="00000000" w:rsidRPr="00000000">
              <w:rPr>
                <w:rtl w:val="0"/>
              </w:rPr>
            </w:r>
          </w:p>
        </w:tc>
      </w:tr>
    </w:tbl>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ab/>
      </w:r>
    </w:p>
    <w:tbl>
      <w:tblPr>
        <w:tblStyle w:val="Table2"/>
        <w:tblW w:w="906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2835"/>
        <w:gridCol w:w="2835"/>
        <w:tblGridChange w:id="0">
          <w:tblGrid>
            <w:gridCol w:w="3397"/>
            <w:gridCol w:w="2835"/>
            <w:gridCol w:w="2835"/>
          </w:tblGrid>
        </w:tblGridChange>
      </w:tblGrid>
      <w:tr>
        <w:trPr>
          <w:cantSplit w:val="0"/>
          <w:trHeight w:val="85" w:hRule="atLeast"/>
          <w:tblHeader w:val="0"/>
        </w:trPr>
        <w:tc>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Subject Teachers</w:t>
              <w:tab/>
            </w:r>
          </w:p>
        </w:tc>
        <w:tc>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Department Coordinator (IQAC)</w:t>
            </w:r>
          </w:p>
        </w:tc>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Head of the Department</w:t>
            </w:r>
          </w:p>
        </w:tc>
      </w:tr>
    </w:tbl>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Departmental Vision &amp; Mission</w:t>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contribute to the society by imparting transformative education and producing globally competent professionals having multidisciplinary skills and core values to do futuristic research &amp; innovations.”</w:t>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accord high quality education in the continually evolving domain of Computer Engineering by offering state-of-the-art undergraduate, postgraduate, doctoral programmes.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the problems of societal importance by contributing through the talent we nurture and research we do:</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collaborate with industry and academia around the world to strengthen the education and multidisciplinary research ecosystem.</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human talent to its fullest extent so that intellectually competent and imaginatively exceptional leaders can emerge in a range of computer professions.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educational objectives (PEOs) of Department</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Educational Objectives of B. Tech. (Computer Engineering) program are:</w:t>
      </w:r>
    </w:p>
    <w:p w:rsidR="00000000" w:rsidDel="00000000" w:rsidP="00000000" w:rsidRDefault="00000000" w:rsidRPr="00000000" w14:paraId="00000078">
      <w:pPr>
        <w:numPr>
          <w:ilvl w:val="0"/>
          <w:numId w:val="1"/>
        </w:numPr>
        <w:spacing w:after="0" w:before="28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 prepare graduates who will be successful professionals in industry, government, academia, research, entrepreneurial pursuit and consulting firms</w:t>
      </w:r>
      <w:r w:rsidDel="00000000" w:rsidR="00000000" w:rsidRPr="00000000">
        <w:rPr>
          <w:rtl w:val="0"/>
        </w:rPr>
      </w:r>
    </w:p>
    <w:p w:rsidR="00000000" w:rsidDel="00000000" w:rsidP="00000000" w:rsidRDefault="00000000" w:rsidRPr="00000000" w14:paraId="00000079">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graduates who will make technical contribution to the design, development and production of computing systems</w:t>
      </w:r>
    </w:p>
    <w:p w:rsidR="00000000" w:rsidDel="00000000" w:rsidP="00000000" w:rsidRDefault="00000000" w:rsidRPr="00000000" w14:paraId="0000007A">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graduates who will get engage in lifelong learning with leadership qualities, professional ethics and soft skills to fulfill their goals</w:t>
      </w:r>
    </w:p>
    <w:p w:rsidR="00000000" w:rsidDel="00000000" w:rsidP="00000000" w:rsidRDefault="00000000" w:rsidRPr="00000000" w14:paraId="0000007B">
      <w:pPr>
        <w:numPr>
          <w:ilvl w:val="0"/>
          <w:numId w:val="1"/>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graduates who will adapt state of the art development in the field of computer engineering</w:t>
      </w:r>
    </w:p>
    <w:p w:rsidR="00000000" w:rsidDel="00000000" w:rsidP="00000000" w:rsidRDefault="00000000" w:rsidRPr="00000000" w14:paraId="0000007C">
      <w:pPr>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Outcomes (POs)</w:t>
      </w:r>
    </w:p>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Undergraduate engineering program are designed to prepare graduates to attain the following program outcomes:</w:t>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knowledge: Apply the knowledge of mathematics, science, engineering fundamentals, and an engineering specialization to the solution of complex engineering problems.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analysis: Identify, formulate, review research literature, and analyze complex engineering problems reaching substantiated conclusions using first principles of mathematics, natural sciences, and engineering sciences.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 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investigations of complex problems: Use research-based knowledge and research methods including design of experiments, analysis and interpretation of data, and synthesis of the information to provide valid conclusions.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tool usage: Create, select, and apply appropriate techniques, resources, and modern engineering and IT tools including prediction and modeling to complex engineering activities with an understanding of the limitations.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engineer and society: Apply reasoning informed by the contextual knowledge to assess societal, health, safety, legal and cultural issues and the consequent responsibilities relevant to the professional engineering practice.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sustainability: Understand the impact of the professional engineering solutions in societal and environmental contexts, and demonstrate the knowledge of, and need for sustainable development. </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Ethics: Apply ethical principles and commit to professional ethics and responsibilities and norms of the engineering practice. </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and team work: Function effectively as an individual, and as a member or leader in diverse teams, and in multidisciplinary settings. </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and finance: 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p>
    <w:p w:rsidR="00000000" w:rsidDel="00000000" w:rsidP="00000000" w:rsidRDefault="00000000" w:rsidRPr="00000000" w14:paraId="0000008C">
      <w:pPr>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Specific Outcomes (PSOs)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graduates of CSE department will be able to:</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computer engineering solutions for specific needs in different domains applying the knowledge in the areas of programming, algorithms, hardware-interface, system software, computer graphics, web design, networking and advanced computing.</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and test computer software designed for diverse needs.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Pursue higher education, entrepreneurial ventures and research.</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Calendar</w:t>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be updated soon</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Time Table and Faculty Time Table with office hours</w:t>
      </w:r>
    </w:p>
    <w:p w:rsidR="00000000" w:rsidDel="00000000" w:rsidP="00000000" w:rsidRDefault="00000000" w:rsidRPr="00000000" w14:paraId="0000009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240" w:lineRule="auto"/>
        <w:ind w:left="-6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404408" cy="2557011"/>
            <wp:effectExtent b="0" l="0" r="0" t="0"/>
            <wp:docPr id="1" name="image1.png"/>
            <a:graphic>
              <a:graphicData uri="http://schemas.openxmlformats.org/drawingml/2006/picture">
                <pic:pic>
                  <pic:nvPicPr>
                    <pic:cNvPr id="0" name="image1.png"/>
                    <pic:cNvPicPr preferRelativeResize="0"/>
                  </pic:nvPicPr>
                  <pic:blipFill>
                    <a:blip r:embed="rId6"/>
                    <a:srcRect b="-1" l="0" r="0" t="740"/>
                    <a:stretch>
                      <a:fillRect/>
                    </a:stretch>
                  </pic:blipFill>
                  <pic:spPr>
                    <a:xfrm>
                      <a:off x="0" y="0"/>
                      <a:ext cx="6404408" cy="255701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Contact Hours: 4:15 to 5:15 Monday to Friday</w:t>
      </w:r>
    </w:p>
    <w:p w:rsidR="00000000" w:rsidDel="00000000" w:rsidP="00000000" w:rsidRDefault="00000000" w:rsidRPr="00000000" w14:paraId="000000A2">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B3">
      <w:pPr>
        <w:tabs>
          <w:tab w:val="left" w:leader="none" w:pos="6666"/>
        </w:tabs>
        <w:spacing w:before="9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Pandit Deendayal Energy University</w:t>
        <w:tab/>
        <w:t xml:space="preserve">  </w:t>
      </w:r>
      <w:r w:rsidDel="00000000" w:rsidR="00000000" w:rsidRPr="00000000">
        <w:rPr>
          <w:rFonts w:ascii="Times New Roman" w:cs="Times New Roman" w:eastAsia="Times New Roman" w:hAnsi="Times New Roman"/>
          <w:color w:val="000009"/>
          <w:sz w:val="20"/>
          <w:szCs w:val="20"/>
          <w:rtl w:val="0"/>
        </w:rPr>
        <w:t xml:space="preserve">School of Technology</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bl>
      <w:tblPr>
        <w:tblStyle w:val="Table3"/>
        <w:tblW w:w="1010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3"/>
        <w:gridCol w:w="708"/>
        <w:gridCol w:w="370"/>
        <w:gridCol w:w="386"/>
        <w:gridCol w:w="1675"/>
        <w:gridCol w:w="901"/>
        <w:gridCol w:w="1070"/>
        <w:gridCol w:w="725"/>
        <w:gridCol w:w="849"/>
        <w:gridCol w:w="1324"/>
        <w:gridCol w:w="1360"/>
        <w:tblGridChange w:id="0">
          <w:tblGrid>
            <w:gridCol w:w="733"/>
            <w:gridCol w:w="708"/>
            <w:gridCol w:w="370"/>
            <w:gridCol w:w="386"/>
            <w:gridCol w:w="1675"/>
            <w:gridCol w:w="901"/>
            <w:gridCol w:w="1070"/>
            <w:gridCol w:w="725"/>
            <w:gridCol w:w="849"/>
            <w:gridCol w:w="1324"/>
            <w:gridCol w:w="1360"/>
          </w:tblGrid>
        </w:tblGridChange>
      </w:tblGrid>
      <w:tr>
        <w:trPr>
          <w:cantSplit w:val="0"/>
          <w:trHeight w:val="432" w:hRule="atLeast"/>
          <w:tblHeader w:val="0"/>
        </w:trPr>
        <w:tc>
          <w:tcPr>
            <w:gridSpan w:val="5"/>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78" w:right="107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20CP313P</w:t>
            </w:r>
            <w:r w:rsidDel="00000000" w:rsidR="00000000" w:rsidRPr="00000000">
              <w:rPr>
                <w:rtl w:val="0"/>
              </w:rPr>
            </w:r>
          </w:p>
        </w:tc>
        <w:tc>
          <w:tcPr>
            <w:gridSpan w:val="6"/>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39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Artificial Intelligence LAB</w:t>
            </w:r>
            <w:r w:rsidDel="00000000" w:rsidR="00000000" w:rsidRPr="00000000">
              <w:rPr>
                <w:rtl w:val="0"/>
              </w:rPr>
            </w:r>
          </w:p>
        </w:tc>
      </w:tr>
      <w:tr>
        <w:trPr>
          <w:cantSplit w:val="0"/>
          <w:trHeight w:val="280" w:hRule="atLeast"/>
          <w:tblHeader w:val="0"/>
        </w:trPr>
        <w:tc>
          <w:tcPr>
            <w:gridSpan w:val="5"/>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7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Teaching Scheme</w:t>
            </w:r>
            <w:r w:rsidDel="00000000" w:rsidR="00000000" w:rsidRPr="00000000">
              <w:rPr>
                <w:rtl w:val="0"/>
              </w:rPr>
            </w:r>
          </w:p>
        </w:tc>
        <w:tc>
          <w:tcPr>
            <w:gridSpan w:val="6"/>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56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Examination Scheme</w:t>
            </w:r>
            <w:r w:rsidDel="00000000" w:rsidR="00000000" w:rsidRPr="00000000">
              <w:rPr>
                <w:rtl w:val="0"/>
              </w:rPr>
            </w:r>
          </w:p>
        </w:tc>
      </w:tr>
      <w:tr>
        <w:trPr>
          <w:cantSplit w:val="0"/>
          <w:trHeight w:val="466" w:hRule="atLeast"/>
          <w:tblHeader w:val="0"/>
        </w:trPr>
        <w:tc>
          <w:tcPr>
            <w:vMerge w:val="restart"/>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L</w:t>
            </w:r>
            <w:r w:rsidDel="00000000" w:rsidR="00000000" w:rsidRPr="00000000">
              <w:rPr>
                <w:rtl w:val="0"/>
              </w:rPr>
            </w:r>
          </w:p>
        </w:tc>
        <w:tc>
          <w:tcPr>
            <w:vMerge w:val="restart"/>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T</w:t>
            </w:r>
            <w:r w:rsidDel="00000000" w:rsidR="00000000" w:rsidRPr="00000000">
              <w:rPr>
                <w:rtl w:val="0"/>
              </w:rPr>
            </w:r>
          </w:p>
        </w:tc>
        <w:tc>
          <w:tcPr>
            <w:vMerge w:val="restart"/>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P</w:t>
            </w:r>
            <w:r w:rsidDel="00000000" w:rsidR="00000000" w:rsidRPr="00000000">
              <w:rPr>
                <w:rtl w:val="0"/>
              </w:rPr>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C</w:t>
            </w:r>
            <w:r w:rsidDel="00000000" w:rsidR="00000000" w:rsidRPr="00000000">
              <w:rPr>
                <w:rtl w:val="0"/>
              </w:rPr>
            </w:r>
          </w:p>
        </w:tc>
        <w:tc>
          <w:tcPr>
            <w:vMerge w:val="restart"/>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Hrs/Week</w:t>
            </w:r>
            <w:r w:rsidDel="00000000" w:rsidR="00000000" w:rsidRPr="00000000">
              <w:rPr>
                <w:rtl w:val="0"/>
              </w:rPr>
            </w:r>
          </w:p>
        </w:tc>
        <w:tc>
          <w:tcPr>
            <w:gridSpan w:val="3"/>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42" w:right="73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Theory</w:t>
            </w:r>
            <w:r w:rsidDel="00000000" w:rsidR="00000000" w:rsidRPr="00000000">
              <w:rPr>
                <w:rtl w:val="0"/>
              </w:rPr>
            </w:r>
          </w:p>
        </w:tc>
        <w:tc>
          <w:tcPr>
            <w:gridSpan w:val="2"/>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9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Practical</w:t>
            </w:r>
            <w:r w:rsidDel="00000000" w:rsidR="00000000" w:rsidRPr="00000000">
              <w:rPr>
                <w:rtl w:val="0"/>
              </w:rPr>
            </w:r>
          </w:p>
        </w:tc>
        <w:tc>
          <w:tcPr>
            <w:vMerge w:val="restart"/>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74" w:right="238" w:firstLine="47.9999999999999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Total Marks</w:t>
            </w:r>
            <w:r w:rsidDel="00000000" w:rsidR="00000000" w:rsidRPr="00000000">
              <w:rPr>
                <w:rtl w:val="0"/>
              </w:rPr>
            </w:r>
          </w:p>
        </w:tc>
      </w:tr>
      <w:tr>
        <w:trPr>
          <w:cantSplit w:val="0"/>
          <w:trHeight w:val="466"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94" w:right="18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MS</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01" w:right="29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ES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8" w:right="11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IA</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1" w:right="16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LW</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5" w:right="1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LE/Viva</w:t>
            </w: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7"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4"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94" w:right="19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01" w:right="28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28" w:right="11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81" w:right="16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85" w:right="1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61" w:right="34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 Course Syllabus, Pre requisites for the course</w:t>
      </w:r>
    </w:p>
    <w:p w:rsidR="00000000" w:rsidDel="00000000" w:rsidP="00000000" w:rsidRDefault="00000000" w:rsidRPr="00000000" w14:paraId="000000F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COURSE OBJECTIVES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data structures and learning algorithms</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Neural Networks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Expert systems</w:t>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EXPERIMENTS: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90" w:right="6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list should be prepared based on the content of the subject and following guidelines should be useful. The following experiments are suggested:</w:t>
      </w:r>
    </w:p>
    <w:tbl>
      <w:tblPr>
        <w:tblStyle w:val="Table4"/>
        <w:tblpPr w:leftFromText="180" w:rightFromText="180" w:topFromText="0" w:bottomFromText="0" w:vertAnchor="text" w:horzAnchor="text" w:tblpX="0" w:tblpY="702"/>
        <w:tblW w:w="9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8330"/>
        <w:tblGridChange w:id="0">
          <w:tblGrid>
            <w:gridCol w:w="1020"/>
            <w:gridCol w:w="8330"/>
          </w:tblGrid>
        </w:tblGridChange>
      </w:tblGrid>
      <w:tr>
        <w:trPr>
          <w:cantSplit w:val="0"/>
          <w:trHeight w:val="519"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9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 No.</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42" w:right="12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Title</w:t>
            </w:r>
          </w:p>
        </w:tc>
      </w:tr>
      <w:tr>
        <w:trPr>
          <w:cantSplit w:val="0"/>
          <w:trHeight w:val="681"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implement DFS and BFS for traversing a graph from source node (S) to goal node (G), where source node and goal node is given by the user as an input.</w:t>
            </w:r>
          </w:p>
        </w:tc>
      </w:tr>
      <w:tr>
        <w:trPr>
          <w:cantSplit w:val="0"/>
          <w:trHeight w:val="879"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15.9999999999999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two jugs with m liters and a n liter capacity. Both the jugs are initially empty. The jugs don’t have markings to allow measuring smaller quantities. You have to use the jugs to measure d liters of water where d is less than n.</w:t>
            </w:r>
          </w:p>
        </w:tc>
      </w:tr>
      <w:tr>
        <w:trPr>
          <w:cantSplit w:val="0"/>
          <w:trHeight w:val="735"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8 puzzle problem using A* algorithm where initial state and Goal state will be given by the users.</w:t>
            </w:r>
          </w:p>
        </w:tc>
      </w:tr>
      <w:tr>
        <w:trPr>
          <w:cantSplit w:val="0"/>
          <w:trHeight w:val="778"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design Tic Tac Toe games from O (Opponent) and X (Player) by using minimax algorithm.</w:t>
            </w:r>
          </w:p>
        </w:tc>
      </w:tr>
      <w:tr>
        <w:trPr>
          <w:cantSplit w:val="0"/>
          <w:trHeight w:val="625"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of Prolog programming and its function.</w:t>
            </w:r>
          </w:p>
        </w:tc>
      </w:tr>
      <w:tr>
        <w:trPr>
          <w:cantSplit w:val="0"/>
          <w:trHeight w:val="526"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calculate the factorial of a number by using Prolog.</w:t>
            </w:r>
          </w:p>
        </w:tc>
      </w:tr>
      <w:tr>
        <w:trPr>
          <w:cantSplit w:val="0"/>
          <w:trHeight w:val="508"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solve Box Solver problem.</w:t>
            </w:r>
          </w:p>
        </w:tc>
      </w:tr>
      <w:tr>
        <w:trPr>
          <w:cantSplit w:val="0"/>
          <w:trHeight w:val="520"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find the length of the list using Prolog.</w:t>
            </w:r>
          </w:p>
        </w:tc>
      </w:tr>
      <w:tr>
        <w:trPr>
          <w:cantSplit w:val="0"/>
          <w:trHeight w:val="499"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solve the Monkey Banana problem.</w:t>
            </w:r>
          </w:p>
        </w:tc>
      </w:tr>
      <w:tr>
        <w:trPr>
          <w:cantSplit w:val="0"/>
          <w:trHeight w:val="500"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Machine Learning model for the house price prediction. Apply genetic algorithm to optimize the performance of the model. To train  model, download the dataset from Kaggle.</w:t>
            </w:r>
          </w:p>
        </w:tc>
      </w:tr>
      <w:tr>
        <w:trPr>
          <w:cantSplit w:val="0"/>
          <w:trHeight w:val="699"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Machine Learning model for the Heart Attack prediction.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Dataset from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https://physionet.org/about/database/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 with the description</w:t>
            </w:r>
          </w:p>
        </w:tc>
      </w:tr>
      <w:tr>
        <w:trPr>
          <w:cantSplit w:val="0"/>
          <w:trHeight w:val="447"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implement AND logic Gate using perceptron neural network.</w:t>
            </w:r>
          </w:p>
        </w:tc>
      </w:tr>
      <w:tr>
        <w:trPr>
          <w:cantSplit w:val="0"/>
          <w:trHeight w:val="919"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Convolutional Neural Network from Scratch for MNIST fashion dataset. Apply dropout technique to deal with the overfitting. Dataset can be downloaded from the Kaggle.</w:t>
            </w:r>
          </w:p>
        </w:tc>
      </w:tr>
      <w:tr>
        <w:trPr>
          <w:cantSplit w:val="0"/>
          <w:trHeight w:val="448"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Project</w:t>
            </w:r>
          </w:p>
        </w:tc>
      </w:tr>
    </w:tbl>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 </w:t>
      </w: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completion of the course, student will be able to </w:t>
      </w:r>
    </w:p>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 Apply search techniques like depth first search, A*, AO* etc.</w:t>
      </w:r>
    </w:p>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 Implement Tic Tac Toe game using alpha beta pruning.</w:t>
      </w:r>
    </w:p>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 Implement monkey banana problem using prolog.</w:t>
      </w:r>
    </w:p>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 Implement knowledge representation using prolog.</w:t>
      </w:r>
    </w:p>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CO5- Developed Neural Network based model for classification and regression.</w:t>
      </w:r>
    </w:p>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CO6- Develop AI based solutions to the real-world problem using AI.</w:t>
      </w:r>
    </w:p>
    <w:p w:rsidR="00000000" w:rsidDel="00000000" w:rsidP="00000000" w:rsidRDefault="00000000" w:rsidRPr="00000000" w14:paraId="000001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TEXT/REFERENCE BOOKS</w:t>
      </w:r>
    </w:p>
    <w:p w:rsidR="00000000" w:rsidDel="00000000" w:rsidP="00000000" w:rsidRDefault="00000000" w:rsidRPr="00000000" w14:paraId="000001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
          <w:tab w:val="left" w:leader="none" w:pos="360"/>
        </w:tabs>
        <w:spacing w:after="0" w:before="1" w:line="240" w:lineRule="auto"/>
        <w:ind w:left="9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Russell, S.J. and Norvig, P., Artificial Intelligence: A Modern Approach, Pearson Education.</w:t>
      </w:r>
    </w:p>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
          <w:tab w:val="left" w:leader="none" w:pos="360"/>
        </w:tabs>
        <w:spacing w:after="0" w:before="1" w:line="219" w:lineRule="auto"/>
        <w:ind w:left="9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Night and Elaine Rich, Nair B., “Artificial Intelligence (SIE)”, McGraw Hill.</w:t>
      </w:r>
    </w:p>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
          <w:tab w:val="left" w:leader="none" w:pos="360"/>
        </w:tabs>
        <w:spacing w:after="0" w:before="0" w:line="219" w:lineRule="auto"/>
        <w:ind w:left="9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 Patterson, “Introduction to AI and ES”, Pearson Education.</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
          <w:tab w:val="left" w:leader="none" w:pos="360"/>
        </w:tabs>
        <w:spacing w:after="0" w:before="1" w:line="240" w:lineRule="auto"/>
        <w:ind w:left="90"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G.Luger, W.A. Sttubblefield, “Artificial Intelligence”, Addison-Wesley Longman.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9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SEMESTER EXAMINATION PATTERN</w:t>
      </w:r>
    </w:p>
    <w:tbl>
      <w:tblPr>
        <w:tblStyle w:val="Table5"/>
        <w:tblW w:w="10563.0" w:type="dxa"/>
        <w:jc w:val="left"/>
        <w:tblInd w:w="-76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53"/>
        <w:gridCol w:w="2410"/>
        <w:tblGridChange w:id="0">
          <w:tblGrid>
            <w:gridCol w:w="8153"/>
            <w:gridCol w:w="2410"/>
          </w:tblGrid>
        </w:tblGridChange>
      </w:tblGrid>
      <w:tr>
        <w:trPr>
          <w:cantSplit w:val="0"/>
          <w:tblHeader w:val="0"/>
        </w:trPr>
        <w:tc>
          <w:tcPr/>
          <w:p w:rsidR="00000000" w:rsidDel="00000000" w:rsidP="00000000" w:rsidRDefault="00000000" w:rsidRPr="00000000" w14:paraId="0000012F">
            <w:pPr>
              <w:ind w:right="6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Marks: 100</w:t>
            </w:r>
          </w:p>
        </w:tc>
        <w:tc>
          <w:tcPr/>
          <w:p w:rsidR="00000000" w:rsidDel="00000000" w:rsidP="00000000" w:rsidRDefault="00000000" w:rsidRPr="00000000" w14:paraId="00000130">
            <w:pPr>
              <w:spacing w:after="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 Duration: 2 Hrs</w:t>
            </w:r>
          </w:p>
          <w:p w:rsidR="00000000" w:rsidDel="00000000" w:rsidP="00000000" w:rsidRDefault="00000000" w:rsidRPr="00000000" w14:paraId="00000131">
            <w:pPr>
              <w:jc w:val="righ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6"/>
        <w:tblW w:w="8910.0" w:type="dxa"/>
        <w:jc w:val="left"/>
        <w:tblInd w:w="-180.0" w:type="dxa"/>
        <w:tblLayout w:type="fixed"/>
        <w:tblLook w:val="0000"/>
      </w:tblPr>
      <w:tblGrid>
        <w:gridCol w:w="7085"/>
        <w:gridCol w:w="1825"/>
        <w:tblGridChange w:id="0">
          <w:tblGrid>
            <w:gridCol w:w="7085"/>
            <w:gridCol w:w="1825"/>
          </w:tblGrid>
        </w:tblGridChange>
      </w:tblGrid>
      <w:tr>
        <w:trPr>
          <w:cantSplit w:val="0"/>
          <w:trHeight w:val="244" w:hRule="atLeast"/>
          <w:tblHeader w:val="0"/>
        </w:trPr>
        <w:tc>
          <w:tcPr/>
          <w:p w:rsidR="00000000" w:rsidDel="00000000" w:rsidP="00000000" w:rsidRDefault="00000000" w:rsidRPr="00000000" w14:paraId="00000133">
            <w:pPr>
              <w:spacing w:line="225" w:lineRule="auto"/>
              <w:ind w:left="200" w:firstLine="0"/>
              <w:rPr/>
            </w:pPr>
            <w:r w:rsidDel="00000000" w:rsidR="00000000" w:rsidRPr="00000000">
              <w:rPr>
                <w:color w:val="000009"/>
                <w:rtl w:val="0"/>
              </w:rPr>
              <w:t xml:space="preserve">Part A: Evaluation Based on the class performance and Laboratory book</w:t>
            </w:r>
            <w:r w:rsidDel="00000000" w:rsidR="00000000" w:rsidRPr="00000000">
              <w:rPr>
                <w:rtl w:val="0"/>
              </w:rPr>
            </w:r>
          </w:p>
        </w:tc>
        <w:tc>
          <w:tcPr/>
          <w:p w:rsidR="00000000" w:rsidDel="00000000" w:rsidP="00000000" w:rsidRDefault="00000000" w:rsidRPr="00000000" w14:paraId="00000134">
            <w:pPr>
              <w:spacing w:line="225" w:lineRule="auto"/>
              <w:ind w:left="373" w:firstLine="0"/>
              <w:rPr/>
            </w:pPr>
            <w:r w:rsidDel="00000000" w:rsidR="00000000" w:rsidRPr="00000000">
              <w:rPr>
                <w:color w:val="000009"/>
                <w:rtl w:val="0"/>
              </w:rPr>
              <w:t xml:space="preserve">         50 Marks</w:t>
            </w:r>
            <w:r w:rsidDel="00000000" w:rsidR="00000000" w:rsidRPr="00000000">
              <w:rPr>
                <w:rtl w:val="0"/>
              </w:rPr>
            </w:r>
          </w:p>
        </w:tc>
      </w:tr>
      <w:tr>
        <w:trPr>
          <w:cantSplit w:val="0"/>
          <w:trHeight w:val="221" w:hRule="atLeast"/>
          <w:tblHeader w:val="0"/>
        </w:trPr>
        <w:tc>
          <w:tcPr>
            <w:gridSpan w:val="2"/>
          </w:tcPr>
          <w:p w:rsidR="00000000" w:rsidDel="00000000" w:rsidP="00000000" w:rsidRDefault="00000000" w:rsidRPr="00000000" w14:paraId="00000135">
            <w:pPr>
              <w:tabs>
                <w:tab w:val="left" w:leader="none" w:pos="6770"/>
              </w:tabs>
              <w:spacing w:line="202" w:lineRule="auto"/>
              <w:ind w:left="200" w:firstLine="0"/>
              <w:rPr/>
            </w:pPr>
            <w:r w:rsidDel="00000000" w:rsidR="00000000" w:rsidRPr="00000000">
              <w:rPr>
                <w:color w:val="000009"/>
                <w:rtl w:val="0"/>
              </w:rPr>
              <w:t xml:space="preserve">Part B: Viva Examination based conducted experiments</w:t>
              <w:tab/>
              <w:t xml:space="preserve">                       50 Marks</w:t>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sectPr>
          <w:pgSz w:h="16839"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Articulation Matrix</w:t>
      </w:r>
    </w:p>
    <w:tbl>
      <w:tblPr>
        <w:tblStyle w:val="Table7"/>
        <w:tblW w:w="1206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7"/>
        <w:gridCol w:w="685"/>
        <w:gridCol w:w="685"/>
        <w:gridCol w:w="685"/>
        <w:gridCol w:w="685"/>
        <w:gridCol w:w="685"/>
        <w:gridCol w:w="685"/>
        <w:gridCol w:w="685"/>
        <w:gridCol w:w="685"/>
        <w:gridCol w:w="685"/>
        <w:gridCol w:w="871"/>
        <w:gridCol w:w="871"/>
        <w:gridCol w:w="871"/>
        <w:gridCol w:w="797"/>
        <w:gridCol w:w="859"/>
        <w:gridCol w:w="859"/>
        <w:tblGridChange w:id="0">
          <w:tblGrid>
            <w:gridCol w:w="767"/>
            <w:gridCol w:w="685"/>
            <w:gridCol w:w="685"/>
            <w:gridCol w:w="685"/>
            <w:gridCol w:w="685"/>
            <w:gridCol w:w="685"/>
            <w:gridCol w:w="685"/>
            <w:gridCol w:w="685"/>
            <w:gridCol w:w="685"/>
            <w:gridCol w:w="685"/>
            <w:gridCol w:w="871"/>
            <w:gridCol w:w="871"/>
            <w:gridCol w:w="871"/>
            <w:gridCol w:w="797"/>
            <w:gridCol w:w="859"/>
            <w:gridCol w:w="859"/>
          </w:tblGrid>
        </w:tblGridChange>
      </w:tblGrid>
      <w:tr>
        <w:trPr>
          <w:cantSplit w:val="0"/>
          <w:trHeight w:val="288" w:hRule="atLeast"/>
          <w:tblHeader w:val="0"/>
        </w:trPr>
        <w:tc>
          <w:tcPr/>
          <w:p w:rsidR="00000000" w:rsidDel="00000000" w:rsidP="00000000" w:rsidRDefault="00000000" w:rsidRPr="00000000" w14:paraId="0000013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p w:rsidR="00000000" w:rsidDel="00000000" w:rsidP="00000000" w:rsidRDefault="00000000" w:rsidRPr="00000000" w14:paraId="0000013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w:t>
            </w:r>
          </w:p>
        </w:tc>
        <w:tc>
          <w:tcPr/>
          <w:p w:rsidR="00000000" w:rsidDel="00000000" w:rsidP="00000000" w:rsidRDefault="00000000" w:rsidRPr="00000000" w14:paraId="0000013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PO2</w:t>
            </w:r>
          </w:p>
        </w:tc>
        <w:tc>
          <w:tcPr/>
          <w:p w:rsidR="00000000" w:rsidDel="00000000" w:rsidP="00000000" w:rsidRDefault="00000000" w:rsidRPr="00000000" w14:paraId="0000013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PO3</w:t>
            </w:r>
          </w:p>
        </w:tc>
        <w:tc>
          <w:tcPr/>
          <w:p w:rsidR="00000000" w:rsidDel="00000000" w:rsidP="00000000" w:rsidRDefault="00000000" w:rsidRPr="00000000" w14:paraId="0000014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PO4</w:t>
            </w:r>
          </w:p>
        </w:tc>
        <w:tc>
          <w:tcPr/>
          <w:p w:rsidR="00000000" w:rsidDel="00000000" w:rsidP="00000000" w:rsidRDefault="00000000" w:rsidRPr="00000000" w14:paraId="0000014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PO5</w:t>
            </w:r>
          </w:p>
        </w:tc>
        <w:tc>
          <w:tcPr/>
          <w:p w:rsidR="00000000" w:rsidDel="00000000" w:rsidP="00000000" w:rsidRDefault="00000000" w:rsidRPr="00000000" w14:paraId="0000014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PO6</w:t>
            </w:r>
          </w:p>
        </w:tc>
        <w:tc>
          <w:tcPr/>
          <w:p w:rsidR="00000000" w:rsidDel="00000000" w:rsidP="00000000" w:rsidRDefault="00000000" w:rsidRPr="00000000" w14:paraId="0000014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PO7</w:t>
            </w:r>
          </w:p>
        </w:tc>
        <w:tc>
          <w:tcPr/>
          <w:p w:rsidR="00000000" w:rsidDel="00000000" w:rsidP="00000000" w:rsidRDefault="00000000" w:rsidRPr="00000000" w14:paraId="0000014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PO8</w:t>
            </w:r>
          </w:p>
        </w:tc>
        <w:tc>
          <w:tcPr/>
          <w:p w:rsidR="00000000" w:rsidDel="00000000" w:rsidP="00000000" w:rsidRDefault="00000000" w:rsidRPr="00000000" w14:paraId="0000014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PO9</w:t>
            </w:r>
          </w:p>
        </w:tc>
        <w:tc>
          <w:tcPr/>
          <w:p w:rsidR="00000000" w:rsidDel="00000000" w:rsidP="00000000" w:rsidRDefault="00000000" w:rsidRPr="00000000" w14:paraId="0000014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PO10</w:t>
            </w:r>
          </w:p>
        </w:tc>
        <w:tc>
          <w:tcPr/>
          <w:p w:rsidR="00000000" w:rsidDel="00000000" w:rsidP="00000000" w:rsidRDefault="00000000" w:rsidRPr="00000000" w14:paraId="0000014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PO11</w:t>
            </w:r>
          </w:p>
        </w:tc>
        <w:tc>
          <w:tcPr/>
          <w:p w:rsidR="00000000" w:rsidDel="00000000" w:rsidP="00000000" w:rsidRDefault="00000000" w:rsidRPr="00000000" w14:paraId="0000014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PO12</w:t>
            </w:r>
          </w:p>
        </w:tc>
        <w:tc>
          <w:tcPr/>
          <w:p w:rsidR="00000000" w:rsidDel="00000000" w:rsidP="00000000" w:rsidRDefault="00000000" w:rsidRPr="00000000" w14:paraId="0000014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PS01</w:t>
            </w:r>
          </w:p>
        </w:tc>
        <w:tc>
          <w:tcPr/>
          <w:p w:rsidR="00000000" w:rsidDel="00000000" w:rsidP="00000000" w:rsidRDefault="00000000" w:rsidRPr="00000000" w14:paraId="0000014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PSO2</w:t>
            </w:r>
          </w:p>
        </w:tc>
        <w:tc>
          <w:tcPr/>
          <w:p w:rsidR="00000000" w:rsidDel="00000000" w:rsidP="00000000" w:rsidRDefault="00000000" w:rsidRPr="00000000" w14:paraId="0000014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PSO3</w:t>
            </w:r>
          </w:p>
        </w:tc>
      </w:tr>
      <w:tr>
        <w:trPr>
          <w:cantSplit w:val="0"/>
          <w:trHeight w:val="288" w:hRule="atLeast"/>
          <w:tblHeader w:val="0"/>
        </w:trPr>
        <w:tc>
          <w:tcPr/>
          <w:p w:rsidR="00000000" w:rsidDel="00000000" w:rsidP="00000000" w:rsidRDefault="00000000" w:rsidRPr="00000000" w14:paraId="0000014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1</w:t>
            </w:r>
          </w:p>
        </w:tc>
        <w:tc>
          <w:tcPr>
            <w:vAlign w:val="center"/>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4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4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5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5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5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p w:rsidR="00000000" w:rsidDel="00000000" w:rsidP="00000000" w:rsidRDefault="00000000" w:rsidRPr="00000000" w14:paraId="000001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5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2</w:t>
            </w:r>
          </w:p>
        </w:tc>
        <w:tc>
          <w:tcPr>
            <w:vAlign w:val="center"/>
          </w:tcPr>
          <w:p w:rsidR="00000000" w:rsidDel="00000000" w:rsidP="00000000" w:rsidRDefault="00000000" w:rsidRPr="00000000" w14:paraId="0000015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5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5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6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6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6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6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p w:rsidR="00000000" w:rsidDel="00000000" w:rsidP="00000000" w:rsidRDefault="00000000" w:rsidRPr="00000000" w14:paraId="0000016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6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6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6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6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6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6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6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288" w:hRule="atLeast"/>
          <w:tblHeader w:val="0"/>
        </w:trPr>
        <w:tc>
          <w:tcPr/>
          <w:p w:rsidR="00000000" w:rsidDel="00000000" w:rsidP="00000000" w:rsidRDefault="00000000" w:rsidRPr="00000000" w14:paraId="0000016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3</w:t>
            </w:r>
          </w:p>
        </w:tc>
        <w:tc>
          <w:tcPr>
            <w:vAlign w:val="center"/>
          </w:tcPr>
          <w:p w:rsidR="00000000" w:rsidDel="00000000" w:rsidP="00000000" w:rsidRDefault="00000000" w:rsidRPr="00000000" w14:paraId="0000016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6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6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7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7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7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17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p w:rsidR="00000000" w:rsidDel="00000000" w:rsidP="00000000" w:rsidRDefault="00000000" w:rsidRPr="00000000" w14:paraId="0000017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7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7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7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7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7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7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7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288" w:hRule="atLeast"/>
          <w:tblHeader w:val="0"/>
        </w:trPr>
        <w:tc>
          <w:tcPr/>
          <w:p w:rsidR="00000000" w:rsidDel="00000000" w:rsidP="00000000" w:rsidRDefault="00000000" w:rsidRPr="00000000" w14:paraId="0000017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4</w:t>
            </w:r>
          </w:p>
        </w:tc>
        <w:tc>
          <w:tcPr>
            <w:vAlign w:val="center"/>
          </w:tcPr>
          <w:p w:rsidR="00000000" w:rsidDel="00000000" w:rsidP="00000000" w:rsidRDefault="00000000" w:rsidRPr="00000000" w14:paraId="0000017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7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7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8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8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8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p w:rsidR="00000000" w:rsidDel="00000000" w:rsidP="00000000" w:rsidRDefault="00000000" w:rsidRPr="00000000" w14:paraId="0000018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8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8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8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8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288" w:hRule="atLeast"/>
          <w:tblHeader w:val="0"/>
        </w:trPr>
        <w:tc>
          <w:tcPr/>
          <w:p w:rsidR="00000000" w:rsidDel="00000000" w:rsidP="00000000" w:rsidRDefault="00000000" w:rsidRPr="00000000" w14:paraId="0000018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5</w:t>
            </w:r>
          </w:p>
        </w:tc>
        <w:tc>
          <w:tcPr>
            <w:vAlign w:val="center"/>
          </w:tcPr>
          <w:p w:rsidR="00000000" w:rsidDel="00000000" w:rsidP="00000000" w:rsidRDefault="00000000" w:rsidRPr="00000000" w14:paraId="0000018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8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8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9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9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9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9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p w:rsidR="00000000" w:rsidDel="00000000" w:rsidP="00000000" w:rsidRDefault="00000000" w:rsidRPr="00000000" w14:paraId="0000019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9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9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9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19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9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9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9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288" w:hRule="atLeast"/>
          <w:tblHeader w:val="0"/>
        </w:trPr>
        <w:tc>
          <w:tcPr/>
          <w:p w:rsidR="00000000" w:rsidDel="00000000" w:rsidP="00000000" w:rsidRDefault="00000000" w:rsidRPr="00000000" w14:paraId="0000019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 6</w:t>
            </w:r>
          </w:p>
        </w:tc>
        <w:tc>
          <w:tcPr>
            <w:vAlign w:val="center"/>
          </w:tcPr>
          <w:p w:rsidR="00000000" w:rsidDel="00000000" w:rsidP="00000000" w:rsidRDefault="00000000" w:rsidRPr="00000000" w14:paraId="0000019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9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9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A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A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1A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A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A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A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1A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1A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A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A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A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1A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bl>
    <w:p w:rsidR="00000000" w:rsidDel="00000000" w:rsidP="00000000" w:rsidRDefault="00000000" w:rsidRPr="00000000" w14:paraId="000001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Articulation Matrix</w:t>
      </w:r>
    </w:p>
    <w:tbl>
      <w:tblPr>
        <w:tblStyle w:val="Table8"/>
        <w:tblW w:w="12565.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74"/>
        <w:gridCol w:w="759"/>
        <w:gridCol w:w="769"/>
        <w:gridCol w:w="763"/>
        <w:gridCol w:w="764"/>
        <w:gridCol w:w="770"/>
        <w:gridCol w:w="763"/>
        <w:gridCol w:w="760"/>
        <w:gridCol w:w="871"/>
        <w:gridCol w:w="871"/>
        <w:gridCol w:w="949"/>
        <w:gridCol w:w="797"/>
        <w:gridCol w:w="859"/>
        <w:gridCol w:w="1279"/>
        <w:tblGridChange w:id="0">
          <w:tblGrid>
            <w:gridCol w:w="817"/>
            <w:gridCol w:w="774"/>
            <w:gridCol w:w="759"/>
            <w:gridCol w:w="769"/>
            <w:gridCol w:w="763"/>
            <w:gridCol w:w="764"/>
            <w:gridCol w:w="770"/>
            <w:gridCol w:w="763"/>
            <w:gridCol w:w="760"/>
            <w:gridCol w:w="871"/>
            <w:gridCol w:w="871"/>
            <w:gridCol w:w="949"/>
            <w:gridCol w:w="797"/>
            <w:gridCol w:w="859"/>
            <w:gridCol w:w="1279"/>
          </w:tblGrid>
        </w:tblGridChange>
      </w:tblGrid>
      <w:tr>
        <w:trPr>
          <w:cantSplit w:val="0"/>
          <w:trHeight w:val="288" w:hRule="atLeast"/>
          <w:tblHeader w:val="0"/>
        </w:trPr>
        <w:tc>
          <w:tcPr/>
          <w:p w:rsidR="00000000" w:rsidDel="00000000" w:rsidP="00000000" w:rsidRDefault="00000000" w:rsidRPr="00000000" w14:paraId="000001A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w:t>
            </w:r>
          </w:p>
        </w:tc>
        <w:tc>
          <w:tcPr/>
          <w:p w:rsidR="00000000" w:rsidDel="00000000" w:rsidP="00000000" w:rsidRDefault="00000000" w:rsidRPr="00000000" w14:paraId="000001A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PO2</w:t>
            </w:r>
          </w:p>
        </w:tc>
        <w:tc>
          <w:tcPr/>
          <w:p w:rsidR="00000000" w:rsidDel="00000000" w:rsidP="00000000" w:rsidRDefault="00000000" w:rsidRPr="00000000" w14:paraId="000001B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PO3</w:t>
            </w:r>
          </w:p>
        </w:tc>
        <w:tc>
          <w:tcPr/>
          <w:p w:rsidR="00000000" w:rsidDel="00000000" w:rsidP="00000000" w:rsidRDefault="00000000" w:rsidRPr="00000000" w14:paraId="000001B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PO4</w:t>
            </w:r>
          </w:p>
        </w:tc>
        <w:tc>
          <w:tcPr/>
          <w:p w:rsidR="00000000" w:rsidDel="00000000" w:rsidP="00000000" w:rsidRDefault="00000000" w:rsidRPr="00000000" w14:paraId="000001B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PO5</w:t>
            </w:r>
          </w:p>
        </w:tc>
        <w:tc>
          <w:tcPr/>
          <w:p w:rsidR="00000000" w:rsidDel="00000000" w:rsidP="00000000" w:rsidRDefault="00000000" w:rsidRPr="00000000" w14:paraId="000001B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PO6</w:t>
            </w:r>
          </w:p>
        </w:tc>
        <w:tc>
          <w:tcPr/>
          <w:p w:rsidR="00000000" w:rsidDel="00000000" w:rsidP="00000000" w:rsidRDefault="00000000" w:rsidRPr="00000000" w14:paraId="000001B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PO7</w:t>
            </w:r>
          </w:p>
        </w:tc>
        <w:tc>
          <w:tcPr/>
          <w:p w:rsidR="00000000" w:rsidDel="00000000" w:rsidP="00000000" w:rsidRDefault="00000000" w:rsidRPr="00000000" w14:paraId="000001B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PO8</w:t>
            </w:r>
          </w:p>
        </w:tc>
        <w:tc>
          <w:tcPr/>
          <w:p w:rsidR="00000000" w:rsidDel="00000000" w:rsidP="00000000" w:rsidRDefault="00000000" w:rsidRPr="00000000" w14:paraId="000001B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PO9</w:t>
            </w:r>
          </w:p>
        </w:tc>
        <w:tc>
          <w:tcPr/>
          <w:p w:rsidR="00000000" w:rsidDel="00000000" w:rsidP="00000000" w:rsidRDefault="00000000" w:rsidRPr="00000000" w14:paraId="000001B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PO10</w:t>
            </w:r>
          </w:p>
        </w:tc>
        <w:tc>
          <w:tcPr/>
          <w:p w:rsidR="00000000" w:rsidDel="00000000" w:rsidP="00000000" w:rsidRDefault="00000000" w:rsidRPr="00000000" w14:paraId="000001B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PO11</w:t>
            </w:r>
          </w:p>
        </w:tc>
        <w:tc>
          <w:tcPr/>
          <w:p w:rsidR="00000000" w:rsidDel="00000000" w:rsidP="00000000" w:rsidRDefault="00000000" w:rsidRPr="00000000" w14:paraId="000001B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PO12</w:t>
            </w:r>
          </w:p>
        </w:tc>
        <w:tc>
          <w:tcPr/>
          <w:p w:rsidR="00000000" w:rsidDel="00000000" w:rsidP="00000000" w:rsidRDefault="00000000" w:rsidRPr="00000000" w14:paraId="000001B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PS01</w:t>
            </w:r>
          </w:p>
        </w:tc>
        <w:tc>
          <w:tcPr/>
          <w:p w:rsidR="00000000" w:rsidDel="00000000" w:rsidP="00000000" w:rsidRDefault="00000000" w:rsidRPr="00000000" w14:paraId="000001B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PSO2</w:t>
            </w:r>
          </w:p>
        </w:tc>
        <w:tc>
          <w:tcPr/>
          <w:p w:rsidR="00000000" w:rsidDel="00000000" w:rsidP="00000000" w:rsidRDefault="00000000" w:rsidRPr="00000000" w14:paraId="000001B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PSO3</w:t>
            </w:r>
          </w:p>
        </w:tc>
      </w:tr>
      <w:tr>
        <w:trPr>
          <w:cantSplit w:val="0"/>
          <w:trHeight w:val="288" w:hRule="atLeast"/>
          <w:tblHeader w:val="0"/>
        </w:trPr>
        <w:tc>
          <w:tcPr>
            <w:vAlign w:val="bottom"/>
          </w:tcPr>
          <w:p w:rsidR="00000000" w:rsidDel="00000000" w:rsidP="00000000" w:rsidRDefault="00000000" w:rsidRPr="00000000" w14:paraId="000001B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c>
          <w:tcPr>
            <w:vAlign w:val="bottom"/>
          </w:tcPr>
          <w:p w:rsidR="00000000" w:rsidDel="00000000" w:rsidP="00000000" w:rsidRDefault="00000000" w:rsidRPr="00000000" w14:paraId="000001B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2.33</w:t>
            </w:r>
            <w:r w:rsidDel="00000000" w:rsidR="00000000" w:rsidRPr="00000000">
              <w:rPr>
                <w:rtl w:val="0"/>
              </w:rPr>
            </w:r>
          </w:p>
        </w:tc>
        <w:tc>
          <w:tcPr>
            <w:vAlign w:val="bottom"/>
          </w:tcPr>
          <w:p w:rsidR="00000000" w:rsidDel="00000000" w:rsidP="00000000" w:rsidRDefault="00000000" w:rsidRPr="00000000" w14:paraId="000001B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c>
          <w:tcPr>
            <w:vAlign w:val="bottom"/>
          </w:tcPr>
          <w:p w:rsidR="00000000" w:rsidDel="00000000" w:rsidP="00000000" w:rsidRDefault="00000000" w:rsidRPr="00000000" w14:paraId="000001C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1.83</w:t>
            </w:r>
            <w:r w:rsidDel="00000000" w:rsidR="00000000" w:rsidRPr="00000000">
              <w:rPr>
                <w:rtl w:val="0"/>
              </w:rPr>
            </w:r>
          </w:p>
        </w:tc>
        <w:tc>
          <w:tcPr>
            <w:vAlign w:val="bottom"/>
          </w:tcPr>
          <w:p w:rsidR="00000000" w:rsidDel="00000000" w:rsidP="00000000" w:rsidRDefault="00000000" w:rsidRPr="00000000" w14:paraId="000001C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2.00</w:t>
            </w:r>
            <w:r w:rsidDel="00000000" w:rsidR="00000000" w:rsidRPr="00000000">
              <w:rPr>
                <w:rtl w:val="0"/>
              </w:rPr>
            </w:r>
          </w:p>
        </w:tc>
        <w:tc>
          <w:tcPr>
            <w:vAlign w:val="bottom"/>
          </w:tcPr>
          <w:p w:rsidR="00000000" w:rsidDel="00000000" w:rsidP="00000000" w:rsidRDefault="00000000" w:rsidRPr="00000000" w14:paraId="000001C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1.67</w:t>
            </w:r>
            <w:r w:rsidDel="00000000" w:rsidR="00000000" w:rsidRPr="00000000">
              <w:rPr>
                <w:rtl w:val="0"/>
              </w:rPr>
            </w:r>
          </w:p>
        </w:tc>
        <w:tc>
          <w:tcPr>
            <w:vAlign w:val="bottom"/>
          </w:tcPr>
          <w:p w:rsidR="00000000" w:rsidDel="00000000" w:rsidP="00000000" w:rsidRDefault="00000000" w:rsidRPr="00000000" w14:paraId="000001C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0.2</w:t>
            </w:r>
            <w:r w:rsidDel="00000000" w:rsidR="00000000" w:rsidRPr="00000000">
              <w:rPr>
                <w:rtl w:val="0"/>
              </w:rPr>
            </w:r>
          </w:p>
        </w:tc>
        <w:tc>
          <w:tcPr>
            <w:vAlign w:val="bottom"/>
          </w:tcPr>
          <w:p w:rsidR="00000000" w:rsidDel="00000000" w:rsidP="00000000" w:rsidRDefault="00000000" w:rsidRPr="00000000" w14:paraId="000001C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1.50</w:t>
            </w:r>
            <w:r w:rsidDel="00000000" w:rsidR="00000000" w:rsidRPr="00000000">
              <w:rPr>
                <w:rtl w:val="0"/>
              </w:rPr>
            </w:r>
          </w:p>
        </w:tc>
        <w:tc>
          <w:tcPr>
            <w:vAlign w:val="bottom"/>
          </w:tcPr>
          <w:p w:rsidR="00000000" w:rsidDel="00000000" w:rsidP="00000000" w:rsidRDefault="00000000" w:rsidRPr="00000000" w14:paraId="000001C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2.00</w:t>
            </w:r>
            <w:r w:rsidDel="00000000" w:rsidR="00000000" w:rsidRPr="00000000">
              <w:rPr>
                <w:rtl w:val="0"/>
              </w:rPr>
            </w:r>
          </w:p>
        </w:tc>
        <w:tc>
          <w:tcPr>
            <w:vAlign w:val="bottom"/>
          </w:tcPr>
          <w:p w:rsidR="00000000" w:rsidDel="00000000" w:rsidP="00000000" w:rsidRDefault="00000000" w:rsidRPr="00000000" w14:paraId="000001C6">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1.00</w:t>
            </w:r>
            <w:r w:rsidDel="00000000" w:rsidR="00000000" w:rsidRPr="00000000">
              <w:rPr>
                <w:rtl w:val="0"/>
              </w:rPr>
            </w:r>
          </w:p>
        </w:tc>
        <w:tc>
          <w:tcPr>
            <w:vAlign w:val="bottom"/>
          </w:tcPr>
          <w:p w:rsidR="00000000" w:rsidDel="00000000" w:rsidP="00000000" w:rsidRDefault="00000000" w:rsidRPr="00000000" w14:paraId="000001C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2.00</w:t>
            </w:r>
            <w:r w:rsidDel="00000000" w:rsidR="00000000" w:rsidRPr="00000000">
              <w:rPr>
                <w:rtl w:val="0"/>
              </w:rPr>
            </w:r>
          </w:p>
        </w:tc>
        <w:tc>
          <w:tcPr>
            <w:vAlign w:val="bottom"/>
          </w:tcPr>
          <w:p w:rsidR="00000000" w:rsidDel="00000000" w:rsidP="00000000" w:rsidRDefault="00000000" w:rsidRPr="00000000" w14:paraId="000001C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c>
          <w:tcPr>
            <w:vAlign w:val="bottom"/>
          </w:tcPr>
          <w:p w:rsidR="00000000" w:rsidDel="00000000" w:rsidP="00000000" w:rsidRDefault="00000000" w:rsidRPr="00000000" w14:paraId="000001C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c>
          <w:tcPr>
            <w:vAlign w:val="bottom"/>
          </w:tcPr>
          <w:p w:rsidR="00000000" w:rsidDel="00000000" w:rsidP="00000000" w:rsidRDefault="00000000" w:rsidRPr="00000000" w14:paraId="000001C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c>
          <w:tcPr>
            <w:vAlign w:val="bottom"/>
          </w:tcPr>
          <w:p w:rsidR="00000000" w:rsidDel="00000000" w:rsidP="00000000" w:rsidRDefault="00000000" w:rsidRPr="00000000" w14:paraId="000001C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8"/>
                <w:szCs w:val="18"/>
                <w:rtl w:val="0"/>
              </w:rPr>
              <w:t xml:space="preserve">3.00</w:t>
            </w:r>
            <w:r w:rsidDel="00000000" w:rsidR="00000000" w:rsidRPr="00000000">
              <w:rPr>
                <w:rtl w:val="0"/>
              </w:rPr>
            </w:r>
          </w:p>
        </w:tc>
      </w:tr>
    </w:tbl>
    <w:p w:rsidR="00000000" w:rsidDel="00000000" w:rsidP="00000000" w:rsidRDefault="00000000" w:rsidRPr="00000000" w14:paraId="000001CC">
      <w:pPr>
        <w:ind w:right="3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levels 1, 2 or 3 as defined below:</w:t>
      </w:r>
    </w:p>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sectPr>
          <w:type w:val="nextPage"/>
          <w:pgSz w:h="11907" w:w="16839"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1: Slight (Low)         2: Moderate (Medium)      3: Substantial (High)</w:t>
      </w:r>
    </w:p>
    <w:p w:rsidR="00000000" w:rsidDel="00000000" w:rsidP="00000000" w:rsidRDefault="00000000" w:rsidRPr="00000000" w14:paraId="000001CF">
      <w:pPr>
        <w:ind w:left="288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Scheme and Rubrics</w:t>
      </w:r>
    </w:p>
    <w:p w:rsidR="00000000" w:rsidDel="00000000" w:rsidP="00000000" w:rsidRDefault="00000000" w:rsidRPr="00000000" w14:paraId="000001D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Fonts w:ascii="Times New Roman" w:cs="Times New Roman" w:eastAsia="Times New Roman" w:hAnsi="Times New Roman"/>
          <w:sz w:val="24"/>
          <w:szCs w:val="24"/>
          <w:rtl w:val="0"/>
        </w:rPr>
        <w:t xml:space="preserve">20CP313T</w:t>
        <w:tab/>
        <w:tab/>
        <w:t xml:space="preserve"> </w:t>
      </w:r>
      <w:r w:rsidDel="00000000" w:rsidR="00000000" w:rsidRPr="00000000">
        <w:rPr>
          <w:rFonts w:ascii="Times New Roman" w:cs="Times New Roman" w:eastAsia="Times New Roman" w:hAnsi="Times New Roman"/>
          <w:b w:val="1"/>
          <w:sz w:val="24"/>
          <w:szCs w:val="24"/>
          <w:rtl w:val="0"/>
        </w:rPr>
        <w:t xml:space="preserve">Course name: Artificial Intelligence</w:t>
      </w:r>
      <w:r w:rsidDel="00000000" w:rsidR="00000000" w:rsidRPr="00000000">
        <w:rPr>
          <w:rtl w:val="0"/>
        </w:rPr>
      </w:r>
    </w:p>
    <w:p w:rsidR="00000000" w:rsidDel="00000000" w:rsidP="00000000" w:rsidRDefault="00000000" w:rsidRPr="00000000" w14:paraId="000001D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 </w:t>
      </w:r>
      <w:r w:rsidDel="00000000" w:rsidR="00000000" w:rsidRPr="00000000">
        <w:rPr>
          <w:rFonts w:ascii="Times New Roman" w:cs="Times New Roman" w:eastAsia="Times New Roman" w:hAnsi="Times New Roman"/>
          <w:sz w:val="24"/>
          <w:szCs w:val="24"/>
          <w:rtl w:val="0"/>
        </w:rPr>
        <w:t xml:space="preserve">On completion of the course, students will be able to</w:t>
      </w: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 Apply search techniques like depth first search, A*, AO* etc.</w:t>
      </w:r>
    </w:p>
    <w:p w:rsidR="00000000" w:rsidDel="00000000" w:rsidP="00000000" w:rsidRDefault="00000000" w:rsidRPr="00000000" w14:paraId="000001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 Implement Tic Tac Toe game using alpha beta pruning.</w:t>
      </w:r>
    </w:p>
    <w:p w:rsidR="00000000" w:rsidDel="00000000" w:rsidP="00000000" w:rsidRDefault="00000000" w:rsidRPr="00000000" w14:paraId="000001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 Implement monkey banana problem using prolog.</w:t>
      </w:r>
    </w:p>
    <w:p w:rsidR="00000000" w:rsidDel="00000000" w:rsidP="00000000" w:rsidRDefault="00000000" w:rsidRPr="00000000" w14:paraId="000001D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 Implement knowledge representation using prolog.</w:t>
      </w:r>
    </w:p>
    <w:p w:rsidR="00000000" w:rsidDel="00000000" w:rsidP="00000000" w:rsidRDefault="00000000" w:rsidRPr="00000000" w14:paraId="000001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CO5- Developed Neural Network based model for classification and regression.</w:t>
      </w:r>
    </w:p>
    <w:p w:rsidR="00000000" w:rsidDel="00000000" w:rsidP="00000000" w:rsidRDefault="00000000" w:rsidRPr="00000000" w14:paraId="000001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CO6- Develop AI based solutions to the real-world problem using AI.</w:t>
      </w:r>
    </w:p>
    <w:p w:rsidR="00000000" w:rsidDel="00000000" w:rsidP="00000000" w:rsidRDefault="00000000" w:rsidRPr="00000000" w14:paraId="000001D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Assessment Tools (Direct Assessment):</w:t>
      </w:r>
    </w:p>
    <w:p w:rsidR="00000000" w:rsidDel="00000000" w:rsidP="00000000" w:rsidRDefault="00000000" w:rsidRPr="00000000" w14:paraId="000001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assessment tools used to evaluate CO’s (Rubrics) and the frequency with which the assessment processes are carried out are listed below.</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746.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2"/>
        <w:gridCol w:w="1596"/>
        <w:gridCol w:w="2080"/>
        <w:gridCol w:w="947"/>
        <w:gridCol w:w="1230"/>
        <w:gridCol w:w="2101"/>
        <w:tblGridChange w:id="0">
          <w:tblGrid>
            <w:gridCol w:w="1792"/>
            <w:gridCol w:w="1596"/>
            <w:gridCol w:w="2080"/>
            <w:gridCol w:w="947"/>
            <w:gridCol w:w="1230"/>
            <w:gridCol w:w="2101"/>
          </w:tblGrid>
        </w:tblGridChange>
      </w:tblGrid>
      <w:tr>
        <w:trPr>
          <w:cantSplit w:val="0"/>
          <w:trHeight w:val="660" w:hRule="atLeast"/>
          <w:tblHeader w:val="0"/>
        </w:trPr>
        <w:tc>
          <w:tcPr>
            <w:vAlign w:val="center"/>
          </w:tcPr>
          <w:p w:rsidR="00000000" w:rsidDel="00000000" w:rsidP="00000000" w:rsidRDefault="00000000" w:rsidRPr="00000000" w14:paraId="000001DF">
            <w:pPr>
              <w:ind w:left="-288" w:firstLine="0"/>
              <w:jc w:val="center"/>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Assessment Method</w:t>
            </w:r>
          </w:p>
        </w:tc>
        <w:tc>
          <w:tcPr>
            <w:vAlign w:val="center"/>
          </w:tcPr>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Tool</w:t>
            </w:r>
          </w:p>
        </w:tc>
        <w:tc>
          <w:tcPr>
            <w:vAlign w:val="center"/>
          </w:tcPr>
          <w:p w:rsidR="00000000" w:rsidDel="00000000" w:rsidP="00000000" w:rsidRDefault="00000000" w:rsidRPr="00000000" w14:paraId="000001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vAlign w:val="center"/>
          </w:tcPr>
          <w:p w:rsidR="00000000" w:rsidDel="00000000" w:rsidP="00000000" w:rsidRDefault="00000000" w:rsidRPr="00000000" w14:paraId="000001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p w:rsidR="00000000" w:rsidDel="00000000" w:rsidP="00000000" w:rsidRDefault="00000000" w:rsidRPr="00000000" w14:paraId="000001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with CO</w:t>
            </w:r>
          </w:p>
        </w:tc>
        <w:tc>
          <w:tcPr>
            <w:vAlign w:val="center"/>
          </w:tcPr>
          <w:p w:rsidR="00000000" w:rsidDel="00000000" w:rsidP="00000000" w:rsidRDefault="00000000" w:rsidRPr="00000000" w14:paraId="000001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CO’s</w:t>
            </w:r>
          </w:p>
        </w:tc>
      </w:tr>
      <w:tr>
        <w:trPr>
          <w:cantSplit w:val="0"/>
          <w:trHeight w:val="2030" w:hRule="atLeast"/>
          <w:tblHeader w:val="0"/>
        </w:trPr>
        <w:tc>
          <w:tcPr>
            <w:vAlign w:val="cente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Assessment - 1</w:t>
            </w:r>
          </w:p>
        </w:tc>
        <w:tc>
          <w:tcPr>
            <w:vAlign w:val="center"/>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Assignments Evaluation</w:t>
            </w:r>
          </w:p>
        </w:tc>
        <w:tc>
          <w:tcPr/>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submits all assignments on time.</w:t>
            </w:r>
          </w:p>
        </w:tc>
        <w:tc>
          <w:tcPr>
            <w:vAlign w:val="center"/>
          </w:tcPr>
          <w:p w:rsidR="00000000" w:rsidDel="00000000" w:rsidP="00000000" w:rsidRDefault="00000000" w:rsidRPr="00000000" w14:paraId="000001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vAlign w:val="center"/>
          </w:tcPr>
          <w:p w:rsidR="00000000" w:rsidDel="00000000" w:rsidP="00000000" w:rsidRDefault="00000000" w:rsidRPr="00000000" w14:paraId="000001E9">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contributes to 25% weightage of Direct Assessment to CO attainment.</w:t>
            </w:r>
          </w:p>
        </w:tc>
      </w:tr>
      <w:tr>
        <w:trPr>
          <w:cantSplit w:val="0"/>
          <w:trHeight w:val="1403" w:hRule="atLeast"/>
          <w:tblHeader w:val="0"/>
        </w:trPr>
        <w:tc>
          <w:tcPr>
            <w:vAlign w:val="center"/>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Continuous Assessment - 2</w:t>
            </w:r>
          </w:p>
        </w:tc>
        <w:tc>
          <w:tcPr>
            <w:vAlign w:val="center"/>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Evaluation – 1</w:t>
            </w:r>
          </w:p>
        </w:tc>
        <w:tc>
          <w:tcPr/>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evaluate 40-50% work of the project work.</w:t>
            </w:r>
          </w:p>
        </w:tc>
        <w:tc>
          <w:tcPr>
            <w:vAlign w:val="center"/>
          </w:tcPr>
          <w:p w:rsidR="00000000" w:rsidDel="00000000" w:rsidP="00000000" w:rsidRDefault="00000000" w:rsidRPr="00000000" w14:paraId="000001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EF">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contributes to 10% weightage of Direct Assessment to CO attainment.</w:t>
            </w:r>
          </w:p>
        </w:tc>
      </w:tr>
      <w:tr>
        <w:trPr>
          <w:cantSplit w:val="0"/>
          <w:trHeight w:val="1686" w:hRule="atLeast"/>
          <w:tblHeader w:val="0"/>
        </w:trPr>
        <w:tc>
          <w:tcPr/>
          <w:p w:rsidR="00000000" w:rsidDel="00000000" w:rsidP="00000000" w:rsidRDefault="00000000" w:rsidRPr="00000000" w14:paraId="000001F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Assessment</w:t>
            </w:r>
          </w:p>
        </w:tc>
        <w:tc>
          <w:tcPr>
            <w:vAlign w:val="center"/>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Evaluation – 2</w:t>
            </w:r>
          </w:p>
        </w:tc>
        <w:tc>
          <w:tcPr/>
          <w:p w:rsidR="00000000" w:rsidDel="00000000" w:rsidP="00000000" w:rsidRDefault="00000000" w:rsidRPr="00000000" w14:paraId="000001F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to evaluate 100% work of the project work.</w:t>
            </w:r>
          </w:p>
        </w:tc>
        <w:tc>
          <w:tcPr/>
          <w:p w:rsidR="00000000" w:rsidDel="00000000" w:rsidP="00000000" w:rsidRDefault="00000000" w:rsidRPr="00000000" w14:paraId="000001F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contributes to 10% weightage of Direct Assessment to CO attainment</w:t>
            </w:r>
          </w:p>
        </w:tc>
      </w:tr>
      <w:tr>
        <w:trPr>
          <w:cantSplit w:val="0"/>
          <w:trHeight w:val="2030" w:hRule="atLeast"/>
          <w:tblHeader w:val="0"/>
        </w:trPr>
        <w:tc>
          <w:tcPr/>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and Practical</w:t>
            </w:r>
          </w:p>
        </w:tc>
        <w:tc>
          <w:tcPr>
            <w:vAlign w:val="cente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and Practical Evaluation</w:t>
            </w:r>
          </w:p>
        </w:tc>
        <w:tc>
          <w:tcPr/>
          <w:p w:rsidR="00000000" w:rsidDel="00000000" w:rsidP="00000000" w:rsidRDefault="00000000" w:rsidRPr="00000000" w14:paraId="000001FE">
            <w:pPr>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Expected to check technical knowledge of the student with concept clarity</w:t>
            </w:r>
          </w:p>
        </w:tc>
        <w:tc>
          <w:tcPr/>
          <w:p w:rsidR="00000000" w:rsidDel="00000000" w:rsidP="00000000" w:rsidRDefault="00000000" w:rsidRPr="00000000" w14:paraId="000001F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contributes to 50% weightage of Direct Assessment to CO attainment</w:t>
            </w:r>
          </w:p>
        </w:tc>
      </w:tr>
    </w:tbl>
    <w:p w:rsidR="00000000" w:rsidDel="00000000" w:rsidP="00000000" w:rsidRDefault="00000000" w:rsidRPr="00000000" w14:paraId="000002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Tutorials, Assignments, Case Studies, Quiz, Presentations etc.</w:t>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 online on Teams Platform, PPT sent to students through Email and Teams.</w:t>
      </w:r>
    </w:p>
    <w:sectPr>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1212" w:hanging="360"/>
      </w:pPr>
      <w:rPr>
        <w:rFonts w:ascii="Calibri" w:cs="Calibri" w:eastAsia="Calibri" w:hAnsi="Calibri"/>
        <w:sz w:val="18"/>
        <w:szCs w:val="18"/>
      </w:rPr>
    </w:lvl>
    <w:lvl w:ilvl="1">
      <w:start w:val="0"/>
      <w:numFmt w:val="bullet"/>
      <w:lvlText w:val=""/>
      <w:lvlJc w:val="left"/>
      <w:pPr>
        <w:ind w:left="1140" w:hanging="180"/>
      </w:pPr>
      <w:rPr/>
    </w:lvl>
    <w:lvl w:ilvl="2">
      <w:start w:val="0"/>
      <w:numFmt w:val="bullet"/>
      <w:lvlText w:val="•"/>
      <w:lvlJc w:val="left"/>
      <w:pPr>
        <w:ind w:left="2367" w:hanging="180"/>
      </w:pPr>
      <w:rPr/>
    </w:lvl>
    <w:lvl w:ilvl="3">
      <w:start w:val="0"/>
      <w:numFmt w:val="bullet"/>
      <w:lvlText w:val="•"/>
      <w:lvlJc w:val="left"/>
      <w:pPr>
        <w:ind w:left="3514" w:hanging="180"/>
      </w:pPr>
      <w:rPr/>
    </w:lvl>
    <w:lvl w:ilvl="4">
      <w:start w:val="0"/>
      <w:numFmt w:val="bullet"/>
      <w:lvlText w:val="•"/>
      <w:lvlJc w:val="left"/>
      <w:pPr>
        <w:ind w:left="4662" w:hanging="180"/>
      </w:pPr>
      <w:rPr/>
    </w:lvl>
    <w:lvl w:ilvl="5">
      <w:start w:val="0"/>
      <w:numFmt w:val="bullet"/>
      <w:lvlText w:val="•"/>
      <w:lvlJc w:val="left"/>
      <w:pPr>
        <w:ind w:left="5809" w:hanging="180"/>
      </w:pPr>
      <w:rPr/>
    </w:lvl>
    <w:lvl w:ilvl="6">
      <w:start w:val="0"/>
      <w:numFmt w:val="bullet"/>
      <w:lvlText w:val="•"/>
      <w:lvlJc w:val="left"/>
      <w:pPr>
        <w:ind w:left="6956" w:hanging="180"/>
      </w:pPr>
      <w:rPr/>
    </w:lvl>
    <w:lvl w:ilvl="7">
      <w:start w:val="0"/>
      <w:numFmt w:val="bullet"/>
      <w:lvlText w:val="•"/>
      <w:lvlJc w:val="left"/>
      <w:pPr>
        <w:ind w:left="8104" w:hanging="180"/>
      </w:pPr>
      <w:rPr/>
    </w:lvl>
    <w:lvl w:ilvl="8">
      <w:start w:val="0"/>
      <w:numFmt w:val="bullet"/>
      <w:lvlText w:val="•"/>
      <w:lvlJc w:val="left"/>
      <w:pPr>
        <w:ind w:left="9251" w:hanging="180"/>
      </w:pPr>
      <w:rPr/>
    </w:lvl>
  </w:abstractNum>
  <w:abstractNum w:abstractNumId="6">
    <w:lvl w:ilvl="0">
      <w:start w:val="0"/>
      <w:numFmt w:val="bullet"/>
      <w:lvlText w:val="⮚"/>
      <w:lvlJc w:val="left"/>
      <w:pPr>
        <w:ind w:left="720" w:hanging="360"/>
      </w:pPr>
      <w:rPr>
        <w:rFonts w:ascii="Noto Sans Symbols" w:cs="Noto Sans Symbols" w:eastAsia="Noto Sans Symbols" w:hAnsi="Noto Sans Symbols"/>
        <w:color w:val="000009"/>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72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physionet.org/about/datab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12366DD80534FA68AF83C34C85ED9" ma:contentTypeVersion="6" ma:contentTypeDescription="Create a new document." ma:contentTypeScope="" ma:versionID="b3f97d611b620f0892f837266a01ec32">
  <xsd:schema xmlns:xsd="http://www.w3.org/2001/XMLSchema" xmlns:xs="http://www.w3.org/2001/XMLSchema" xmlns:p="http://schemas.microsoft.com/office/2006/metadata/properties" xmlns:ns2="db372135-47f5-4d56-beb0-9584c5dc0a8f" xmlns:ns3="0e3316b0-6ed7-43a7-9ef2-458aeeb8ded5" targetNamespace="http://schemas.microsoft.com/office/2006/metadata/properties" ma:root="true" ma:fieldsID="aa6cb3ee5a2d3d7a046651af5621aec6" ns2:_="" ns3:_="">
    <xsd:import namespace="db372135-47f5-4d56-beb0-9584c5dc0a8f"/>
    <xsd:import namespace="0e3316b0-6ed7-43a7-9ef2-458aeeb8ded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72135-47f5-4d56-beb0-9584c5dc0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3316b0-6ed7-43a7-9ef2-458aeeb8de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F7651-E208-45C0-9741-3C6601F8C89B}"/>
</file>

<file path=customXml/itemProps2.xml><?xml version="1.0" encoding="utf-8"?>
<ds:datastoreItem xmlns:ds="http://schemas.openxmlformats.org/officeDocument/2006/customXml" ds:itemID="{82F5A3D3-B0F4-462C-959E-2AC8AF870BAD}"/>
</file>

<file path=customXml/itemProps3.xml><?xml version="1.0" encoding="utf-8"?>
<ds:datastoreItem xmlns:ds="http://schemas.openxmlformats.org/officeDocument/2006/customXml" ds:itemID="{3CEBDA14-36AA-48CA-9A93-510ED2709C3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0x010100B4712366DD80534FA68AF83C34C85ED9</vt:lpwstr>
  </property>
</Properties>
</file>