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02B7" w14:textId="77777777" w:rsidR="00B955EA" w:rsidRDefault="00E066B8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– 6</w:t>
      </w:r>
    </w:p>
    <w:p w14:paraId="61E8F17B" w14:textId="77777777" w:rsidR="00B955EA" w:rsidRDefault="00E066B8">
      <w:pPr>
        <w:pStyle w:val="BodyText"/>
        <w:spacing w:before="190"/>
        <w:ind w:left="100"/>
      </w:pPr>
      <w:r>
        <w:rPr>
          <w:b/>
        </w:rPr>
        <w:t>Aim</w:t>
      </w:r>
      <w:r>
        <w:t>: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Syntactical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Solidity</w:t>
      </w:r>
      <w:r>
        <w:rPr>
          <w:spacing w:val="-1"/>
        </w:rPr>
        <w:t xml:space="preserve"> </w:t>
      </w:r>
      <w:r>
        <w:t>Language</w:t>
      </w:r>
    </w:p>
    <w:p w14:paraId="4084F511" w14:textId="77777777" w:rsidR="00B955EA" w:rsidRDefault="00B955EA">
      <w:pPr>
        <w:pStyle w:val="BodyText"/>
        <w:spacing w:before="0"/>
        <w:rPr>
          <w:sz w:val="26"/>
        </w:rPr>
      </w:pPr>
    </w:p>
    <w:p w14:paraId="47BA70E8" w14:textId="77777777" w:rsidR="00B955EA" w:rsidRDefault="00B955EA">
      <w:pPr>
        <w:pStyle w:val="BodyText"/>
        <w:spacing w:before="8"/>
        <w:rPr>
          <w:sz w:val="29"/>
        </w:rPr>
      </w:pPr>
    </w:p>
    <w:p w14:paraId="568A450E" w14:textId="77777777" w:rsidR="00B955EA" w:rsidRDefault="00E066B8">
      <w:pPr>
        <w:pStyle w:val="Heading1"/>
        <w:ind w:left="100" w:firstLine="0"/>
      </w:pPr>
      <w:r>
        <w:t>Theory:</w:t>
      </w:r>
    </w:p>
    <w:p w14:paraId="1187FC96" w14:textId="77777777" w:rsidR="00B955EA" w:rsidRDefault="00E066B8">
      <w:pPr>
        <w:pStyle w:val="BodyText"/>
        <w:spacing w:before="183" w:line="259" w:lineRule="auto"/>
        <w:ind w:left="100" w:right="116"/>
        <w:jc w:val="both"/>
      </w:pPr>
      <w:r>
        <w:t>Solidity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high-level,</w:t>
      </w:r>
      <w:r>
        <w:rPr>
          <w:spacing w:val="-8"/>
        </w:rPr>
        <w:t xml:space="preserve"> </w:t>
      </w:r>
      <w:r>
        <w:t>statically</w:t>
      </w:r>
      <w:r>
        <w:rPr>
          <w:spacing w:val="-9"/>
        </w:rPr>
        <w:t xml:space="preserve"> </w:t>
      </w:r>
      <w:r>
        <w:t>typed</w:t>
      </w:r>
      <w:r>
        <w:rPr>
          <w:spacing w:val="-9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contracts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Ethereum blockchain. It was influenced by popular programming languages like JavaScript, C++, and</w:t>
      </w:r>
      <w:r>
        <w:rPr>
          <w:spacing w:val="1"/>
        </w:rPr>
        <w:t xml:space="preserve"> </w:t>
      </w:r>
      <w:r>
        <w:t>Python. As a contract-oriented language, Solidity enables developers to encode logic for decentralized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(</w:t>
      </w:r>
      <w:proofErr w:type="spellStart"/>
      <w:r>
        <w:t>dApps</w:t>
      </w:r>
      <w:proofErr w:type="spellEnd"/>
      <w:r>
        <w:t>) and</w:t>
      </w:r>
      <w:r>
        <w:rPr>
          <w:spacing w:val="2"/>
        </w:rPr>
        <w:t xml:space="preserve"> </w:t>
      </w:r>
      <w:r>
        <w:t>automate interactions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blockchain.</w:t>
      </w:r>
    </w:p>
    <w:p w14:paraId="28F1B972" w14:textId="77777777" w:rsidR="00B955EA" w:rsidRDefault="00B955EA">
      <w:pPr>
        <w:pStyle w:val="BodyText"/>
        <w:spacing w:before="0"/>
        <w:rPr>
          <w:sz w:val="26"/>
        </w:rPr>
      </w:pPr>
    </w:p>
    <w:p w14:paraId="5C6411AB" w14:textId="77777777" w:rsidR="00B955EA" w:rsidRDefault="00B955EA">
      <w:pPr>
        <w:pStyle w:val="BodyText"/>
        <w:spacing w:before="5"/>
        <w:rPr>
          <w:sz w:val="27"/>
        </w:rPr>
      </w:pPr>
    </w:p>
    <w:p w14:paraId="0606C35D" w14:textId="77777777" w:rsidR="00B955EA" w:rsidRDefault="00E066B8">
      <w:pPr>
        <w:pStyle w:val="Heading1"/>
        <w:ind w:left="100" w:firstLine="0"/>
      </w:pPr>
      <w:r>
        <w:t>Code:</w:t>
      </w:r>
    </w:p>
    <w:p w14:paraId="4C816C06" w14:textId="77777777" w:rsidR="00B955EA" w:rsidRDefault="00E066B8">
      <w:pPr>
        <w:pStyle w:val="ListParagraph"/>
        <w:numPr>
          <w:ilvl w:val="0"/>
          <w:numId w:val="2"/>
        </w:numPr>
        <w:tabs>
          <w:tab w:val="left" w:pos="342"/>
        </w:tabs>
        <w:spacing w:line="398" w:lineRule="auto"/>
        <w:ind w:right="5218" w:hanging="361"/>
        <w:rPr>
          <w:sz w:val="24"/>
        </w:rPr>
      </w:pPr>
      <w:r>
        <w:rPr>
          <w:b/>
          <w:sz w:val="24"/>
        </w:rPr>
        <w:t xml:space="preserve">Version Pragma: </w:t>
      </w:r>
      <w:r>
        <w:rPr>
          <w:sz w:val="24"/>
        </w:rPr>
        <w:t>Specifies the compiler version.</w:t>
      </w:r>
      <w:r>
        <w:rPr>
          <w:spacing w:val="-57"/>
          <w:sz w:val="24"/>
        </w:rPr>
        <w:t xml:space="preserve"> </w:t>
      </w:r>
      <w:r>
        <w:rPr>
          <w:sz w:val="24"/>
        </w:rPr>
        <w:t>pragma</w:t>
      </w:r>
      <w:r>
        <w:rPr>
          <w:spacing w:val="-1"/>
          <w:sz w:val="24"/>
        </w:rPr>
        <w:t xml:space="preserve"> </w:t>
      </w:r>
      <w:r>
        <w:rPr>
          <w:sz w:val="24"/>
        </w:rPr>
        <w:t>solidity ^0.8.0;</w:t>
      </w:r>
    </w:p>
    <w:p w14:paraId="1C1A0696" w14:textId="77777777" w:rsidR="00B955EA" w:rsidRDefault="00E066B8">
      <w:pPr>
        <w:pStyle w:val="ListParagraph"/>
        <w:numPr>
          <w:ilvl w:val="0"/>
          <w:numId w:val="2"/>
        </w:numPr>
        <w:tabs>
          <w:tab w:val="left" w:pos="342"/>
        </w:tabs>
        <w:spacing w:before="1" w:line="396" w:lineRule="auto"/>
        <w:ind w:right="5189" w:hanging="361"/>
        <w:rPr>
          <w:sz w:val="24"/>
        </w:rPr>
      </w:pPr>
      <w:r>
        <w:rPr>
          <w:b/>
          <w:sz w:val="24"/>
        </w:rPr>
        <w:t xml:space="preserve">Contract Declaration: </w:t>
      </w:r>
      <w:r>
        <w:rPr>
          <w:sz w:val="24"/>
        </w:rPr>
        <w:t>Similar to a class in OOP.</w:t>
      </w:r>
      <w:r>
        <w:rPr>
          <w:spacing w:val="-57"/>
          <w:sz w:val="24"/>
        </w:rPr>
        <w:t xml:space="preserve"> </w:t>
      </w:r>
      <w:r>
        <w:rPr>
          <w:sz w:val="24"/>
        </w:rPr>
        <w:t>contract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MyContract</w:t>
      </w:r>
      <w:proofErr w:type="spellEnd"/>
      <w:r>
        <w:rPr>
          <w:sz w:val="24"/>
        </w:rPr>
        <w:t xml:space="preserve"> {</w:t>
      </w:r>
    </w:p>
    <w:p w14:paraId="2D7B6B41" w14:textId="77777777" w:rsidR="00B955EA" w:rsidRDefault="00E066B8">
      <w:pPr>
        <w:pStyle w:val="BodyText"/>
        <w:spacing w:before="3"/>
        <w:ind w:left="701"/>
      </w:pPr>
      <w:r>
        <w:t>//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here</w:t>
      </w:r>
    </w:p>
    <w:p w14:paraId="72CE7061" w14:textId="77777777" w:rsidR="00B955EA" w:rsidRDefault="00E066B8">
      <w:pPr>
        <w:pStyle w:val="BodyText"/>
        <w:spacing w:before="183"/>
        <w:ind w:left="461"/>
      </w:pPr>
      <w:r>
        <w:t>}</w:t>
      </w:r>
    </w:p>
    <w:p w14:paraId="74BA3C49" w14:textId="77777777" w:rsidR="00B955EA" w:rsidRDefault="00E066B8">
      <w:pPr>
        <w:pStyle w:val="ListParagraph"/>
        <w:numPr>
          <w:ilvl w:val="0"/>
          <w:numId w:val="2"/>
        </w:numPr>
        <w:tabs>
          <w:tab w:val="left" w:pos="342"/>
        </w:tabs>
        <w:spacing w:before="182" w:line="398" w:lineRule="auto"/>
        <w:ind w:left="480" w:right="4588" w:hanging="380"/>
        <w:rPr>
          <w:sz w:val="24"/>
        </w:rPr>
      </w:pPr>
      <w:r>
        <w:rPr>
          <w:b/>
          <w:sz w:val="24"/>
        </w:rPr>
        <w:t xml:space="preserve">State Variables: </w:t>
      </w:r>
      <w:r>
        <w:rPr>
          <w:sz w:val="24"/>
        </w:rPr>
        <w:t>Stored permanently on the blockchain.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uint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myNumber</w:t>
      </w:r>
      <w:proofErr w:type="spellEnd"/>
      <w:r>
        <w:rPr>
          <w:sz w:val="24"/>
        </w:rPr>
        <w:t>;</w:t>
      </w:r>
    </w:p>
    <w:p w14:paraId="27A7B0E3" w14:textId="77777777" w:rsidR="00B955EA" w:rsidRDefault="00E066B8">
      <w:pPr>
        <w:pStyle w:val="BodyText"/>
        <w:spacing w:before="0" w:line="275" w:lineRule="exact"/>
        <w:ind w:left="480"/>
      </w:pPr>
      <w:r>
        <w:t>address</w:t>
      </w:r>
      <w:r>
        <w:rPr>
          <w:spacing w:val="-1"/>
        </w:rPr>
        <w:t xml:space="preserve"> </w:t>
      </w:r>
      <w:r>
        <w:t>owner;</w:t>
      </w:r>
    </w:p>
    <w:p w14:paraId="6739AB63" w14:textId="77777777" w:rsidR="00B955EA" w:rsidRDefault="00E066B8">
      <w:pPr>
        <w:pStyle w:val="Heading1"/>
        <w:numPr>
          <w:ilvl w:val="0"/>
          <w:numId w:val="2"/>
        </w:numPr>
        <w:tabs>
          <w:tab w:val="left" w:pos="342"/>
        </w:tabs>
        <w:spacing w:before="183"/>
        <w:ind w:left="341" w:hanging="242"/>
      </w:pPr>
      <w:r>
        <w:t>Data</w:t>
      </w:r>
      <w:r>
        <w:rPr>
          <w:spacing w:val="-2"/>
        </w:rPr>
        <w:t xml:space="preserve"> </w:t>
      </w:r>
      <w:r>
        <w:t>Types</w:t>
      </w:r>
    </w:p>
    <w:p w14:paraId="2A70D446" w14:textId="77777777" w:rsidR="00B955EA" w:rsidRDefault="00E066B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182"/>
        <w:ind w:hanging="361"/>
        <w:rPr>
          <w:sz w:val="24"/>
        </w:rPr>
      </w:pP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uint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int, bool,</w:t>
      </w:r>
      <w:r>
        <w:rPr>
          <w:spacing w:val="-1"/>
          <w:sz w:val="24"/>
        </w:rPr>
        <w:t xml:space="preserve"> </w:t>
      </w:r>
      <w:r>
        <w:rPr>
          <w:sz w:val="24"/>
        </w:rPr>
        <w:t>address,</w:t>
      </w:r>
      <w:r>
        <w:rPr>
          <w:spacing w:val="-1"/>
          <w:sz w:val="24"/>
        </w:rPr>
        <w:t xml:space="preserve"> </w:t>
      </w:r>
      <w:r>
        <w:rPr>
          <w:sz w:val="24"/>
        </w:rPr>
        <w:t>bytes</w:t>
      </w:r>
    </w:p>
    <w:p w14:paraId="458C5D11" w14:textId="77777777" w:rsidR="00B955EA" w:rsidRDefault="00E066B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182"/>
        <w:ind w:hanging="361"/>
        <w:rPr>
          <w:sz w:val="24"/>
        </w:rPr>
      </w:pPr>
      <w:r>
        <w:rPr>
          <w:b/>
          <w:sz w:val="24"/>
        </w:rPr>
        <w:t>Reference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arrays,</w:t>
      </w:r>
      <w:r>
        <w:rPr>
          <w:spacing w:val="-1"/>
          <w:sz w:val="24"/>
        </w:rPr>
        <w:t xml:space="preserve"> </w:t>
      </w:r>
      <w:r>
        <w:rPr>
          <w:sz w:val="24"/>
        </w:rPr>
        <w:t>structs,</w:t>
      </w:r>
      <w:r>
        <w:rPr>
          <w:spacing w:val="-1"/>
          <w:sz w:val="24"/>
        </w:rPr>
        <w:t xml:space="preserve"> </w:t>
      </w:r>
      <w:r>
        <w:rPr>
          <w:sz w:val="24"/>
        </w:rPr>
        <w:t>mappings</w:t>
      </w:r>
    </w:p>
    <w:p w14:paraId="34DB34A3" w14:textId="77777777" w:rsidR="00B955EA" w:rsidRDefault="00E066B8">
      <w:pPr>
        <w:pStyle w:val="ListParagraph"/>
        <w:numPr>
          <w:ilvl w:val="0"/>
          <w:numId w:val="2"/>
        </w:numPr>
        <w:tabs>
          <w:tab w:val="left" w:pos="342"/>
        </w:tabs>
        <w:spacing w:before="180" w:line="398" w:lineRule="auto"/>
        <w:ind w:left="480" w:right="4322" w:hanging="380"/>
        <w:rPr>
          <w:sz w:val="24"/>
        </w:rPr>
      </w:pPr>
      <w:r>
        <w:rPr>
          <w:b/>
          <w:sz w:val="24"/>
        </w:rPr>
        <w:t>Functions: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internal or</w:t>
      </w:r>
      <w:r>
        <w:rPr>
          <w:spacing w:val="-2"/>
          <w:sz w:val="24"/>
        </w:rPr>
        <w:t xml:space="preserve"> </w:t>
      </w:r>
      <w:r>
        <w:rPr>
          <w:sz w:val="24"/>
        </w:rPr>
        <w:t>external.</w:t>
      </w:r>
      <w:r>
        <w:rPr>
          <w:spacing w:val="-57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setNumber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uint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_number) public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587F146D" w14:textId="77777777" w:rsidR="00B955EA" w:rsidRDefault="00E066B8">
      <w:pPr>
        <w:pStyle w:val="BodyText"/>
        <w:spacing w:before="1"/>
        <w:ind w:left="720"/>
      </w:pPr>
      <w:proofErr w:type="spellStart"/>
      <w:r>
        <w:t>myNumber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_number;</w:t>
      </w:r>
    </w:p>
    <w:p w14:paraId="1E3F70D1" w14:textId="77777777" w:rsidR="00B955EA" w:rsidRDefault="00E066B8">
      <w:pPr>
        <w:pStyle w:val="BodyText"/>
        <w:ind w:left="480"/>
      </w:pPr>
      <w:r>
        <w:t>}</w:t>
      </w:r>
    </w:p>
    <w:p w14:paraId="02D7C5E4" w14:textId="77777777" w:rsidR="00B955EA" w:rsidRDefault="00E066B8">
      <w:pPr>
        <w:pStyle w:val="ListParagraph"/>
        <w:numPr>
          <w:ilvl w:val="0"/>
          <w:numId w:val="2"/>
        </w:numPr>
        <w:tabs>
          <w:tab w:val="left" w:pos="342"/>
        </w:tabs>
        <w:spacing w:before="181" w:line="398" w:lineRule="auto"/>
        <w:ind w:left="480" w:right="4007" w:hanging="380"/>
        <w:rPr>
          <w:sz w:val="24"/>
        </w:rPr>
      </w:pPr>
      <w:r>
        <w:rPr>
          <w:b/>
          <w:sz w:val="24"/>
        </w:rPr>
        <w:t xml:space="preserve">Modifiers: </w:t>
      </w:r>
      <w:r>
        <w:rPr>
          <w:sz w:val="24"/>
        </w:rPr>
        <w:t>Add conditions or logic before function execution.</w:t>
      </w:r>
      <w:r>
        <w:rPr>
          <w:spacing w:val="-57"/>
          <w:sz w:val="24"/>
        </w:rPr>
        <w:t xml:space="preserve"> </w:t>
      </w:r>
      <w:r>
        <w:rPr>
          <w:sz w:val="24"/>
        </w:rPr>
        <w:t>modifier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onlyOwner</w:t>
      </w:r>
      <w:proofErr w:type="spellEnd"/>
      <w:r>
        <w:rPr>
          <w:sz w:val="24"/>
        </w:rPr>
        <w:t>()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2ACF65A4" w14:textId="77777777" w:rsidR="00B955EA" w:rsidRDefault="00E066B8">
      <w:pPr>
        <w:pStyle w:val="BodyText"/>
        <w:spacing w:before="1"/>
        <w:ind w:left="720"/>
      </w:pPr>
      <w:r>
        <w:t>require(</w:t>
      </w:r>
      <w:proofErr w:type="spellStart"/>
      <w:r>
        <w:t>msg.sender</w:t>
      </w:r>
      <w:proofErr w:type="spellEnd"/>
      <w:r>
        <w:rPr>
          <w:spacing w:val="-1"/>
        </w:rPr>
        <w:t xml:space="preserve"> </w:t>
      </w:r>
      <w:r>
        <w:t>== owner,</w:t>
      </w:r>
      <w:r>
        <w:rPr>
          <w:spacing w:val="-1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owner");</w:t>
      </w:r>
    </w:p>
    <w:p w14:paraId="717B05B1" w14:textId="77777777" w:rsidR="00B955EA" w:rsidRDefault="00E066B8">
      <w:pPr>
        <w:pStyle w:val="BodyText"/>
        <w:ind w:left="720"/>
      </w:pPr>
      <w:r>
        <w:t>_;</w:t>
      </w:r>
    </w:p>
    <w:p w14:paraId="1796423A" w14:textId="77777777" w:rsidR="00B955EA" w:rsidRDefault="00E066B8">
      <w:pPr>
        <w:pStyle w:val="BodyText"/>
        <w:spacing w:before="180"/>
        <w:ind w:left="480"/>
      </w:pPr>
      <w:r>
        <w:t>}</w:t>
      </w:r>
    </w:p>
    <w:p w14:paraId="7A776656" w14:textId="77777777" w:rsidR="00B955EA" w:rsidRDefault="00E066B8">
      <w:pPr>
        <w:pStyle w:val="ListParagraph"/>
        <w:numPr>
          <w:ilvl w:val="0"/>
          <w:numId w:val="2"/>
        </w:numPr>
        <w:tabs>
          <w:tab w:val="left" w:pos="342"/>
        </w:tabs>
        <w:spacing w:before="182" w:line="398" w:lineRule="auto"/>
        <w:ind w:left="100" w:right="5660" w:firstLine="0"/>
        <w:rPr>
          <w:sz w:val="24"/>
        </w:rPr>
      </w:pPr>
      <w:r>
        <w:rPr>
          <w:b/>
          <w:sz w:val="24"/>
        </w:rPr>
        <w:t xml:space="preserve">Events: </w:t>
      </w:r>
      <w:r>
        <w:rPr>
          <w:sz w:val="24"/>
        </w:rPr>
        <w:t>Facilitate logging on the blockchain.</w:t>
      </w:r>
      <w:r>
        <w:rPr>
          <w:spacing w:val="-57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NumberSet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newNumber</w:t>
      </w:r>
      <w:proofErr w:type="spellEnd"/>
      <w:r>
        <w:rPr>
          <w:sz w:val="24"/>
        </w:rPr>
        <w:t>);</w:t>
      </w:r>
    </w:p>
    <w:p w14:paraId="519DE515" w14:textId="77777777" w:rsidR="00B955EA" w:rsidRDefault="00B955EA">
      <w:pPr>
        <w:spacing w:line="398" w:lineRule="auto"/>
        <w:rPr>
          <w:sz w:val="24"/>
        </w:rPr>
        <w:sectPr w:rsidR="00B955EA" w:rsidSect="00A82122">
          <w:headerReference w:type="default" r:id="rId7"/>
          <w:type w:val="continuous"/>
          <w:pgSz w:w="11910" w:h="16840"/>
          <w:pgMar w:top="840" w:right="600" w:bottom="280" w:left="960" w:header="17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pgNumType w:start="1"/>
          <w:cols w:space="720"/>
          <w:docGrid w:linePitch="299"/>
        </w:sectPr>
      </w:pPr>
    </w:p>
    <w:p w14:paraId="316A2993" w14:textId="77777777" w:rsidR="00B955EA" w:rsidRDefault="00E066B8">
      <w:pPr>
        <w:pStyle w:val="ListParagraph"/>
        <w:numPr>
          <w:ilvl w:val="0"/>
          <w:numId w:val="2"/>
        </w:numPr>
        <w:tabs>
          <w:tab w:val="left" w:pos="342"/>
        </w:tabs>
        <w:spacing w:before="80" w:line="398" w:lineRule="auto"/>
        <w:ind w:left="480" w:right="4754" w:hanging="380"/>
        <w:rPr>
          <w:sz w:val="24"/>
        </w:rPr>
      </w:pPr>
      <w:r>
        <w:rPr>
          <w:b/>
          <w:sz w:val="24"/>
        </w:rPr>
        <w:lastRenderedPageBreak/>
        <w:t xml:space="preserve">Constructors: </w:t>
      </w:r>
      <w:r>
        <w:rPr>
          <w:sz w:val="24"/>
        </w:rPr>
        <w:t>Initialize state variables at deployment.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constructor()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50C9C92A" w14:textId="77777777" w:rsidR="00B955EA" w:rsidRDefault="00E066B8">
      <w:pPr>
        <w:pStyle w:val="BodyText"/>
        <w:spacing w:before="0"/>
        <w:ind w:left="720"/>
      </w:pPr>
      <w:r>
        <w:t>owner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msg.sender</w:t>
      </w:r>
      <w:proofErr w:type="spellEnd"/>
      <w:r>
        <w:t>;</w:t>
      </w:r>
    </w:p>
    <w:p w14:paraId="68372526" w14:textId="77777777" w:rsidR="00B955EA" w:rsidRDefault="00E066B8">
      <w:pPr>
        <w:pStyle w:val="BodyText"/>
        <w:spacing w:before="180"/>
        <w:ind w:left="480"/>
      </w:pPr>
      <w:r>
        <w:t>}</w:t>
      </w:r>
    </w:p>
    <w:p w14:paraId="26991B4B" w14:textId="77777777" w:rsidR="00B955EA" w:rsidRDefault="00E066B8">
      <w:pPr>
        <w:pStyle w:val="ListParagraph"/>
        <w:numPr>
          <w:ilvl w:val="0"/>
          <w:numId w:val="1"/>
        </w:numPr>
        <w:tabs>
          <w:tab w:val="left" w:pos="462"/>
        </w:tabs>
        <w:spacing w:line="398" w:lineRule="auto"/>
        <w:ind w:right="5663" w:hanging="380"/>
        <w:rPr>
          <w:sz w:val="24"/>
        </w:rPr>
      </w:pPr>
      <w:r>
        <w:rPr>
          <w:b/>
          <w:sz w:val="24"/>
        </w:rPr>
        <w:t xml:space="preserve">Payable Functions: </w:t>
      </w:r>
      <w:r>
        <w:rPr>
          <w:sz w:val="24"/>
        </w:rPr>
        <w:t>Allow receiving Ether.</w:t>
      </w:r>
      <w:r>
        <w:rPr>
          <w:spacing w:val="-57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deposit()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payable</w:t>
      </w:r>
      <w:r>
        <w:rPr>
          <w:spacing w:val="-1"/>
          <w:sz w:val="24"/>
        </w:rPr>
        <w:t xml:space="preserve"> </w:t>
      </w:r>
      <w:r>
        <w:rPr>
          <w:sz w:val="24"/>
        </w:rPr>
        <w:t>{}</w:t>
      </w:r>
    </w:p>
    <w:p w14:paraId="5AB8C2B8" w14:textId="77777777" w:rsidR="00B955EA" w:rsidRDefault="00E066B8">
      <w:pPr>
        <w:pStyle w:val="Heading1"/>
        <w:numPr>
          <w:ilvl w:val="0"/>
          <w:numId w:val="1"/>
        </w:numPr>
        <w:tabs>
          <w:tab w:val="left" w:pos="462"/>
        </w:tabs>
        <w:ind w:left="461" w:hanging="362"/>
      </w:pPr>
      <w:r>
        <w:t>Visibility</w:t>
      </w:r>
      <w:r>
        <w:rPr>
          <w:spacing w:val="-3"/>
        </w:rPr>
        <w:t xml:space="preserve"> </w:t>
      </w:r>
      <w:r>
        <w:t>Specifiers</w:t>
      </w:r>
    </w:p>
    <w:p w14:paraId="7D12E8B4" w14:textId="77777777" w:rsidR="00B955EA" w:rsidRDefault="00E066B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Public</w:t>
      </w:r>
    </w:p>
    <w:p w14:paraId="597635C1" w14:textId="77777777" w:rsidR="00B955EA" w:rsidRDefault="00E066B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180"/>
        <w:ind w:hanging="361"/>
        <w:rPr>
          <w:sz w:val="24"/>
        </w:rPr>
      </w:pPr>
      <w:r>
        <w:rPr>
          <w:sz w:val="24"/>
        </w:rPr>
        <w:t>Private</w:t>
      </w:r>
    </w:p>
    <w:p w14:paraId="26F90A67" w14:textId="77777777" w:rsidR="00B955EA" w:rsidRDefault="00E066B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Internal</w:t>
      </w:r>
    </w:p>
    <w:p w14:paraId="3B10CA5D" w14:textId="77777777" w:rsidR="00B955EA" w:rsidRDefault="00E066B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182"/>
        <w:ind w:hanging="361"/>
        <w:rPr>
          <w:sz w:val="24"/>
        </w:rPr>
      </w:pPr>
      <w:r>
        <w:rPr>
          <w:sz w:val="24"/>
        </w:rPr>
        <w:t>External.</w:t>
      </w:r>
    </w:p>
    <w:p w14:paraId="0E302D6D" w14:textId="77777777" w:rsidR="00B955EA" w:rsidRDefault="00E066B8">
      <w:pPr>
        <w:pStyle w:val="Heading1"/>
        <w:numPr>
          <w:ilvl w:val="0"/>
          <w:numId w:val="1"/>
        </w:numPr>
        <w:tabs>
          <w:tab w:val="left" w:pos="462"/>
        </w:tabs>
        <w:spacing w:before="183"/>
        <w:ind w:left="461" w:hanging="362"/>
      </w:pPr>
      <w:r>
        <w:t>Memory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Storage</w:t>
      </w:r>
    </w:p>
    <w:p w14:paraId="694B67B1" w14:textId="77777777" w:rsidR="00B955EA" w:rsidRDefault="00E066B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180"/>
        <w:ind w:hanging="361"/>
        <w:rPr>
          <w:sz w:val="24"/>
        </w:rPr>
      </w:pPr>
      <w:r>
        <w:rPr>
          <w:sz w:val="24"/>
        </w:rPr>
        <w:t>memory:</w:t>
      </w:r>
      <w:r>
        <w:rPr>
          <w:spacing w:val="-1"/>
          <w:sz w:val="24"/>
        </w:rPr>
        <w:t xml:space="preserve"> </w:t>
      </w:r>
      <w:r>
        <w:rPr>
          <w:sz w:val="24"/>
        </w:rPr>
        <w:t>Temporary,</w:t>
      </w:r>
      <w:r>
        <w:rPr>
          <w:spacing w:val="-1"/>
          <w:sz w:val="24"/>
        </w:rPr>
        <w:t xml:space="preserve"> </w:t>
      </w:r>
      <w:r>
        <w:rPr>
          <w:sz w:val="24"/>
        </w:rPr>
        <w:t>used for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in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 w14:paraId="0CD5DAE1" w14:textId="77777777" w:rsidR="00B955EA" w:rsidRDefault="00E066B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182"/>
        <w:ind w:hanging="361"/>
        <w:rPr>
          <w:sz w:val="24"/>
        </w:rPr>
      </w:pPr>
      <w:r>
        <w:rPr>
          <w:sz w:val="24"/>
        </w:rPr>
        <w:t>storage:</w:t>
      </w:r>
      <w:r>
        <w:rPr>
          <w:spacing w:val="-2"/>
          <w:sz w:val="24"/>
        </w:rPr>
        <w:t xml:space="preserve"> </w:t>
      </w:r>
      <w:r>
        <w:rPr>
          <w:sz w:val="24"/>
        </w:rPr>
        <w:t>Persistent,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033A9A98" w14:textId="77777777" w:rsidR="00B955EA" w:rsidRDefault="00E066B8">
      <w:pPr>
        <w:pStyle w:val="Heading1"/>
        <w:numPr>
          <w:ilvl w:val="0"/>
          <w:numId w:val="1"/>
        </w:numPr>
        <w:tabs>
          <w:tab w:val="left" w:pos="462"/>
        </w:tabs>
        <w:spacing w:before="183"/>
        <w:ind w:left="461" w:hanging="362"/>
      </w:pPr>
      <w:r>
        <w:t>Control</w:t>
      </w:r>
      <w:r>
        <w:rPr>
          <w:spacing w:val="-3"/>
        </w:rPr>
        <w:t xml:space="preserve"> </w:t>
      </w:r>
      <w:r>
        <w:t>Structures</w:t>
      </w:r>
    </w:p>
    <w:p w14:paraId="7A497D2D" w14:textId="77777777" w:rsidR="00B955EA" w:rsidRDefault="00E066B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182"/>
        <w:ind w:hanging="361"/>
        <w:rPr>
          <w:sz w:val="24"/>
        </w:rPr>
      </w:pPr>
      <w:r>
        <w:rPr>
          <w:sz w:val="24"/>
        </w:rPr>
        <w:t>if,</w:t>
      </w:r>
      <w:r>
        <w:rPr>
          <w:spacing w:val="-3"/>
          <w:sz w:val="24"/>
        </w:rPr>
        <w:t xml:space="preserve"> </w:t>
      </w:r>
      <w:r>
        <w:rPr>
          <w:sz w:val="24"/>
        </w:rPr>
        <w:t>else,</w:t>
      </w:r>
      <w:r>
        <w:rPr>
          <w:spacing w:val="-1"/>
          <w:sz w:val="24"/>
        </w:rPr>
        <w:t xml:space="preserve"> </w:t>
      </w:r>
      <w:r>
        <w:rPr>
          <w:sz w:val="24"/>
        </w:rPr>
        <w:t>for,</w:t>
      </w:r>
      <w:r>
        <w:rPr>
          <w:spacing w:val="-2"/>
          <w:sz w:val="24"/>
        </w:rPr>
        <w:t xml:space="preserve"> </w:t>
      </w:r>
      <w:r>
        <w:rPr>
          <w:sz w:val="24"/>
        </w:rPr>
        <w:t>while,</w:t>
      </w:r>
      <w:r>
        <w:rPr>
          <w:spacing w:val="-1"/>
          <w:sz w:val="24"/>
        </w:rPr>
        <w:t xml:space="preserve"> </w:t>
      </w:r>
      <w:r>
        <w:rPr>
          <w:sz w:val="24"/>
        </w:rPr>
        <w:t>break, continue.</w:t>
      </w:r>
    </w:p>
    <w:p w14:paraId="70541DE2" w14:textId="77777777" w:rsidR="00B955EA" w:rsidRDefault="00E066B8">
      <w:pPr>
        <w:pStyle w:val="Heading1"/>
        <w:numPr>
          <w:ilvl w:val="0"/>
          <w:numId w:val="1"/>
        </w:numPr>
        <w:tabs>
          <w:tab w:val="left" w:pos="462"/>
        </w:tabs>
        <w:spacing w:before="180"/>
        <w:ind w:left="461" w:hanging="362"/>
      </w:pPr>
      <w:r>
        <w:t>Error</w:t>
      </w:r>
      <w:r>
        <w:rPr>
          <w:spacing w:val="-2"/>
        </w:rPr>
        <w:t xml:space="preserve"> </w:t>
      </w:r>
      <w:r>
        <w:t>Handling</w:t>
      </w:r>
    </w:p>
    <w:p w14:paraId="660B65A7" w14:textId="77777777" w:rsidR="00B955EA" w:rsidRDefault="00E066B8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require,</w:t>
      </w:r>
      <w:r>
        <w:rPr>
          <w:spacing w:val="-1"/>
          <w:sz w:val="24"/>
        </w:rPr>
        <w:t xml:space="preserve"> </w:t>
      </w:r>
      <w:r>
        <w:rPr>
          <w:sz w:val="24"/>
        </w:rPr>
        <w:t>assert,</w:t>
      </w:r>
      <w:r>
        <w:rPr>
          <w:spacing w:val="-2"/>
          <w:sz w:val="24"/>
        </w:rPr>
        <w:t xml:space="preserve"> </w:t>
      </w:r>
      <w:r>
        <w:rPr>
          <w:sz w:val="24"/>
        </w:rPr>
        <w:t>revert.</w:t>
      </w:r>
    </w:p>
    <w:p w14:paraId="5E47AFED" w14:textId="77777777" w:rsidR="00B955EA" w:rsidRDefault="00E066B8">
      <w:pPr>
        <w:pStyle w:val="BodyText"/>
        <w:ind w:left="461"/>
      </w:pPr>
      <w:r>
        <w:t>require(balance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amount,</w:t>
      </w:r>
      <w:r>
        <w:rPr>
          <w:spacing w:val="-2"/>
        </w:rPr>
        <w:t xml:space="preserve"> </w:t>
      </w:r>
      <w:r>
        <w:t>"Insufficient</w:t>
      </w:r>
      <w:r>
        <w:rPr>
          <w:spacing w:val="-1"/>
        </w:rPr>
        <w:t xml:space="preserve"> </w:t>
      </w:r>
      <w:r>
        <w:t>balance");</w:t>
      </w:r>
    </w:p>
    <w:p w14:paraId="7F350563" w14:textId="77777777" w:rsidR="00B955EA" w:rsidRDefault="00B955EA">
      <w:pPr>
        <w:pStyle w:val="BodyText"/>
        <w:spacing w:before="0"/>
        <w:rPr>
          <w:sz w:val="26"/>
        </w:rPr>
      </w:pPr>
    </w:p>
    <w:p w14:paraId="301CB58E" w14:textId="77777777" w:rsidR="00B955EA" w:rsidRDefault="00B955EA">
      <w:pPr>
        <w:pStyle w:val="BodyText"/>
        <w:spacing w:before="6"/>
        <w:rPr>
          <w:sz w:val="29"/>
        </w:rPr>
      </w:pPr>
    </w:p>
    <w:p w14:paraId="586DD589" w14:textId="77777777" w:rsidR="00B955EA" w:rsidRDefault="00E066B8">
      <w:pPr>
        <w:pStyle w:val="Heading1"/>
        <w:ind w:left="100" w:firstLine="0"/>
      </w:pPr>
      <w:r>
        <w:t>Output:</w:t>
      </w:r>
    </w:p>
    <w:p w14:paraId="08A5D784" w14:textId="77777777" w:rsidR="00B955EA" w:rsidRDefault="00E066B8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49A843" wp14:editId="7EEC41F8">
            <wp:simplePos x="0" y="0"/>
            <wp:positionH relativeFrom="page">
              <wp:posOffset>673100</wp:posOffset>
            </wp:positionH>
            <wp:positionV relativeFrom="paragraph">
              <wp:posOffset>116199</wp:posOffset>
            </wp:positionV>
            <wp:extent cx="4620600" cy="2828163"/>
            <wp:effectExtent l="0" t="0" r="0" b="0"/>
            <wp:wrapTopAndBottom/>
            <wp:docPr id="1" name="image1.jpe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600" cy="282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55EA" w:rsidSect="00A82122">
      <w:pgSz w:w="11910" w:h="16840"/>
      <w:pgMar w:top="840" w:right="600" w:bottom="280" w:left="960" w:header="439" w:footer="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F39D" w14:textId="77777777" w:rsidR="00AE0F08" w:rsidRDefault="00AE0F08">
      <w:r>
        <w:separator/>
      </w:r>
    </w:p>
  </w:endnote>
  <w:endnote w:type="continuationSeparator" w:id="0">
    <w:p w14:paraId="7ECDA87B" w14:textId="77777777" w:rsidR="00AE0F08" w:rsidRDefault="00AE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A14F2" w14:textId="77777777" w:rsidR="00AE0F08" w:rsidRDefault="00AE0F08">
      <w:r>
        <w:separator/>
      </w:r>
    </w:p>
  </w:footnote>
  <w:footnote w:type="continuationSeparator" w:id="0">
    <w:p w14:paraId="54BB34C7" w14:textId="77777777" w:rsidR="00AE0F08" w:rsidRDefault="00AE0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D457" w14:textId="630DDB5D" w:rsidR="00B955EA" w:rsidRPr="00326309" w:rsidRDefault="00326309" w:rsidP="00A82122">
    <w:pPr>
      <w:pStyle w:val="Header"/>
      <w:rPr>
        <w:rFonts w:asciiTheme="minorHAnsi" w:hAnsiTheme="minorHAnsi" w:cstheme="minorHAnsi"/>
        <w:color w:val="7F7F7F" w:themeColor="text1" w:themeTint="80"/>
      </w:rPr>
    </w:pPr>
    <w:r w:rsidRPr="00326309">
      <w:rPr>
        <w:rFonts w:asciiTheme="minorHAnsi" w:hAnsiTheme="minorHAnsi" w:cstheme="minorHAnsi"/>
        <w:color w:val="7F7F7F" w:themeColor="text1" w:themeTint="80"/>
      </w:rPr>
      <w:t>20CP406P</w:t>
    </w:r>
    <w:r w:rsidRPr="00326309">
      <w:rPr>
        <w:rFonts w:asciiTheme="minorHAnsi" w:hAnsiTheme="minorHAnsi" w:cstheme="minorHAnsi"/>
        <w:color w:val="7F7F7F" w:themeColor="text1" w:themeTint="80"/>
      </w:rPr>
      <w:ptab w:relativeTo="margin" w:alignment="center" w:leader="none"/>
    </w:r>
    <w:r w:rsidRPr="00326309">
      <w:rPr>
        <w:rFonts w:asciiTheme="minorHAnsi" w:hAnsiTheme="minorHAnsi" w:cstheme="minorHAnsi"/>
        <w:color w:val="7F7F7F" w:themeColor="text1" w:themeTint="80"/>
      </w:rPr>
      <w:ptab w:relativeTo="margin" w:alignment="right" w:leader="none"/>
    </w:r>
    <w:r w:rsidRPr="00326309">
      <w:rPr>
        <w:rFonts w:asciiTheme="minorHAnsi" w:hAnsiTheme="minorHAnsi" w:cstheme="minorHAnsi"/>
        <w:color w:val="7F7F7F" w:themeColor="text1" w:themeTint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4FDF"/>
    <w:multiLevelType w:val="hybridMultilevel"/>
    <w:tmpl w:val="A4CCAE0E"/>
    <w:lvl w:ilvl="0" w:tplc="CF4C1CC8">
      <w:start w:val="1"/>
      <w:numFmt w:val="decimal"/>
      <w:lvlText w:val="%1."/>
      <w:lvlJc w:val="left"/>
      <w:pPr>
        <w:ind w:left="461" w:hanging="2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5D463B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D186CD6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3" w:tplc="BE00A638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4" w:tplc="2EC22200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BEC063B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BF6C24E0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FBE89078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B66AAD12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C15005"/>
    <w:multiLevelType w:val="hybridMultilevel"/>
    <w:tmpl w:val="1A489E18"/>
    <w:lvl w:ilvl="0" w:tplc="644AEC90">
      <w:start w:val="10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10C10C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6369420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3" w:tplc="0F6ADC96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4" w:tplc="E5BAB228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5D723C2A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8FB6AE0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6448A4A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466C1FAE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932394302">
    <w:abstractNumId w:val="1"/>
  </w:num>
  <w:num w:numId="2" w16cid:durableId="75879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5EA"/>
    <w:rsid w:val="00326309"/>
    <w:rsid w:val="00A82122"/>
    <w:rsid w:val="00AE0F08"/>
    <w:rsid w:val="00B955EA"/>
    <w:rsid w:val="00E0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0FC53"/>
  <w15:docId w15:val="{8009ED15-58E1-42C4-9A2E-FA026EB0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1" w:hanging="3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661" w:right="40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3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21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1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21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12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Manthan Shah</dc:creator>
  <cp:lastModifiedBy>HarshShah</cp:lastModifiedBy>
  <cp:revision>3</cp:revision>
  <dcterms:created xsi:type="dcterms:W3CDTF">2024-11-23T14:01:00Z</dcterms:created>
  <dcterms:modified xsi:type="dcterms:W3CDTF">2024-11-23T16:05:00Z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2024-11-23T00:00:00Z</vt:filetime>
  </property>
</Properties>
</file>