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D36C8" w:rsidP="003D36C8">
      <w:pPr>
        <w:jc w:val="center"/>
        <w:rPr>
          <w:sz w:val="28"/>
          <w:szCs w:val="28"/>
        </w:rPr>
      </w:pPr>
      <w:r>
        <w:rPr>
          <w:sz w:val="28"/>
          <w:szCs w:val="28"/>
        </w:rPr>
        <w:t>OOP</w:t>
      </w:r>
    </w:p>
    <w:p w:rsidR="003D36C8" w:rsidRDefault="003D36C8" w:rsidP="003D36C8">
      <w:pPr>
        <w:jc w:val="center"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Object Oriented Programming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תכנות מונחה אובייקטים. תכנות מונחה עצמים. עצם = אובייקט.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הזמן אנחנו נעבוד עם דאטה (נתונים) ופעולות על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>. שיטת ה-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מקלה עלינו בזאת.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בבסיס השיטה, הרעיון לייצר "תבניות" של אובייקטים, ואז ליצור את האובייקטים מתוך התבניות.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היחידה הבסיסית, כלומר ה"תבנית" נקראת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>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לא במשמעות של כיתה....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אלא קיצור של המילה </w:t>
      </w:r>
      <w:r>
        <w:rPr>
          <w:sz w:val="28"/>
          <w:szCs w:val="28"/>
        </w:rPr>
        <w:t>Classification</w:t>
      </w:r>
      <w:r>
        <w:rPr>
          <w:rFonts w:hint="cs"/>
          <w:sz w:val="28"/>
          <w:szCs w:val="28"/>
          <w:rtl/>
        </w:rPr>
        <w:t xml:space="preserve"> שמשמעה "סיווג".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מתרגמים את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בעברית למילה "מחלקה".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של קלאס ייכתב תמיד בסגנון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תמיד ניצור קלאס בקובץ נפרד, ולא מספר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באותו קובץ.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b/>
          <w:bCs/>
          <w:sz w:val="28"/>
          <w:szCs w:val="28"/>
          <w:rtl/>
        </w:rPr>
      </w:pPr>
      <w:r w:rsidRPr="003D36C8">
        <w:rPr>
          <w:b/>
          <w:bCs/>
          <w:sz w:val="28"/>
          <w:szCs w:val="28"/>
        </w:rPr>
        <w:t>Data Members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אלו הם מאפייני הקלאס,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Pr="00840D3F" w:rsidRDefault="003D36C8" w:rsidP="003D36C8">
      <w:pPr>
        <w:bidi/>
        <w:rPr>
          <w:b/>
          <w:bCs/>
          <w:sz w:val="28"/>
          <w:szCs w:val="28"/>
          <w:rtl/>
        </w:rPr>
      </w:pPr>
      <w:r w:rsidRPr="00840D3F">
        <w:rPr>
          <w:b/>
          <w:bCs/>
          <w:sz w:val="28"/>
          <w:szCs w:val="28"/>
        </w:rPr>
        <w:t>Methods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הן פונקציות, המתארות את הפעולות שאפשר לעשות על האובייקטים. </w:t>
      </w:r>
      <w:r w:rsidR="005D4431">
        <w:rPr>
          <w:rFonts w:hint="cs"/>
          <w:sz w:val="28"/>
          <w:szCs w:val="28"/>
          <w:rtl/>
        </w:rPr>
        <w:t xml:space="preserve">שימו לב שלא צריך </w:t>
      </w:r>
      <w:r w:rsidR="00840D3F">
        <w:rPr>
          <w:rFonts w:hint="cs"/>
          <w:sz w:val="28"/>
          <w:szCs w:val="28"/>
          <w:rtl/>
        </w:rPr>
        <w:t xml:space="preserve">לכתוב את המילה השמורה </w:t>
      </w:r>
      <w:r w:rsidR="00840D3F">
        <w:rPr>
          <w:sz w:val="28"/>
          <w:szCs w:val="28"/>
        </w:rPr>
        <w:t>function</w:t>
      </w:r>
      <w:r w:rsidR="00840D3F">
        <w:rPr>
          <w:rFonts w:hint="cs"/>
          <w:sz w:val="28"/>
          <w:szCs w:val="28"/>
          <w:rtl/>
        </w:rPr>
        <w:t xml:space="preserve"> מכיוון שפונקציות אלה הן מתודות. מתודה היא פעולה שקלאס יכול לעשות. בפועל, מייצגים את זה באמצעות פונקציות.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Pr="001C4F1E" w:rsidRDefault="001C4F1E" w:rsidP="001C4F1E">
      <w:pPr>
        <w:bidi/>
        <w:rPr>
          <w:b/>
          <w:bCs/>
          <w:sz w:val="28"/>
          <w:szCs w:val="28"/>
          <w:rtl/>
        </w:rPr>
      </w:pPr>
      <w:r w:rsidRPr="001C4F1E">
        <w:rPr>
          <w:b/>
          <w:bCs/>
          <w:sz w:val="28"/>
          <w:szCs w:val="28"/>
        </w:rPr>
        <w:t>Constructor</w:t>
      </w:r>
    </w:p>
    <w:p w:rsidR="001C4F1E" w:rsidRDefault="001C4F1E" w:rsidP="001C4F1E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(לא מתודה) מיוחדת המאפשרת לאתחל את האובייקט בנתונים.</w:t>
      </w:r>
    </w:p>
    <w:p w:rsidR="001C4F1E" w:rsidRDefault="001C4F1E" w:rsidP="001C4F1E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שמתבצעת אך ורק פעם אחת מיד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אובייקט מתוך הקלאס, אפשר להגדיר לה חתימת פרמטרים באמצעותם ניתן לאתחל את הקלאס.</w:t>
      </w: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חובה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דרך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, אבל נהוג שכן כי זה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מה שצריך.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Default="001C4F1E" w:rsidP="001C4F1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אחד לקלאס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  <w:proofErr w:type="spellStart"/>
      <w:r w:rsidRPr="00CA6B8D">
        <w:rPr>
          <w:b/>
          <w:bCs/>
          <w:sz w:val="28"/>
          <w:szCs w:val="28"/>
        </w:rPr>
        <w:t>Readonly</w:t>
      </w:r>
      <w:proofErr w:type="spellEnd"/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לסמן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ואז לא ניתן לשנות אותו מבחוץ. ניתן לאתחל משתנה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 xml:space="preserve"> או בזמן ההגדרה או מתוך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>. אך לא דרך שום שיטה אחרת</w:t>
      </w:r>
    </w:p>
    <w:p w:rsidR="00CA6B8D" w:rsidRDefault="00CA6B8D" w:rsidP="00CA6B8D">
      <w:pPr>
        <w:bidi/>
        <w:rPr>
          <w:sz w:val="28"/>
          <w:szCs w:val="28"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ccess Modifiers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כמפתח הקלאס, אני מקבל יכולת להגדיר עבור כל אחד ואחד </w:t>
      </w:r>
      <w:proofErr w:type="spellStart"/>
      <w:r>
        <w:rPr>
          <w:rFonts w:hint="cs"/>
          <w:sz w:val="28"/>
          <w:szCs w:val="28"/>
          <w:rtl/>
        </w:rPr>
        <w:t>מהממברים</w:t>
      </w:r>
      <w:proofErr w:type="spellEnd"/>
      <w:r>
        <w:rPr>
          <w:rFonts w:hint="cs"/>
          <w:sz w:val="28"/>
          <w:szCs w:val="28"/>
          <w:rtl/>
        </w:rPr>
        <w:t xml:space="preserve"> ומהמתודות, מה תהיה רמת הנגישות אליהם.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3 רמות נגישות: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גישה פתוחה לכל אחד. ניתן לדעת על קיום 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ופונקציות וניתן גם לגשת אליהם (ואפילו לשנות אם הם לא מוגדרים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CA6B8D" w:rsidRPr="00CA6B8D" w:rsidRDefault="00CA6B8D" w:rsidP="00CA6B8D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הגישה לנתונים ולמתודות תהיה פתוחה אך ורק לאובייקטים שנוצרו מהקלאס עצמו.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  <w:r w:rsidRPr="00B61619">
        <w:rPr>
          <w:b/>
          <w:bCs/>
          <w:sz w:val="28"/>
          <w:szCs w:val="28"/>
        </w:rPr>
        <w:t>Static</w:t>
      </w: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</w:p>
    <w:p w:rsidR="00B61619" w:rsidRDefault="00B61619" w:rsidP="00B61619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סטטי הוא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שערכו זהה בכל אחד מהאובייקטים ולכן כדי לא לשכפל אותו עבור כל אובייקט, שומרים אותו ברמת הקלאס עצמו.</w:t>
      </w:r>
    </w:p>
    <w:p w:rsidR="00B61619" w:rsidRDefault="00B61619" w:rsidP="00B616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הגישה אליו היא דרך שם הקלאס. לדוגמה : </w:t>
      </w:r>
      <w:proofErr w:type="spellStart"/>
      <w:r>
        <w:rPr>
          <w:sz w:val="28"/>
          <w:szCs w:val="28"/>
        </w:rPr>
        <w:t>Product.vat</w:t>
      </w:r>
      <w:proofErr w:type="spellEnd"/>
    </w:p>
    <w:p w:rsidR="00E615B1" w:rsidRDefault="00E615B1" w:rsidP="00E615B1">
      <w:pPr>
        <w:bidi/>
        <w:rPr>
          <w:sz w:val="28"/>
          <w:szCs w:val="28"/>
          <w:rtl/>
        </w:rPr>
      </w:pPr>
    </w:p>
    <w:p w:rsidR="00E615B1" w:rsidRDefault="00E615B1" w:rsidP="00E615B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כנ"ל גם מתודות יכולות להיות סטטיות, קרי ברמת הקלאס, ולא ברמת האובייקט. כלל אצבע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בקוד של המתודה, אין שימוש ב-</w:t>
      </w:r>
      <w:r>
        <w:rPr>
          <w:sz w:val="28"/>
          <w:szCs w:val="28"/>
        </w:rPr>
        <w:t>this</w:t>
      </w:r>
      <w:r>
        <w:rPr>
          <w:rFonts w:hint="cs"/>
          <w:sz w:val="28"/>
          <w:szCs w:val="28"/>
          <w:rtl/>
        </w:rPr>
        <w:t xml:space="preserve"> הרי שכנראה שאין למתודה צורך בנתון שספציפי לאובייקט, ולכן כדאי להפוך אותה לסטטית.</w:t>
      </w: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מתודות סטטיות, נקראות דרך הקלאס ולא דרך האובייקט, למשל:</w:t>
      </w:r>
    </w:p>
    <w:p w:rsidR="00E615B1" w:rsidRDefault="00E615B1" w:rsidP="00E615B1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Product.whereWereYouMade</w:t>
      </w:r>
      <w:proofErr w:type="spellEnd"/>
      <w:r>
        <w:rPr>
          <w:sz w:val="28"/>
          <w:szCs w:val="28"/>
        </w:rPr>
        <w:t>()</w:t>
      </w:r>
      <w:proofErr w:type="gramEnd"/>
    </w:p>
    <w:p w:rsidR="008C5E23" w:rsidRDefault="008C5E23" w:rsidP="008C5E23">
      <w:pPr>
        <w:bidi/>
        <w:rPr>
          <w:sz w:val="28"/>
          <w:szCs w:val="28"/>
          <w:rtl/>
        </w:rPr>
      </w:pPr>
    </w:p>
    <w:p w:rsidR="008C5E23" w:rsidRDefault="008C5E23" w:rsidP="008C5E23">
      <w:pPr>
        <w:bidi/>
        <w:rPr>
          <w:b/>
          <w:bCs/>
          <w:sz w:val="28"/>
          <w:szCs w:val="28"/>
          <w:rtl/>
        </w:rPr>
      </w:pPr>
      <w:proofErr w:type="spellStart"/>
      <w:r w:rsidRPr="008C5E23">
        <w:rPr>
          <w:b/>
          <w:bCs/>
          <w:sz w:val="28"/>
          <w:szCs w:val="28"/>
        </w:rPr>
        <w:t>Inheritence</w:t>
      </w:r>
      <w:proofErr w:type="spellEnd"/>
    </w:p>
    <w:p w:rsidR="00B15A56" w:rsidRDefault="00B15A56" w:rsidP="00B15A56">
      <w:pPr>
        <w:bidi/>
        <w:rPr>
          <w:b/>
          <w:bCs/>
          <w:sz w:val="28"/>
          <w:szCs w:val="28"/>
          <w:rtl/>
        </w:rPr>
      </w:pPr>
    </w:p>
    <w:p w:rsidR="00B15A56" w:rsidRDefault="00B15A56" w:rsidP="00B15A56">
      <w:pPr>
        <w:bidi/>
        <w:rPr>
          <w:rFonts w:hint="cs"/>
          <w:sz w:val="28"/>
          <w:szCs w:val="28"/>
          <w:rtl/>
        </w:rPr>
      </w:pPr>
      <w:r w:rsidRPr="00B15A56">
        <w:rPr>
          <w:rFonts w:hint="cs"/>
          <w:sz w:val="28"/>
          <w:szCs w:val="28"/>
          <w:rtl/>
        </w:rPr>
        <w:t xml:space="preserve">בהמון מקרים </w:t>
      </w:r>
      <w:r>
        <w:rPr>
          <w:rFonts w:hint="cs"/>
          <w:sz w:val="28"/>
          <w:szCs w:val="28"/>
          <w:rtl/>
        </w:rPr>
        <w:t xml:space="preserve">נגלה </w:t>
      </w:r>
      <w:proofErr w:type="spellStart"/>
      <w:r>
        <w:rPr>
          <w:rFonts w:hint="cs"/>
          <w:sz w:val="28"/>
          <w:szCs w:val="28"/>
          <w:rtl/>
        </w:rPr>
        <w:t>שלקלאסים</w:t>
      </w:r>
      <w:proofErr w:type="spellEnd"/>
      <w:r>
        <w:rPr>
          <w:rFonts w:hint="cs"/>
          <w:sz w:val="28"/>
          <w:szCs w:val="28"/>
          <w:rtl/>
        </w:rPr>
        <w:t xml:space="preserve"> שלנו יש אחד או יותר מאפיינים משותפים.</w:t>
      </w:r>
    </w:p>
    <w:p w:rsidR="00B15A56" w:rsidRDefault="00B15A56" w:rsidP="00B15A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למשל: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של כלב, חתול ודג.</w:t>
      </w:r>
    </w:p>
    <w:p w:rsidR="00B15A56" w:rsidRDefault="00B15A56" w:rsidP="00B15A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לב</w:t>
      </w:r>
    </w:p>
    <w:p w:rsidR="00B15A56" w:rsidRDefault="00B15A56" w:rsidP="00B15A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עיניים</w:t>
      </w:r>
    </w:p>
    <w:p w:rsidR="00B15A56" w:rsidRDefault="00B15A56" w:rsidP="00B15A5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לכולם יש קשקשים</w:t>
      </w:r>
    </w:p>
    <w:p w:rsidR="00B15A56" w:rsidRDefault="00B15A56" w:rsidP="00B15A5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ליצור הגדרות של אובייקטים בעלי תכונות משותפות ולאגד את הנתונים והתכונות </w:t>
      </w:r>
      <w:proofErr w:type="spellStart"/>
      <w:r>
        <w:rPr>
          <w:rFonts w:hint="cs"/>
          <w:sz w:val="28"/>
          <w:szCs w:val="28"/>
          <w:rtl/>
        </w:rPr>
        <w:t>בקלאסים</w:t>
      </w:r>
      <w:proofErr w:type="spellEnd"/>
      <w:r>
        <w:rPr>
          <w:rFonts w:hint="cs"/>
          <w:sz w:val="28"/>
          <w:szCs w:val="28"/>
          <w:rtl/>
        </w:rPr>
        <w:t xml:space="preserve"> בסיסיים, שאותם ניתן אחר כך </w:t>
      </w:r>
      <w:proofErr w:type="spellStart"/>
      <w:r>
        <w:rPr>
          <w:rFonts w:hint="cs"/>
          <w:sz w:val="28"/>
          <w:szCs w:val="28"/>
          <w:rtl/>
        </w:rPr>
        <w:t>לירוש</w:t>
      </w:r>
      <w:proofErr w:type="spellEnd"/>
      <w:r>
        <w:rPr>
          <w:rFonts w:hint="cs"/>
          <w:sz w:val="28"/>
          <w:szCs w:val="28"/>
          <w:rtl/>
        </w:rPr>
        <w:t xml:space="preserve"> ולהרחיב (הרחבה משמעותה יציקת תוכן חדש לקלאס, כמו למשל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חדשים או מתודות חדשות)</w:t>
      </w:r>
    </w:p>
    <w:p w:rsidR="00EA2A64" w:rsidRDefault="00EA2A64" w:rsidP="00EA2A64">
      <w:pPr>
        <w:bidi/>
        <w:rPr>
          <w:sz w:val="28"/>
          <w:szCs w:val="28"/>
        </w:rPr>
      </w:pPr>
    </w:p>
    <w:p w:rsidR="00EA2A64" w:rsidRDefault="00EA2A64" w:rsidP="00EA2A6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לרשת מקלאס נתון נשתמש במילה </w:t>
      </w:r>
      <w:r>
        <w:rPr>
          <w:sz w:val="28"/>
          <w:szCs w:val="28"/>
        </w:rPr>
        <w:t>extends</w:t>
      </w:r>
      <w:r>
        <w:rPr>
          <w:rFonts w:hint="cs"/>
          <w:sz w:val="28"/>
          <w:szCs w:val="28"/>
          <w:rtl/>
        </w:rPr>
        <w:t xml:space="preserve"> למשל:</w:t>
      </w:r>
    </w:p>
    <w:p w:rsidR="00EA2A64" w:rsidRDefault="00EA2A64" w:rsidP="00EA2A64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Car extends Vehicle {}</w:t>
      </w:r>
    </w:p>
    <w:p w:rsidR="00EA2A64" w:rsidRDefault="00EA2A64" w:rsidP="00EA2A64">
      <w:pPr>
        <w:bidi/>
        <w:rPr>
          <w:sz w:val="28"/>
          <w:szCs w:val="28"/>
          <w:rtl/>
        </w:rPr>
      </w:pPr>
    </w:p>
    <w:p w:rsidR="00EA2A64" w:rsidRDefault="00EA2A64" w:rsidP="00EA2A6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כשמייצרים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שיורש, צריך לקלוט את כל הנתונים האפשריים עבור האובייקט, גם עבור הקלאס של האובייקט עצמו וגם עבור הקלאס ממנו ירש, ובתוך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לקרוא למתודה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 המפעילה את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הבסיס.</w:t>
      </w:r>
    </w:p>
    <w:p w:rsidR="00A5547C" w:rsidRDefault="00A5547C" w:rsidP="00A5547C">
      <w:pPr>
        <w:bidi/>
        <w:rPr>
          <w:sz w:val="28"/>
          <w:szCs w:val="28"/>
          <w:rtl/>
        </w:rPr>
      </w:pPr>
      <w:r w:rsidRPr="00A5547C">
        <w:rPr>
          <w:b/>
          <w:bCs/>
          <w:sz w:val="28"/>
          <w:szCs w:val="28"/>
        </w:rPr>
        <w:t>Override</w:t>
      </w:r>
    </w:p>
    <w:p w:rsidR="00A5547C" w:rsidRDefault="005872F1" w:rsidP="00A5547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קלאס שירש מקלאס אחר, יכול להרחיב את המתודות שירש, על ידי קריאה למתודה דרך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. זה בעצם יפעיל את המתודה בקלאס הבסיס, ואז הקוד יכול להמשיך ולבצע את מה שנדרש ממנו בקלאס </w:t>
      </w:r>
      <w:proofErr w:type="spellStart"/>
      <w:r>
        <w:rPr>
          <w:rFonts w:hint="cs"/>
          <w:sz w:val="28"/>
          <w:szCs w:val="28"/>
          <w:rtl/>
        </w:rPr>
        <w:t>הירוש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872F1" w:rsidRPr="00A5547C" w:rsidRDefault="005872F1" w:rsidP="005872F1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5872F1" w:rsidRPr="00A55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F82"/>
    <w:multiLevelType w:val="hybridMultilevel"/>
    <w:tmpl w:val="E9FA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3FF7"/>
    <w:rsid w:val="001A3FF7"/>
    <w:rsid w:val="001C4F1E"/>
    <w:rsid w:val="002A7A32"/>
    <w:rsid w:val="003D36C8"/>
    <w:rsid w:val="005872F1"/>
    <w:rsid w:val="005D4431"/>
    <w:rsid w:val="00840D3F"/>
    <w:rsid w:val="008C5E23"/>
    <w:rsid w:val="00922BB0"/>
    <w:rsid w:val="00A5547C"/>
    <w:rsid w:val="00B15A56"/>
    <w:rsid w:val="00B61619"/>
    <w:rsid w:val="00CA6B8D"/>
    <w:rsid w:val="00E615B1"/>
    <w:rsid w:val="00E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90F"/>
  <w15:chartTrackingRefBased/>
  <w15:docId w15:val="{05882F83-61EE-4203-BAD7-7A4FD12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499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7</cp:revision>
  <dcterms:created xsi:type="dcterms:W3CDTF">2023-11-09T19:03:00Z</dcterms:created>
  <dcterms:modified xsi:type="dcterms:W3CDTF">2023-11-13T18:17:00Z</dcterms:modified>
</cp:coreProperties>
</file>