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mbria" w:hAnsi="Cambria"/>
          <w:b/>
          <w:bCs/>
          <w:color w:val="4F81BD"/>
          <w:sz w:val="56"/>
          <w:szCs w:val="56"/>
          <w:u w:val="single"/>
        </w:rPr>
      </w:pPr>
      <w:r>
        <w:rPr>
          <w:rFonts w:ascii="Cambria" w:hAnsi="Cambria"/>
          <w:b/>
          <w:bCs/>
          <w:color w:val="4F81BD"/>
          <w:sz w:val="56"/>
          <w:szCs w:val="56"/>
          <w:u w:val="single"/>
        </w:rPr>
        <w:t>INTERRUPTS</w:t>
      </w:r>
    </w:p>
    <w:p>
      <w:pPr>
        <w:pStyle w:val="Normal"/>
        <w:rPr>
          <w:rFonts w:cs="Arial" w:ascii="Arial" w:hAnsi="Arial"/>
          <w:color w:val="000000"/>
          <w:sz w:val="32"/>
          <w:szCs w:val="32"/>
          <w:shd w:fill="FFFFFF" w:val="clear"/>
        </w:rPr>
      </w:pPr>
      <w:r>
        <w:rPr>
          <w:rFonts w:cs="Arial" w:ascii="Arial" w:hAnsi="Arial"/>
          <w:color w:val="000000"/>
          <w:sz w:val="32"/>
          <w:szCs w:val="32"/>
          <w:shd w:fill="FFFFFF" w:val="clear"/>
        </w:rPr>
        <w:t>In Linux, interrupt signals are the distraction which diverts processor to a new activity outside from normal flow of execution. This new activity is called interrupt handler or interrupt service routine (ISR) and that distraction is Interrupts.</w:t>
      </w:r>
    </w:p>
    <w:p>
      <w:pPr>
        <w:pStyle w:val="Normal"/>
        <w:shd w:fill="FFFFFF" w:val="clear"/>
        <w:spacing w:lineRule="auto" w:line="240" w:before="0" w:after="0"/>
        <w:textAlignment w:val="baseline"/>
        <w:outlineLvl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fill="FFFFFF" w:val="clear"/>
        <w:spacing w:lineRule="auto" w:line="240" w:before="0" w:after="0"/>
        <w:textAlignment w:val="baseline"/>
        <w:outlineLvl w:val="0"/>
        <w:rPr>
          <w:sz w:val="32"/>
          <w:szCs w:val="32"/>
        </w:rPr>
      </w:pPr>
      <w:r>
        <w:rPr>
          <w:sz w:val="32"/>
          <w:szCs w:val="32"/>
        </w:rPr>
        <w:t>do_IRQ</w:t>
      </w:r>
    </w:p>
    <w:p>
      <w:pPr>
        <w:pStyle w:val="Normal"/>
        <w:shd w:fill="FFFFFF" w:val="clear"/>
        <w:spacing w:lineRule="auto" w:line="240" w:before="0" w:after="0"/>
        <w:textAlignment w:val="baseline"/>
        <w:outlineLvl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PreformattedText"/>
        <w:rPr/>
      </w:pPr>
      <w:hyperlink r:id="rId2">
        <w:r>
          <w:rPr>
            <w:rStyle w:val="InternetLink"/>
          </w:rPr>
          <w:t>__visible</w:t>
        </w:r>
      </w:hyperlink>
      <w:r>
        <w:rPr/>
        <w:t xml:space="preserve"> unsigned int </w:t>
      </w:r>
      <w:hyperlink r:id="rId3">
        <w:r>
          <w:rPr>
            <w:rStyle w:val="InternetLink"/>
          </w:rPr>
          <w:t>__irq_entry</w:t>
        </w:r>
      </w:hyperlink>
      <w:r>
        <w:rPr/>
        <w:t xml:space="preserve"> </w:t>
      </w:r>
      <w:hyperlink r:id="rId4">
        <w:r>
          <w:rPr>
            <w:rStyle w:val="InternetLink"/>
          </w:rPr>
          <w:t>do_IRQ</w:t>
        </w:r>
      </w:hyperlink>
      <w:r>
        <w:rPr/>
        <w:t xml:space="preserve">(struct </w:t>
      </w:r>
      <w:hyperlink r:id="rId5">
        <w:r>
          <w:rPr>
            <w:rStyle w:val="InternetLink"/>
          </w:rPr>
          <w:t>pt_regs</w:t>
        </w:r>
      </w:hyperlink>
      <w:r>
        <w:rPr/>
        <w:t xml:space="preserve"> *regs)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struct </w:t>
      </w:r>
      <w:hyperlink r:id="rId6">
        <w:r>
          <w:rPr>
            <w:rStyle w:val="InternetLink"/>
          </w:rPr>
          <w:t>pt_regs</w:t>
        </w:r>
      </w:hyperlink>
      <w:r>
        <w:rPr/>
        <w:t xml:space="preserve"> *old_regs = </w:t>
      </w:r>
      <w:hyperlink r:id="rId7">
        <w:r>
          <w:rPr>
            <w:rStyle w:val="InternetLink"/>
          </w:rPr>
          <w:t>set_irq_regs</w:t>
        </w:r>
      </w:hyperlink>
      <w:r>
        <w:rPr/>
        <w:t>(regs);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struct </w:t>
      </w:r>
      <w:hyperlink r:id="rId8">
        <w:r>
          <w:rPr>
            <w:rStyle w:val="InternetLink"/>
          </w:rPr>
          <w:t>irq_desc</w:t>
        </w:r>
      </w:hyperlink>
      <w:r>
        <w:rPr/>
        <w:t xml:space="preserve"> * desc;</w:t>
      </w:r>
    </w:p>
    <w:p>
      <w:pPr>
        <w:pStyle w:val="PreformattedText"/>
        <w:rPr/>
      </w:pPr>
      <w:r>
        <w:rPr/>
        <w:t xml:space="preserve">        </w:t>
      </w:r>
      <w:r>
        <w:rPr/>
        <w:t>/* high bit used in ret_from_ code  */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unsigned </w:t>
      </w:r>
      <w:hyperlink r:id="rId9">
        <w:r>
          <w:rPr>
            <w:rStyle w:val="InternetLink"/>
          </w:rPr>
          <w:t>vector</w:t>
        </w:r>
      </w:hyperlink>
      <w:r>
        <w:rPr/>
        <w:t xml:space="preserve"> = ~regs-&gt;orig_ax;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hyperlink r:id="rId10">
        <w:r>
          <w:rPr>
            <w:rStyle w:val="InternetLink"/>
          </w:rPr>
          <w:t>entering_irq</w:t>
        </w:r>
      </w:hyperlink>
      <w:r>
        <w:rPr/>
        <w:t>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/* entering_irq() tells RCU that we're not quiescent.  Check it. */</w:t>
      </w:r>
    </w:p>
    <w:p>
      <w:pPr>
        <w:pStyle w:val="PreformattedText"/>
        <w:rPr/>
      </w:pPr>
      <w:r>
        <w:rPr/>
        <w:t xml:space="preserve">        </w:t>
      </w:r>
      <w:hyperlink r:id="rId11">
        <w:r>
          <w:rPr>
            <w:rStyle w:val="InternetLink"/>
          </w:rPr>
          <w:t>RCU_LOCKDEP_WARN</w:t>
        </w:r>
      </w:hyperlink>
      <w:r>
        <w:rPr/>
        <w:t>(!</w:t>
      </w:r>
      <w:hyperlink r:id="rId12">
        <w:r>
          <w:rPr>
            <w:rStyle w:val="InternetLink"/>
          </w:rPr>
          <w:t>rcu_is_watching</w:t>
        </w:r>
      </w:hyperlink>
      <w:r>
        <w:rPr/>
        <w:t>(), "IRQ failed to wake up RCU");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desc = </w:t>
      </w:r>
      <w:hyperlink r:id="rId13">
        <w:r>
          <w:rPr>
            <w:rStyle w:val="InternetLink"/>
          </w:rPr>
          <w:t>__this_cpu_read</w:t>
        </w:r>
      </w:hyperlink>
      <w:r>
        <w:rPr/>
        <w:t>(</w:t>
      </w:r>
      <w:hyperlink r:id="rId14">
        <w:r>
          <w:rPr>
            <w:rStyle w:val="InternetLink"/>
          </w:rPr>
          <w:t>vector_irq</w:t>
        </w:r>
      </w:hyperlink>
      <w:r>
        <w:rPr/>
        <w:t>[</w:t>
      </w:r>
      <w:hyperlink r:id="rId15">
        <w:r>
          <w:rPr>
            <w:rStyle w:val="InternetLink"/>
          </w:rPr>
          <w:t>vector</w:t>
        </w:r>
      </w:hyperlink>
      <w:r>
        <w:rPr/>
        <w:t>]);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if (!</w:t>
      </w:r>
      <w:hyperlink r:id="rId16">
        <w:r>
          <w:rPr>
            <w:rStyle w:val="InternetLink"/>
          </w:rPr>
          <w:t>handle_irq</w:t>
        </w:r>
      </w:hyperlink>
      <w:r>
        <w:rPr/>
        <w:t>(desc, regs)) {</w:t>
      </w:r>
    </w:p>
    <w:p>
      <w:pPr>
        <w:pStyle w:val="PreformattedText"/>
        <w:rPr/>
      </w:pPr>
      <w:r>
        <w:rPr/>
        <w:t xml:space="preserve">                </w:t>
      </w:r>
      <w:hyperlink r:id="rId17">
        <w:r>
          <w:rPr>
            <w:rStyle w:val="InternetLink"/>
          </w:rPr>
          <w:t>ack_APIC_irq</w:t>
        </w:r>
      </w:hyperlink>
      <w:r>
        <w:rPr/>
        <w:t>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 xml:space="preserve">if (desc != </w:t>
      </w:r>
      <w:hyperlink r:id="rId18">
        <w:r>
          <w:rPr>
            <w:rStyle w:val="InternetLink"/>
          </w:rPr>
          <w:t>VECTOR_RETRIGGERED</w:t>
        </w:r>
      </w:hyperlink>
      <w:r>
        <w:rPr/>
        <w:t>) {</w:t>
      </w:r>
    </w:p>
    <w:p>
      <w:pPr>
        <w:pStyle w:val="PreformattedText"/>
        <w:rPr/>
      </w:pPr>
      <w:r>
        <w:rPr/>
        <w:t xml:space="preserve">                        </w:t>
      </w:r>
      <w:hyperlink r:id="rId19">
        <w:r>
          <w:rPr>
            <w:rStyle w:val="InternetLink"/>
          </w:rPr>
          <w:t>pr_emerg_ratelimited</w:t>
        </w:r>
      </w:hyperlink>
      <w:r>
        <w:rPr/>
        <w:t>("%s: %d.%d No irq handler for vector\n",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 xml:space="preserve">__func__, </w:t>
      </w:r>
      <w:hyperlink r:id="rId20">
        <w:r>
          <w:rPr>
            <w:rStyle w:val="InternetLink"/>
          </w:rPr>
          <w:t>smp_processor_id</w:t>
        </w:r>
      </w:hyperlink>
      <w:r>
        <w:rPr/>
        <w:t>(),</w:t>
      </w:r>
    </w:p>
    <w:p>
      <w:pPr>
        <w:pStyle w:val="PreformattedText"/>
        <w:rPr/>
      </w:pPr>
      <w:r>
        <w:rPr/>
        <w:t xml:space="preserve">                                             </w:t>
      </w:r>
      <w:hyperlink r:id="rId21">
        <w:r>
          <w:rPr>
            <w:rStyle w:val="InternetLink"/>
          </w:rPr>
          <w:t>vector</w:t>
        </w:r>
      </w:hyperlink>
      <w:r>
        <w:rPr/>
        <w:t>);</w:t>
      </w:r>
    </w:p>
    <w:p>
      <w:pPr>
        <w:pStyle w:val="PreformattedText"/>
        <w:rPr/>
      </w:pPr>
      <w:r>
        <w:rPr/>
        <w:t xml:space="preserve">                </w:t>
      </w:r>
      <w:r>
        <w:rPr/>
        <w:t>} else {</w:t>
      </w:r>
    </w:p>
    <w:p>
      <w:pPr>
        <w:pStyle w:val="PreformattedText"/>
        <w:rPr/>
      </w:pPr>
      <w:r>
        <w:rPr/>
        <w:t xml:space="preserve">                        </w:t>
      </w:r>
      <w:hyperlink r:id="rId22">
        <w:r>
          <w:rPr>
            <w:rStyle w:val="InternetLink"/>
          </w:rPr>
          <w:t>__this_cpu_write</w:t>
        </w:r>
      </w:hyperlink>
      <w:r>
        <w:rPr/>
        <w:t>(</w:t>
      </w:r>
      <w:hyperlink r:id="rId23">
        <w:r>
          <w:rPr>
            <w:rStyle w:val="InternetLink"/>
          </w:rPr>
          <w:t>vector_irq</w:t>
        </w:r>
      </w:hyperlink>
      <w:r>
        <w:rPr/>
        <w:t>[</w:t>
      </w:r>
      <w:hyperlink r:id="rId24">
        <w:r>
          <w:rPr>
            <w:rStyle w:val="InternetLink"/>
          </w:rPr>
          <w:t>vector</w:t>
        </w:r>
      </w:hyperlink>
      <w:r>
        <w:rPr/>
        <w:t xml:space="preserve">], </w:t>
      </w:r>
      <w:hyperlink r:id="rId25">
        <w:r>
          <w:rPr>
            <w:rStyle w:val="InternetLink"/>
          </w:rPr>
          <w:t>VECTOR_UNUSED</w:t>
        </w:r>
      </w:hyperlink>
      <w:r>
        <w:rPr/>
        <w:t>);</w:t>
      </w:r>
    </w:p>
    <w:p>
      <w:pPr>
        <w:pStyle w:val="PreformattedTex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hyperlink r:id="rId26">
        <w:r>
          <w:rPr>
            <w:rStyle w:val="InternetLink"/>
          </w:rPr>
          <w:t>exiting_irq</w:t>
        </w:r>
      </w:hyperlink>
      <w:r>
        <w:rPr/>
        <w:t>();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hyperlink r:id="rId27">
        <w:r>
          <w:rPr>
            <w:rStyle w:val="InternetLink"/>
          </w:rPr>
          <w:t>set_irq_regs</w:t>
        </w:r>
      </w:hyperlink>
      <w:r>
        <w:rPr/>
        <w:t>(old_regs);</w:t>
      </w:r>
    </w:p>
    <w:p>
      <w:pPr>
        <w:pStyle w:val="PreformattedText"/>
        <w:rPr/>
      </w:pPr>
      <w:r>
        <w:rPr/>
        <w:t xml:space="preserve">    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nil"/>
          <w:bottom w:val="nil"/>
          <w:insideH w:val="nil"/>
          <w:right w:val="nil"/>
          <w:insideV w:val="nil"/>
        </w:tblBorders>
        <w:tblCellMar>
          <w:top w:w="150" w:type="dxa"/>
          <w:left w:w="158" w:type="dxa"/>
          <w:bottom w:w="150" w:type="dxa"/>
          <w:right w:w="150" w:type="dxa"/>
        </w:tblCellMar>
      </w:tblPr>
      <w:tblGrid>
        <w:gridCol w:w="1949"/>
        <w:gridCol w:w="6030"/>
      </w:tblGrid>
      <w:tr>
        <w:trPr>
          <w:tblHeader w:val="true"/>
          <w:cantSplit w:val="false"/>
        </w:trPr>
        <w:tc>
          <w:tcPr>
            <w:tcW w:w="1949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Times New Roman" w:hAnsi="Times New Roman"/>
                <w:b/>
                <w:bCs/>
                <w:color w:val="000000"/>
                <w:sz w:val="19"/>
                <w:lang w:bidi="gu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9"/>
                <w:lang w:bidi="gu-IN"/>
              </w:rPr>
              <w:t>Vector range</w:t>
            </w:r>
          </w:p>
        </w:tc>
        <w:tc>
          <w:tcPr>
            <w:tcW w:w="603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Times New Roman" w:hAnsi="Times New Roman"/>
                <w:b/>
                <w:bCs/>
                <w:color w:val="000000"/>
                <w:sz w:val="19"/>
                <w:lang w:bidi="gu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9"/>
                <w:lang w:bidi="gu-IN"/>
              </w:rPr>
              <w:t>Use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0–19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(0x0</w:t>
            </w: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-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0x13)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Nonmaskable interrupts and exceptions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20–31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(0x14</w:t>
            </w: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-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0x1f)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Intel-reserved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32–127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(0x20</w:t>
            </w: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-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0x7f)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External interrupts (IRQs)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128 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(0x80)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 xml:space="preserve">Programmed exception for system calls 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129–238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(0x81</w:t>
            </w: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-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0xee)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External interrupts (IRQs)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239 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(0xef)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Local APIC timer interrupt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240 (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0xf0</w:t>
            </w: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Local APIC thermal interrupt (introduced in the Pentium 4 models)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241–250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(0xf1</w:t>
            </w: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-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0xfa)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Reserved by Linux for future use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251–253 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(0xfb</w:t>
            </w: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-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0xfd)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 xml:space="preserve">Interprocessor interrupts 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254 (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0xfe</w:t>
            </w: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Local APIC error interrupt (generated when the local APIC detects an erroneous condition)</w:t>
            </w:r>
          </w:p>
        </w:tc>
      </w:tr>
      <w:tr>
        <w:trPr>
          <w:cantSplit w:val="false"/>
        </w:trPr>
        <w:tc>
          <w:tcPr>
            <w:tcW w:w="194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255 (</w:t>
            </w:r>
            <w:r>
              <w:rPr>
                <w:rFonts w:eastAsia="Times New Roman" w:cs="Courier New" w:ascii="Courier New" w:hAnsi="Courier New"/>
                <w:color w:val="333333"/>
                <w:sz w:val="20"/>
                <w:lang w:bidi="gu-IN"/>
              </w:rPr>
              <w:t>0xff</w:t>
            </w: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)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Local APIC spurious interrupt (generated if the CPU masks an interrupt while the hardware device raises it)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nil"/>
          <w:bottom w:val="nil"/>
          <w:insideH w:val="nil"/>
          <w:right w:val="nil"/>
          <w:insideV w:val="nil"/>
        </w:tblBorders>
        <w:tblCellMar>
          <w:top w:w="150" w:type="dxa"/>
          <w:left w:w="158" w:type="dxa"/>
          <w:bottom w:w="150" w:type="dxa"/>
          <w:right w:w="150" w:type="dxa"/>
        </w:tblCellMar>
      </w:tblPr>
      <w:tblGrid>
        <w:gridCol w:w="978"/>
        <w:gridCol w:w="946"/>
        <w:gridCol w:w="6056"/>
      </w:tblGrid>
      <w:tr>
        <w:trPr>
          <w:tblHeader w:val="true"/>
          <w:cantSplit w:val="false"/>
        </w:trPr>
        <w:tc>
          <w:tcPr>
            <w:tcW w:w="978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Times New Roman" w:hAnsi="Times New Roman"/>
                <w:b/>
                <w:bCs/>
                <w:color w:val="000000"/>
                <w:sz w:val="19"/>
                <w:lang w:bidi="gu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9"/>
                <w:lang w:bidi="gu-IN"/>
              </w:rPr>
              <w:t>IRQ</w:t>
            </w:r>
          </w:p>
        </w:tc>
        <w:tc>
          <w:tcPr>
            <w:tcW w:w="94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Times New Roman" w:hAnsi="Times New Roman"/>
                <w:b/>
                <w:bCs/>
                <w:color w:val="000000"/>
                <w:sz w:val="19"/>
                <w:lang w:bidi="gu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9"/>
                <w:lang w:bidi="gu-IN"/>
              </w:rPr>
              <w:t>INT</w:t>
            </w:r>
          </w:p>
        </w:tc>
        <w:tc>
          <w:tcPr>
            <w:tcW w:w="605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Times New Roman" w:hAnsi="Times New Roman"/>
                <w:b/>
                <w:bCs/>
                <w:color w:val="000000"/>
                <w:sz w:val="19"/>
                <w:lang w:bidi="gu-I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19"/>
                <w:lang w:bidi="gu-IN"/>
              </w:rPr>
              <w:t>Hardware device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32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Timer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33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Keyboard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34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PIC cascading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35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Second serial port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36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First serial port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38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Floppy disk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40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System clock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42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Network interface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11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43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USB port, sound card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44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PS/2 mouse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13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45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Mathematical coprocessor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14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46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EIDE disk controller's first chain</w:t>
            </w:r>
          </w:p>
        </w:tc>
      </w:tr>
      <w:tr>
        <w:trPr>
          <w:cantSplit w:val="false"/>
        </w:trPr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15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47</w:t>
            </w:r>
          </w:p>
        </w:tc>
        <w:tc>
          <w:tcPr>
            <w:tcW w:w="605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tLeast" w:line="396" w:before="0" w:after="0"/>
              <w:textAlignment w:val="baseline"/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</w:pPr>
            <w:r>
              <w:rPr>
                <w:rFonts w:eastAsia="Times New Roman" w:cs="Times New Roman" w:ascii="Georgia" w:hAnsi="Georgia"/>
                <w:color w:val="333333"/>
                <w:sz w:val="24"/>
                <w:szCs w:val="24"/>
                <w:lang w:bidi="gu-IN"/>
              </w:rPr>
              <w:t>EIDE disk controller's second chain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Reference:</w:t>
      </w:r>
    </w:p>
    <w:p>
      <w:pPr>
        <w:pStyle w:val="Normal"/>
        <w:rPr>
          <w:rStyle w:val="InternetLink"/>
        </w:rPr>
      </w:pPr>
      <w:r>
        <w:rPr/>
        <w:t xml:space="preserve">1) </w:t>
      </w:r>
      <w:hyperlink r:id="rId28">
        <w:r>
          <w:rPr>
            <w:rStyle w:val="InternetLink"/>
          </w:rPr>
          <w:t>https://www.oreilly.com/library/view/understanding-the-linux/0596005652/ch04s06.html</w:t>
        </w:r>
      </w:hyperlink>
    </w:p>
    <w:p>
      <w:pPr>
        <w:pStyle w:val="Normal"/>
        <w:rPr>
          <w:rStyle w:val="InternetLink"/>
        </w:rPr>
      </w:pPr>
      <w:r>
        <w:rPr/>
        <w:t xml:space="preserve">2) </w:t>
      </w:r>
      <w:hyperlink r:id="rId29">
        <w:r>
          <w:rPr>
            <w:rStyle w:val="InternetLink"/>
          </w:rPr>
          <w:t>https://notes.shichao.io/lkd/ch7/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96d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df4fb4"/>
    <w:basedOn w:val="Normal"/>
    <w:pPr>
      <w:outlineLvl w:val="0"/>
    </w:pPr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332f7f"/>
    <w:basedOn w:val="DefaultParagraphFont"/>
    <w:rPr>
      <w:b/>
      <w:bCs/>
    </w:rPr>
  </w:style>
  <w:style w:type="character" w:styleId="HTMLCode">
    <w:name w:val="HTML Code"/>
    <w:uiPriority w:val="99"/>
    <w:semiHidden/>
    <w:unhideWhenUsed/>
    <w:rsid w:val="00332f7f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uiPriority w:val="99"/>
    <w:unhideWhenUsed/>
    <w:rsid w:val="00332f7f"/>
    <w:basedOn w:val="DefaultParagraphFont"/>
    <w:rPr>
      <w:color w:val="0000FF"/>
      <w:u w:val="single"/>
      <w:lang w:val="zxx" w:eastAsia="zxx" w:bidi="zxx"/>
    </w:rPr>
  </w:style>
  <w:style w:type="character" w:styleId="Heading1Char" w:customStyle="1">
    <w:name w:val="Heading 1 Char"/>
    <w:uiPriority w:val="9"/>
    <w:link w:val="Heading1"/>
    <w:rsid w:val="00df4fb4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bidi="gu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332f7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bidi="gu-IN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ixir.bootlin.com/linux/latest/ident/__visible" TargetMode="External"/><Relationship Id="rId3" Type="http://schemas.openxmlformats.org/officeDocument/2006/relationships/hyperlink" Target="https://elixir.bootlin.com/linux/latest/ident/__irq_entry" TargetMode="External"/><Relationship Id="rId4" Type="http://schemas.openxmlformats.org/officeDocument/2006/relationships/hyperlink" Target="https://elixir.bootlin.com/linux/latest/ident/do_IRQ" TargetMode="External"/><Relationship Id="rId5" Type="http://schemas.openxmlformats.org/officeDocument/2006/relationships/hyperlink" Target="https://elixir.bootlin.com/linux/latest/ident/pt_regs" TargetMode="External"/><Relationship Id="rId6" Type="http://schemas.openxmlformats.org/officeDocument/2006/relationships/hyperlink" Target="https://elixir.bootlin.com/linux/latest/ident/pt_regs" TargetMode="External"/><Relationship Id="rId7" Type="http://schemas.openxmlformats.org/officeDocument/2006/relationships/hyperlink" Target="https://elixir.bootlin.com/linux/latest/ident/set_irq_regs" TargetMode="External"/><Relationship Id="rId8" Type="http://schemas.openxmlformats.org/officeDocument/2006/relationships/hyperlink" Target="https://elixir.bootlin.com/linux/latest/ident/irq_desc" TargetMode="External"/><Relationship Id="rId9" Type="http://schemas.openxmlformats.org/officeDocument/2006/relationships/hyperlink" Target="https://elixir.bootlin.com/linux/latest/ident/vector" TargetMode="External"/><Relationship Id="rId10" Type="http://schemas.openxmlformats.org/officeDocument/2006/relationships/hyperlink" Target="https://elixir.bootlin.com/linux/latest/ident/entering_irq" TargetMode="External"/><Relationship Id="rId11" Type="http://schemas.openxmlformats.org/officeDocument/2006/relationships/hyperlink" Target="https://elixir.bootlin.com/linux/latest/ident/RCU_LOCKDEP_WARN" TargetMode="External"/><Relationship Id="rId12" Type="http://schemas.openxmlformats.org/officeDocument/2006/relationships/hyperlink" Target="https://elixir.bootlin.com/linux/latest/ident/rcu_is_watching" TargetMode="External"/><Relationship Id="rId13" Type="http://schemas.openxmlformats.org/officeDocument/2006/relationships/hyperlink" Target="https://elixir.bootlin.com/linux/latest/ident/__this_cpu_read" TargetMode="External"/><Relationship Id="rId14" Type="http://schemas.openxmlformats.org/officeDocument/2006/relationships/hyperlink" Target="https://elixir.bootlin.com/linux/latest/ident/vector_irq" TargetMode="External"/><Relationship Id="rId15" Type="http://schemas.openxmlformats.org/officeDocument/2006/relationships/hyperlink" Target="https://elixir.bootlin.com/linux/latest/ident/vector" TargetMode="External"/><Relationship Id="rId16" Type="http://schemas.openxmlformats.org/officeDocument/2006/relationships/hyperlink" Target="https://elixir.bootlin.com/linux/latest/ident/handle_irq" TargetMode="External"/><Relationship Id="rId17" Type="http://schemas.openxmlformats.org/officeDocument/2006/relationships/hyperlink" Target="https://elixir.bootlin.com/linux/latest/ident/ack_APIC_irq" TargetMode="External"/><Relationship Id="rId18" Type="http://schemas.openxmlformats.org/officeDocument/2006/relationships/hyperlink" Target="https://elixir.bootlin.com/linux/latest/ident/VECTOR_RETRIGGERED" TargetMode="External"/><Relationship Id="rId19" Type="http://schemas.openxmlformats.org/officeDocument/2006/relationships/hyperlink" Target="https://elixir.bootlin.com/linux/latest/ident/pr_emerg_ratelimited" TargetMode="External"/><Relationship Id="rId20" Type="http://schemas.openxmlformats.org/officeDocument/2006/relationships/hyperlink" Target="https://elixir.bootlin.com/linux/latest/ident/smp_processor_id" TargetMode="External"/><Relationship Id="rId21" Type="http://schemas.openxmlformats.org/officeDocument/2006/relationships/hyperlink" Target="https://elixir.bootlin.com/linux/latest/ident/vector" TargetMode="External"/><Relationship Id="rId22" Type="http://schemas.openxmlformats.org/officeDocument/2006/relationships/hyperlink" Target="https://elixir.bootlin.com/linux/latest/ident/__this_cpu_write" TargetMode="External"/><Relationship Id="rId23" Type="http://schemas.openxmlformats.org/officeDocument/2006/relationships/hyperlink" Target="https://elixir.bootlin.com/linux/latest/ident/vector_irq" TargetMode="External"/><Relationship Id="rId24" Type="http://schemas.openxmlformats.org/officeDocument/2006/relationships/hyperlink" Target="https://elixir.bootlin.com/linux/latest/ident/vector" TargetMode="External"/><Relationship Id="rId25" Type="http://schemas.openxmlformats.org/officeDocument/2006/relationships/hyperlink" Target="https://elixir.bootlin.com/linux/latest/ident/VECTOR_UNUSED" TargetMode="External"/><Relationship Id="rId26" Type="http://schemas.openxmlformats.org/officeDocument/2006/relationships/hyperlink" Target="https://elixir.bootlin.com/linux/latest/ident/exiting_irq" TargetMode="External"/><Relationship Id="rId27" Type="http://schemas.openxmlformats.org/officeDocument/2006/relationships/hyperlink" Target="https://elixir.bootlin.com/linux/latest/ident/set_irq_regs" TargetMode="External"/><Relationship Id="rId28" Type="http://schemas.openxmlformats.org/officeDocument/2006/relationships/hyperlink" Target="https://www.oreilly.com/library/view/understanding-the-linux/0596005652/ch04s06.html" TargetMode="External"/><Relationship Id="rId29" Type="http://schemas.openxmlformats.org/officeDocument/2006/relationships/hyperlink" Target="https://notes.shichao.io/lkd/ch7/" TargetMode="Externa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2019-02-02T20:39:00Z</dcterms:created>
  <dc:creator>arth shah</dc:creator>
  <dc:language>en-US</dc:language>
  <cp:lastModifiedBy>arth shah</cp:lastModifiedBy>
  <dcterms:modified xsi:type="dcterms:W3CDTF">2019-02-02T23:45:00Z</dcterms:modified>
  <cp:revision>3</cp:revision>
</cp:coreProperties>
</file>