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800FE">
      <w:pPr>
        <w:shd w:val="clear" w:color="auto" w:fill="FFFFFF"/>
        <w:jc w:val="center"/>
        <w:rPr>
          <w:rFonts w:ascii="Arial" w:hAnsi="Arial" w:cs="Arial"/>
          <w:color w:val="1D1D20"/>
        </w:rPr>
      </w:pPr>
      <w:r>
        <w:drawing>
          <wp:inline distT="0" distB="0" distL="0" distR="0">
            <wp:extent cx="3115310" cy="2746375"/>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40028" cy="2768274"/>
                    </a:xfrm>
                    <a:prstGeom prst="rect">
                      <a:avLst/>
                    </a:prstGeom>
                    <a:noFill/>
                    <a:ln>
                      <a:noFill/>
                    </a:ln>
                  </pic:spPr>
                </pic:pic>
              </a:graphicData>
            </a:graphic>
          </wp:inline>
        </w:drawing>
      </w:r>
    </w:p>
    <w:p w14:paraId="47C42CC7">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Software Design Description (SDD)</w:t>
      </w:r>
    </w:p>
    <w:p w14:paraId="4BF69B3E">
      <w:pPr>
        <w:pStyle w:val="11"/>
      </w:pPr>
      <w:r>
        <w:rPr>
          <w:rStyle w:val="12"/>
        </w:rPr>
        <w:t>Smart Academic Warning &amp; Performance Advisor</w:t>
      </w:r>
      <w:r>
        <w:t xml:space="preserve"> </w:t>
      </w:r>
      <w:r>
        <w:rPr>
          <w:rStyle w:val="12"/>
        </w:rPr>
        <w:t>An Automated System for Academic Performance Monitoring, Warning Detection, and Personalized Advisory</w:t>
      </w:r>
    </w:p>
    <w:p w14:paraId="4EAE8844">
      <w:pPr>
        <w:pStyle w:val="11"/>
      </w:pPr>
      <w:r>
        <w:rPr>
          <w:rStyle w:val="12"/>
        </w:rPr>
        <w:t xml:space="preserve">                                                                    Version 1.0</w:t>
      </w:r>
    </w:p>
    <w:p w14:paraId="069C4668">
      <w:pPr>
        <w:pStyle w:val="11"/>
        <w:rPr>
          <w:b/>
          <w:bCs/>
        </w:rPr>
      </w:pPr>
      <w:r>
        <w:rPr>
          <w:rStyle w:val="12"/>
        </w:rPr>
        <w:t xml:space="preserve">                                                            By</w:t>
      </w:r>
      <w:r>
        <w:rPr>
          <w:rStyle w:val="12"/>
          <w:rFonts w:hint="default"/>
          <w:lang w:val="en-US"/>
        </w:rPr>
        <w:t xml:space="preserve"> </w:t>
      </w:r>
      <w:bookmarkStart w:id="0" w:name="_GoBack"/>
      <w:bookmarkEnd w:id="0"/>
      <w:r>
        <w:rPr>
          <w:b/>
          <w:bCs/>
        </w:rPr>
        <w:t>Shahbaz Rafiq</w:t>
      </w:r>
    </w:p>
    <w:p w14:paraId="7334FDE5">
      <w:pPr>
        <w:pStyle w:val="11"/>
        <w:rPr>
          <w:b/>
          <w:bCs/>
        </w:rPr>
      </w:pPr>
      <w:r>
        <w:rPr>
          <w:b/>
          <w:bCs/>
        </w:rPr>
        <w:t xml:space="preserve">                                                    Roll No: F22BINFT1E02112</w:t>
      </w:r>
    </w:p>
    <w:p w14:paraId="18AE8461">
      <w:pPr>
        <w:pStyle w:val="11"/>
        <w:rPr>
          <w:b/>
          <w:bCs/>
        </w:rPr>
      </w:pPr>
      <w:r>
        <w:rPr>
          <w:b/>
          <w:bCs/>
        </w:rPr>
        <w:t xml:space="preserve">                                                          Section: BSIT 7th 3M</w:t>
      </w:r>
    </w:p>
    <w:p w14:paraId="7A193163">
      <w:pPr>
        <w:pStyle w:val="11"/>
        <w:rPr>
          <w:b/>
          <w:bCs/>
        </w:rPr>
      </w:pPr>
      <w:r>
        <w:rPr>
          <w:rStyle w:val="12"/>
        </w:rPr>
        <w:t xml:space="preserve">                                                 Supervisor</w:t>
      </w:r>
      <w:r>
        <w:t xml:space="preserve"> </w:t>
      </w:r>
      <w:r>
        <w:rPr>
          <w:b/>
          <w:bCs/>
        </w:rPr>
        <w:t>Mr. Muzamil ur Rehman</w:t>
      </w:r>
    </w:p>
    <w:p w14:paraId="5454CD70">
      <w:pPr>
        <w:pStyle w:val="11"/>
      </w:pPr>
      <w:r>
        <w:rPr>
          <w:rStyle w:val="12"/>
        </w:rPr>
        <w:t xml:space="preserve">                           Department of Information Technology</w:t>
      </w:r>
      <w:r>
        <w:rPr>
          <w:b/>
          <w:bCs/>
        </w:rPr>
        <w:t xml:space="preserve"> Faculty of Computing</w:t>
      </w:r>
    </w:p>
    <w:p w14:paraId="33888CFD">
      <w:pPr>
        <w:pStyle w:val="11"/>
        <w:rPr>
          <w:b/>
          <w:bCs/>
        </w:rPr>
      </w:pPr>
      <w:r>
        <w:t xml:space="preserve">                                                </w:t>
      </w:r>
      <w:r>
        <w:rPr>
          <w:b/>
          <w:bCs/>
        </w:rPr>
        <w:t xml:space="preserve">The Islamia University of Bahawalpur </w:t>
      </w:r>
    </w:p>
    <w:p w14:paraId="1895A0A7">
      <w:r>
        <w:pict>
          <v:rect id="_x0000_i1025" o:spt="1" style="height:1.5pt;width:0pt;" fillcolor="#A0A0A0" filled="t" stroked="f" coordsize="21600,21600" o:hr="t" o:hrstd="t" o:hralign="center">
            <v:path/>
            <v:fill on="t" focussize="0,0"/>
            <v:stroke on="f"/>
            <v:imagedata o:title=""/>
            <o:lock v:ext="edit"/>
            <w10:wrap type="none"/>
            <w10:anchorlock/>
          </v:rect>
        </w:pict>
      </w:r>
    </w:p>
    <w:p w14:paraId="3F40D8DF">
      <w:pPr>
        <w:pStyle w:val="4"/>
      </w:pPr>
      <w:r>
        <w:t>Revision History</w:t>
      </w:r>
    </w:p>
    <w:p w14:paraId="35CCB150">
      <w:pPr>
        <w:pStyle w:val="11"/>
      </w:pPr>
      <w:r>
        <w:t>This section maintains a chronological record of all modifications to the SDD document throughout the project lifecycle. It is essential for traceability, allowing the supervisor and team to review how the design has been refined over time. Each entry details the change initiator, date, a thorough explanation of the reason (including references to SRS sections or committee feedback), and the updated version number. This ensures compliance with project management best practices, such as those in IEEE standards for software documentation. For instance, if a new feature like AI-based recommendations is added in future phases, it would be logged here with impacts on architecture or data models. The table format facilitates quick reference, and for complex changes, supplementary notes or diff reports from Git can be appended.</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64"/>
        <w:gridCol w:w="1039"/>
        <w:gridCol w:w="6174"/>
        <w:gridCol w:w="793"/>
      </w:tblGrid>
      <w:tr w14:paraId="2F3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419" w:type="dxa"/>
            <w:vAlign w:val="center"/>
          </w:tcPr>
          <w:p w14:paraId="08BB1CC9">
            <w:pPr>
              <w:jc w:val="center"/>
              <w:rPr>
                <w:b/>
                <w:bCs/>
              </w:rPr>
            </w:pPr>
            <w:r>
              <w:rPr>
                <w:b/>
                <w:bCs/>
              </w:rPr>
              <w:t>Name</w:t>
            </w:r>
          </w:p>
        </w:tc>
        <w:tc>
          <w:tcPr>
            <w:tcW w:w="1009" w:type="dxa"/>
            <w:vAlign w:val="center"/>
          </w:tcPr>
          <w:p w14:paraId="0D4C12E1">
            <w:pPr>
              <w:jc w:val="center"/>
              <w:rPr>
                <w:b/>
                <w:bCs/>
              </w:rPr>
            </w:pPr>
            <w:r>
              <w:rPr>
                <w:b/>
                <w:bCs/>
              </w:rPr>
              <w:t>Date</w:t>
            </w:r>
          </w:p>
        </w:tc>
        <w:tc>
          <w:tcPr>
            <w:tcW w:w="0" w:type="auto"/>
            <w:vAlign w:val="center"/>
          </w:tcPr>
          <w:p w14:paraId="3A7CFCA2">
            <w:pPr>
              <w:jc w:val="center"/>
              <w:rPr>
                <w:b/>
                <w:bCs/>
              </w:rPr>
            </w:pPr>
            <w:r>
              <w:rPr>
                <w:b/>
                <w:bCs/>
              </w:rPr>
              <w:t>Reason for Changes</w:t>
            </w:r>
          </w:p>
        </w:tc>
        <w:tc>
          <w:tcPr>
            <w:tcW w:w="0" w:type="auto"/>
            <w:vAlign w:val="center"/>
          </w:tcPr>
          <w:p w14:paraId="67F4A3D9">
            <w:pPr>
              <w:jc w:val="center"/>
              <w:rPr>
                <w:b/>
                <w:bCs/>
              </w:rPr>
            </w:pPr>
            <w:r>
              <w:rPr>
                <w:b/>
                <w:bCs/>
              </w:rPr>
              <w:t>Version</w:t>
            </w:r>
          </w:p>
        </w:tc>
      </w:tr>
      <w:tr w14:paraId="276C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9" w:type="dxa"/>
            <w:vAlign w:val="center"/>
          </w:tcPr>
          <w:p w14:paraId="110901C0">
            <w:pPr>
              <w:rPr>
                <w:rFonts w:hint="default"/>
                <w:lang w:val="en-US"/>
              </w:rPr>
            </w:pPr>
            <w:r>
              <w:t xml:space="preserve">Muhammad </w:t>
            </w:r>
            <w:r>
              <w:rPr>
                <w:rFonts w:hint="default"/>
                <w:lang w:val="en-US"/>
              </w:rPr>
              <w:t>Shahbaz Rafiq</w:t>
            </w:r>
          </w:p>
        </w:tc>
        <w:tc>
          <w:tcPr>
            <w:tcW w:w="1009" w:type="dxa"/>
            <w:vAlign w:val="center"/>
          </w:tcPr>
          <w:p w14:paraId="2194EB22">
            <w:r>
              <w:t>January 09, 2026</w:t>
            </w:r>
          </w:p>
        </w:tc>
        <w:tc>
          <w:tcPr>
            <w:tcW w:w="0" w:type="auto"/>
            <w:vAlign w:val="center"/>
          </w:tcPr>
          <w:p w14:paraId="690D3CA8">
            <w:r>
              <w:t>Initial comprehensive draft incorporating all SRS requirements, detailed architecture, data models, UI wireframes, security mechanisms, and UML diagrams. This version expands on SRS functional requirements (e.g., FR003 for warning detection) with code examples and diagrams for clarity.</w:t>
            </w:r>
          </w:p>
        </w:tc>
        <w:tc>
          <w:tcPr>
            <w:tcW w:w="0" w:type="auto"/>
            <w:vAlign w:val="center"/>
          </w:tcPr>
          <w:p w14:paraId="3BDCF9E9">
            <w:r>
              <w:t>1.0</w:t>
            </w:r>
          </w:p>
        </w:tc>
      </w:tr>
      <w:tr w14:paraId="1D18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9" w:type="dxa"/>
            <w:vAlign w:val="center"/>
          </w:tcPr>
          <w:p w14:paraId="7A9341FF">
            <w:pPr>
              <w:rPr>
                <w:rFonts w:hint="default"/>
                <w:lang w:val="en-US"/>
              </w:rPr>
            </w:pPr>
            <w:r>
              <w:t xml:space="preserve">Muhammad </w:t>
            </w:r>
            <w:r>
              <w:rPr>
                <w:rFonts w:hint="default"/>
                <w:lang w:val="en-US"/>
              </w:rPr>
              <w:t>Shahbaz Rafiq</w:t>
            </w:r>
          </w:p>
        </w:tc>
        <w:tc>
          <w:tcPr>
            <w:tcW w:w="1009" w:type="dxa"/>
            <w:vAlign w:val="center"/>
          </w:tcPr>
          <w:p w14:paraId="7E57CB98">
            <w:r>
              <w:t>February 20, 2026</w:t>
            </w:r>
          </w:p>
        </w:tc>
        <w:tc>
          <w:tcPr>
            <w:tcW w:w="0" w:type="auto"/>
            <w:vAlign w:val="center"/>
          </w:tcPr>
          <w:p w14:paraId="092A7F15">
            <w:r>
              <w:t>(Placeholder for Future) Updated Section 2.5 with additional indexes for faster report generation, based on supervisor review of performance metrics during system design meeting. Also added more wireframe details in Section 3.4 to clarify dashboard layouts.</w:t>
            </w:r>
          </w:p>
        </w:tc>
        <w:tc>
          <w:tcPr>
            <w:tcW w:w="0" w:type="auto"/>
            <w:vAlign w:val="center"/>
          </w:tcPr>
          <w:p w14:paraId="3E59FBA8">
            <w:r>
              <w:t>1.1</w:t>
            </w:r>
          </w:p>
        </w:tc>
      </w:tr>
      <w:tr w14:paraId="7AFD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9" w:type="dxa"/>
            <w:vAlign w:val="center"/>
          </w:tcPr>
          <w:p w14:paraId="4319F1BB">
            <w:r>
              <w:t>Mr. Muzamil ur Rehman</w:t>
            </w:r>
          </w:p>
        </w:tc>
        <w:tc>
          <w:tcPr>
            <w:tcW w:w="1009" w:type="dxa"/>
            <w:vAlign w:val="center"/>
          </w:tcPr>
          <w:p w14:paraId="555B5EE9">
            <w:r>
              <w:t>March 15, 2026</w:t>
            </w:r>
          </w:p>
        </w:tc>
        <w:tc>
          <w:tcPr>
            <w:tcW w:w="0" w:type="auto"/>
            <w:vAlign w:val="center"/>
          </w:tcPr>
          <w:p w14:paraId="2D54F187">
            <w:r>
              <w:t>(Placeholder for Future) Approved enhancements to security in Section 1.8, including two-factor authentication for admins, to better comply with university data protection policies. Minor tweaks to UML diagrams in Section 1.6 for clarity.</w:t>
            </w:r>
          </w:p>
        </w:tc>
        <w:tc>
          <w:tcPr>
            <w:tcW w:w="0" w:type="auto"/>
            <w:vAlign w:val="center"/>
          </w:tcPr>
          <w:p w14:paraId="2EC29C90">
            <w:r>
              <w:t>1.2</w:t>
            </w:r>
          </w:p>
        </w:tc>
      </w:tr>
    </w:tbl>
    <w:p w14:paraId="5A402315">
      <w:pPr>
        <w:pStyle w:val="11"/>
      </w:pPr>
      <w:r>
        <w:t>The revision process follows a structured workflow: Changes are proposed via pull requests in Git, reviewed by the supervisor, and merged only after approval. This history will be updated after every major milestone, such as mid-term progress or final demo, ensuring the document reflects the system's evolution accurately. For example, if testing reveals a need for better error handling in the warning detection engine, a revision would detail the addition of try-catch blocks in controllers and updated test cases.</w:t>
      </w:r>
    </w:p>
    <w:p w14:paraId="698EB6C4">
      <w:r>
        <w:pict>
          <v:rect id="_x0000_i1026" o:spt="1" style="height:1.5pt;width:0pt;" fillcolor="#A0A0A0" filled="t" stroked="f" coordsize="21600,21600" o:hr="t" o:hrstd="t" o:hralign="center">
            <v:path/>
            <v:fill on="t" focussize="0,0"/>
            <v:stroke on="f"/>
            <v:imagedata o:title=""/>
            <o:lock v:ext="edit"/>
            <w10:wrap type="none"/>
            <w10:anchorlock/>
          </v:rect>
        </w:pict>
      </w:r>
    </w:p>
    <w:p w14:paraId="23066AC0">
      <w:pPr>
        <w:pStyle w:val="4"/>
      </w:pPr>
      <w:r>
        <w:t>Application Evaluation History</w:t>
      </w:r>
    </w:p>
    <w:p w14:paraId="483A10A8">
      <w:pPr>
        <w:pStyle w:val="11"/>
      </w:pPr>
      <w:r>
        <w:t>This section chronicles all evaluations, reviews, and feedback sessions for the project, including those from scope discussions, presentations, and document reviews. It includes direct quotes or summaries of comments from the committee or supervisor, followed by a detailed explanation of the actions taken to address them. This ensures the design is iterative and responsive, demonstrating how initial SRS requirements have been refined into a robust SDD. For example, if feedback highlights usability issues, actions might include adding more wireframes or user flow diagrams. The table format allows easy tracking, and each entry references relevant SRS sections for context.</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153"/>
        <w:gridCol w:w="5317"/>
      </w:tblGrid>
      <w:tr w14:paraId="03A4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69DCCC0">
            <w:pPr>
              <w:jc w:val="center"/>
              <w:rPr>
                <w:b/>
                <w:bCs/>
              </w:rPr>
            </w:pPr>
            <w:r>
              <w:rPr>
                <w:b/>
                <w:bCs/>
              </w:rPr>
              <w:t>Comments (by Committee/Supervisor)</w:t>
            </w:r>
          </w:p>
        </w:tc>
        <w:tc>
          <w:tcPr>
            <w:tcW w:w="0" w:type="auto"/>
            <w:vAlign w:val="center"/>
          </w:tcPr>
          <w:p w14:paraId="1EC4EC25">
            <w:pPr>
              <w:jc w:val="center"/>
              <w:rPr>
                <w:b/>
                <w:bCs/>
              </w:rPr>
            </w:pPr>
            <w:r>
              <w:rPr>
                <w:b/>
                <w:bCs/>
              </w:rPr>
              <w:t>Action Taken</w:t>
            </w:r>
          </w:p>
        </w:tc>
      </w:tr>
      <w:tr w14:paraId="1738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B23A74">
            <w:r>
              <w:t>From initial proposal discussion (Oct 10, 2025): "The system should include more detailed visualization examples for dashboards, such as specific chart types for CGPA trends and how they integrate with the backend data."</w:t>
            </w:r>
          </w:p>
        </w:tc>
        <w:tc>
          <w:tcPr>
            <w:tcW w:w="0" w:type="auto"/>
            <w:vAlign w:val="center"/>
          </w:tcPr>
          <w:p w14:paraId="1B794AD6">
            <w:r>
              <w:t>Expanded Section 3.3 (Complete List of Screens/Pages) and Section 3.4 (Detailed Wireframe Descriptions) with examples of line charts for CGPA trends and bar charts for course breakdowns using Chart.js. Added integration details in Section 1.4 (Controllers and Functions) with code snippets showing how Django views fetch data and send JSON to React for rendering. This ensures visual aids align with SRS FR004 (Performance Dashboard). Additionally, included sample Chart.js configuration code to demonstrate how frontend consumes backend API data for real-time graph updates.</w:t>
            </w:r>
          </w:p>
        </w:tc>
      </w:tr>
      <w:tr w14:paraId="0B39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5CB68A">
            <w:r>
              <w:t>From requirements finalization (Oct 25, 2025): "Emphasize the logic for academic warning detection, including threshold calculations, edge cases like borderline CGPA, and how it handles incomplete data."</w:t>
            </w:r>
          </w:p>
        </w:tc>
        <w:tc>
          <w:tcPr>
            <w:tcW w:w="0" w:type="auto"/>
            <w:vAlign w:val="center"/>
          </w:tcPr>
          <w:p w14:paraId="23D3B0FD">
            <w:r>
              <w:t>Detailed the warning detection engine in Section 1.4 (Controllers and Functions) with pseudo-code for thresholds (e.g., if CGPA &lt; 2.0: 'First Warning'; &lt; 1.5: 'Final Warning'). Added edge case handling in Section 2.3 (Relationships and Constraints), such as default values for missing attendance (e.g., assume 0 if null) and manual admin overrides via a flag field. This directly addresses SRS FR003 (Academic Warning Analysis). Furthermore, included a table of warning rules and examples to illustrate calculations, ensuring the logic is transparent and testable.</w:t>
            </w:r>
          </w:p>
        </w:tc>
      </w:tr>
      <w:tr w14:paraId="707A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C6400C">
            <w:r>
              <w:t>From system design review (Nov 12, 2025): "Include more UML diagrams to visualize data flows, component interactions, and deployment, especially for report generation and user roles."</w:t>
            </w:r>
          </w:p>
        </w:tc>
        <w:tc>
          <w:tcPr>
            <w:tcW w:w="0" w:type="auto"/>
            <w:vAlign w:val="center"/>
          </w:tcPr>
          <w:p w14:paraId="1C93E30E">
            <w:r>
              <w:t>Added four UML diagrams in Section 1.6: Class Diagram for entities (Student, Warning, Report classes with attributes/methods), Sequence Diagram for warning detection flow (user → API → DB → dashboard), Component Diagram for system modules (Frontend React, Backend Django, DB MySQL with interfaces), and Deployment Diagram for hosting setup (cloud servers, nodes). Each diagram includes text representations, explanations, and how it maps to SRS use cases (e.g., Use Case 1). This provides visual clarity for complex interactions.</w:t>
            </w:r>
          </w:p>
        </w:tc>
      </w:tr>
      <w:tr w14:paraId="0831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679283">
            <w:r>
              <w:t>From mid-term progress (Dec 05, 2025): "Enhance security requirements to cover data privacy for student records, in line with university policies, and include threat mitigations."</w:t>
            </w:r>
          </w:p>
        </w:tc>
        <w:tc>
          <w:tcPr>
            <w:tcW w:w="0" w:type="auto"/>
            <w:vAlign w:val="center"/>
          </w:tcPr>
          <w:p w14:paraId="066C6A29">
            <w:r>
              <w:t>Expanded Section 1.8 with a new table for threats (e.g., unauthorized access, data leaks) and mitigations (e.g., RBAC, encryption at rest). Added details on GDPR-like consent forms for data upload and audit logs for all actions. This references SRS 4.2 (Security Requirements) and includes code examples for Django's permission decorators.</w:t>
            </w:r>
          </w:p>
        </w:tc>
      </w:tr>
      <w:tr w14:paraId="50AA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7EF60A">
            <w:r>
              <w:t>General comment from supervisor: "Provide sample code for key modules to aid developers in understanding implementation, such as data processing and report generation."</w:t>
            </w:r>
          </w:p>
        </w:tc>
        <w:tc>
          <w:tcPr>
            <w:tcW w:w="0" w:type="auto"/>
            <w:vAlign w:val="center"/>
          </w:tcPr>
          <w:p w14:paraId="2FB1BCF1">
            <w:r>
              <w:t>Included full Django model code in Section 2.6 (e.g., Student model with calculate_cgpa method) and React component snippets in Section 3.4 (e.g., DashboardComponent with Chart.js integration). Explained integration (e.g., API calls from React to Django for graph data), supporting SRS FR005 (Recommendation System) and FR006 (Report Generation). Added comments in code for clarity.</w:t>
            </w:r>
          </w:p>
        </w:tc>
      </w:tr>
    </w:tbl>
    <w:p w14:paraId="2F2D21E6">
      <w:pPr>
        <w:pStyle w:val="11"/>
      </w:pPr>
      <w:r>
        <w:t>This history will be updated after every meeting or review, ensuring the SDD evolves with the project. For example, if final demo feedback requires adding mobile push notifications, actions would include updating architecture and UI sections accordingly. This section promotes transparency and accountability in the design process.</w:t>
      </w:r>
    </w:p>
    <w:p w14:paraId="717A37C3">
      <w:pPr>
        <w:pStyle w:val="11"/>
      </w:pPr>
      <w:r>
        <w:rPr>
          <w:rStyle w:val="12"/>
        </w:rPr>
        <w:t>Supervised by</w:t>
      </w:r>
      <w:r>
        <w:t xml:space="preserve"> Mr. Muzamil ur Rehman</w:t>
      </w:r>
    </w:p>
    <w:p w14:paraId="78BA316B">
      <w:pPr>
        <w:pStyle w:val="11"/>
      </w:pPr>
      <w:r>
        <w:rPr>
          <w:rStyle w:val="12"/>
        </w:rPr>
        <w:t>Signature:</w:t>
      </w:r>
      <w:r>
        <w:t xml:space="preserve"> ________________________</w:t>
      </w:r>
    </w:p>
    <w:p w14:paraId="1A06C032">
      <w:r>
        <w:pict>
          <v:rect id="_x0000_i1027" o:spt="1" style="height:1.5pt;width:0pt;" fillcolor="#A0A0A0" filled="t" stroked="f" coordsize="21600,21600" o:hr="t" o:hrstd="t" o:hralign="center">
            <v:path/>
            <v:fill on="t" focussize="0,0"/>
            <v:stroke on="f"/>
            <v:imagedata o:title=""/>
            <o:lock v:ext="edit"/>
            <w10:wrap type="none"/>
            <w10:anchorlock/>
          </v:rect>
        </w:pict>
      </w:r>
    </w:p>
    <w:p w14:paraId="10080E6A">
      <w:pPr>
        <w:pStyle w:val="4"/>
      </w:pPr>
      <w:r>
        <w:t>1. Introduction</w:t>
      </w:r>
    </w:p>
    <w:p w14:paraId="201DC097">
      <w:pPr>
        <w:pStyle w:val="11"/>
      </w:pPr>
      <w:r>
        <w:t xml:space="preserve">The </w:t>
      </w:r>
      <w:r>
        <w:rPr>
          <w:rStyle w:val="12"/>
        </w:rPr>
        <w:t>Smart Academic Warning &amp; Performance Advisor</w:t>
      </w:r>
      <w:r>
        <w:t xml:space="preserve"> is a sophisticated web application designed to automate the monitoring of student academic performance in educational institutions like The Islamia University of Bahawalpur. By analyzing key metrics such as CGPA, semester GPA, attendance percentages, and individual course grades, the system identifies students at risk of academic warnings early on, allowing teachers and administrators to intervene promptly. It generates interactive dashboards with visual graphs (using Chart.js or Plotly), analytical reports in PDF/Excel formats, and personalized improvement recommendations, thereby reducing manual effort, minimizing errors, and enhancing student success rates.</w:t>
      </w:r>
    </w:p>
    <w:p w14:paraId="307230A8">
      <w:pPr>
        <w:pStyle w:val="11"/>
      </w:pPr>
      <w:r>
        <w:t>This SDD builds directly on the SRS, providing a bridge between requirements and implementation. It explains the system's architecture in detail, including how the backend (Django) processes data, the frontend (React.js) renders visualizations, and the database (MySQL) stores relational data. We discuss how the design addresses challenges like handling large student datasets (5,000+ records per SRS 4.1), ensuring data privacy for sensitive grades (SRS 4.2), and creating an intuitive UI for users with varying technical skills (SRS 4.3). The document assumes familiarity with the SRS but includes cross-references for clarity (e.g., SRS FR003 for the warning detection engine). The project context is important: In universities, academic warnings are often detected late due to manual reviews; this system uses automated rules to flag issues in real-time, potentially improving retention by providing timely advisory.</w:t>
      </w:r>
    </w:p>
    <w:p w14:paraId="27C161AB">
      <w:pPr>
        <w:pStyle w:val="11"/>
      </w:pPr>
      <w:r>
        <w:t>The SDD is structured to be comprehensive: Sections 1-3 cover architecture, data, and UI, with tables for justification, code snippets for examples, and diagrams for visualization. This ensures developers can start coding immediately, testers can plan verification, and the supervisor can confirm alignment.</w:t>
      </w:r>
    </w:p>
    <w:p w14:paraId="40CC9F48">
      <w:pPr>
        <w:pStyle w:val="5"/>
      </w:pPr>
      <w:r>
        <w:t>1.1 Purpose</w:t>
      </w:r>
    </w:p>
    <w:p w14:paraId="050775E9">
      <w:pPr>
        <w:pStyle w:val="11"/>
      </w:pPr>
      <w:r>
        <w:t>The purpose of this SDD is to serve as the definitive, detailed guide for developing the Smart Academic Warning &amp; Performance Advisor, ensuring it fully realizes the SRS vision. For developers, it offers precise specifications: e.g., how the warning detection algorithm calculates CGPA thresholds and handles edge cases like incomplete semesters. Code examples in Python (Django) and JavaScript (React) illustrate implementation, reducing development time. For testers, it quantifies non-functional aspects, such as performance benchmarks (&lt;3s dashboard load) and reliability tests (graceful handling of invalid inputs). For the supervisor and committee, it demonstrates how SRS functional requirements (e.g., FR004 Performance Dashboard) are translated into design elements like Chart.js integrations, and non-functional ones (e.g., 99% uptime) through robust architecture.</w:t>
      </w:r>
    </w:p>
    <w:p w14:paraId="0A431C94">
      <w:pPr>
        <w:pStyle w:val="11"/>
      </w:pPr>
      <w:r>
        <w:t>The system itself aims to solve a critical problem: Manual academic monitoring is time-consuming and error-prone, leading to delayed interventions. By automating analysis, it provides actionable insights—e.g., flagging a student with CGPA 1.8 as 'First Warning' and suggesting "Focus on Math courses"—helping teachers make data-driven decisions. The design uses OOM principles, with classes for encapsulation (e.g., Student class with methods like get_warning_status()), making the system extensible (e.g., adding ML for predictions later). Ultimately, this SDD ensures the system is accurate, user-friendly, and scalable, contributing to better educational outcomes.</w:t>
      </w:r>
    </w:p>
    <w:p w14:paraId="4BABFE55">
      <w:pPr>
        <w:pStyle w:val="5"/>
      </w:pPr>
      <w:r>
        <w:t>1.2 Scope</w:t>
      </w:r>
    </w:p>
    <w:p w14:paraId="2048CEEF">
      <w:pPr>
        <w:pStyle w:val="11"/>
      </w:pPr>
      <w:r>
        <w:t>The scope defines the system's boundaries, focusing on core SRS features while excluding non-essential ones to maintain feasibility within the project timeline. This prevents scope creep and ensures resources are allocated to high-priority elements like warning detection.</w:t>
      </w:r>
    </w:p>
    <w:p w14:paraId="24376850">
      <w:pPr>
        <w:pStyle w:val="11"/>
      </w:pPr>
      <w:r>
        <w:rPr>
          <w:rStyle w:val="12"/>
        </w:rPr>
        <w:t>In Scope (Detailed Explanation with SRS Links)</w:t>
      </w:r>
      <w:r>
        <w:t>:</w:t>
      </w:r>
    </w:p>
    <w:p w14:paraId="7CA99575">
      <w:pPr>
        <w:numPr>
          <w:ilvl w:val="0"/>
          <w:numId w:val="1"/>
        </w:numPr>
        <w:spacing w:before="100" w:beforeAutospacing="1" w:after="100" w:afterAutospacing="1" w:line="240" w:lineRule="auto"/>
      </w:pPr>
      <w:r>
        <w:rPr>
          <w:rStyle w:val="12"/>
        </w:rPr>
        <w:t>User Authentication and Role Management</w:t>
      </w:r>
      <w:r>
        <w:t>: Secure login system with roles (Admin: CRUD data, Teacher: View/analyze/reports, Student: View status/recommendations). Implemented with Django's auth module and JWT for API security (SRS FR001). Includes password reset and session timeouts.</w:t>
      </w:r>
    </w:p>
    <w:p w14:paraId="10D7A5E3">
      <w:pPr>
        <w:numPr>
          <w:ilvl w:val="0"/>
          <w:numId w:val="1"/>
        </w:numPr>
        <w:spacing w:before="100" w:beforeAutospacing="1" w:after="100" w:afterAutospacing="1" w:line="240" w:lineRule="auto"/>
      </w:pPr>
      <w:r>
        <w:rPr>
          <w:rStyle w:val="12"/>
        </w:rPr>
        <w:t>Student Records Management</w:t>
      </w:r>
      <w:r>
        <w:t>: Admin uploads/edits/deletes records via forms or bulk Excel import (using openpyxl); validates data (e.g., GPA 0-4.0, attendance 0-100%). Supports multi-semester data (SRS FR002).</w:t>
      </w:r>
    </w:p>
    <w:p w14:paraId="3C03BD06">
      <w:pPr>
        <w:numPr>
          <w:ilvl w:val="0"/>
          <w:numId w:val="1"/>
        </w:numPr>
        <w:spacing w:before="100" w:beforeAutospacing="1" w:after="100" w:afterAutospacing="1" w:line="240" w:lineRule="auto"/>
      </w:pPr>
      <w:r>
        <w:rPr>
          <w:rStyle w:val="12"/>
        </w:rPr>
        <w:t>Warning Detection Engine</w:t>
      </w:r>
      <w:r>
        <w:t>: Automated rule-based analysis (e.g., CGPA calculation, thresholds for warnings); runs on save or batch. Handles edge cases like probation rules (SRS FR003).</w:t>
      </w:r>
    </w:p>
    <w:p w14:paraId="7677548F">
      <w:pPr>
        <w:numPr>
          <w:ilvl w:val="0"/>
          <w:numId w:val="1"/>
        </w:numPr>
        <w:spacing w:before="100" w:beforeAutospacing="1" w:after="100" w:afterAutospacing="1" w:line="240" w:lineRule="auto"/>
      </w:pPr>
      <w:r>
        <w:rPr>
          <w:rStyle w:val="12"/>
        </w:rPr>
        <w:t>Performance Dashboards</w:t>
      </w:r>
      <w:r>
        <w:t>: Interactive views with graphs (line for CGPA trends, bar for course grades, pie for attendance); customizable filters (semester, department). Teacher batch views vs. student personal (SRS FR004).</w:t>
      </w:r>
    </w:p>
    <w:p w14:paraId="5AF3F9CB">
      <w:pPr>
        <w:numPr>
          <w:ilvl w:val="0"/>
          <w:numId w:val="1"/>
        </w:numPr>
        <w:spacing w:before="100" w:beforeAutospacing="1" w:after="100" w:afterAutospacing="1" w:line="240" w:lineRule="auto"/>
      </w:pPr>
      <w:r>
        <w:rPr>
          <w:rStyle w:val="12"/>
        </w:rPr>
        <w:t>Recommendation System</w:t>
      </w:r>
      <w:r>
        <w:t>: Generates tips based on low scores (e.g., "Enroll in tutoring if Math GPA &lt;2.5"); stored as templates in DB, customized per student (SRS FR005).</w:t>
      </w:r>
    </w:p>
    <w:p w14:paraId="5CC2C6B9">
      <w:pPr>
        <w:numPr>
          <w:ilvl w:val="0"/>
          <w:numId w:val="1"/>
        </w:numPr>
        <w:spacing w:before="100" w:beforeAutospacing="1" w:after="100" w:afterAutospacing="1" w:line="240" w:lineRule="auto"/>
      </w:pPr>
      <w:r>
        <w:rPr>
          <w:rStyle w:val="12"/>
        </w:rPr>
        <w:t>Report Generation</w:t>
      </w:r>
      <w:r>
        <w:t>: Export PDF/Excel with graphs/stats; uses ReportLab for PDF, pandas for Excel. Batch for departments or individual (SRS FR006).</w:t>
      </w:r>
    </w:p>
    <w:p w14:paraId="374E8937">
      <w:pPr>
        <w:numPr>
          <w:ilvl w:val="0"/>
          <w:numId w:val="1"/>
        </w:numPr>
        <w:spacing w:before="100" w:beforeAutospacing="1" w:after="100" w:afterAutospacing="1" w:line="240" w:lineRule="auto"/>
      </w:pPr>
      <w:r>
        <w:rPr>
          <w:rStyle w:val="12"/>
        </w:rPr>
        <w:t>Search &amp; Filter</w:t>
      </w:r>
      <w:r>
        <w:t>: Advanced querysets for students by name/roll/warning/semester/CGPA; pagination for large results (SRS FR007).</w:t>
      </w:r>
    </w:p>
    <w:p w14:paraId="5AF2CCEF">
      <w:pPr>
        <w:pStyle w:val="11"/>
      </w:pPr>
      <w:r>
        <w:rPr>
          <w:rStyle w:val="12"/>
        </w:rPr>
        <w:t>Out of Scope (With Rationale and Future Notes)</w:t>
      </w:r>
      <w:r>
        <w:t>:</w:t>
      </w:r>
    </w:p>
    <w:p w14:paraId="2FACD161">
      <w:pPr>
        <w:numPr>
          <w:ilvl w:val="0"/>
          <w:numId w:val="2"/>
        </w:numPr>
        <w:spacing w:before="100" w:beforeAutospacing="1" w:after="100" w:afterAutospacing="1" w:line="240" w:lineRule="auto"/>
      </w:pPr>
      <w:r>
        <w:t>Fee/exam/hostel modules (not related to performance; would require separate apps, increasing complexity – per SRS 1.2).</w:t>
      </w:r>
    </w:p>
    <w:p w14:paraId="13E946F0">
      <w:pPr>
        <w:numPr>
          <w:ilvl w:val="0"/>
          <w:numId w:val="2"/>
        </w:numPr>
        <w:spacing w:before="100" w:beforeAutospacing="1" w:after="100" w:afterAutospacing="1" w:line="240" w:lineRule="auto"/>
      </w:pPr>
      <w:r>
        <w:t>Full SIS/LMS (system standalone; API endpoints for integration in Phase 2).</w:t>
      </w:r>
    </w:p>
    <w:p w14:paraId="775330B6">
      <w:pPr>
        <w:numPr>
          <w:ilvl w:val="0"/>
          <w:numId w:val="2"/>
        </w:numPr>
        <w:spacing w:before="100" w:beforeAutospacing="1" w:after="100" w:afterAutospacing="1" w:line="240" w:lineRule="auto"/>
      </w:pPr>
      <w:r>
        <w:t>Real-time notifications/SMS (focus on core; email via Django send_mail if added).</w:t>
      </w:r>
    </w:p>
    <w:p w14:paraId="4D80B9EA">
      <w:pPr>
        <w:numPr>
          <w:ilvl w:val="0"/>
          <w:numId w:val="2"/>
        </w:numPr>
        <w:spacing w:before="100" w:beforeAutospacing="1" w:after="100" w:afterAutospacing="1" w:line="240" w:lineRule="auto"/>
      </w:pPr>
      <w:r>
        <w:t>Mobile app (web-responsive with Bootstrap; native would need extra tools like React Native).</w:t>
      </w:r>
    </w:p>
    <w:p w14:paraId="5E693354">
      <w:pPr>
        <w:numPr>
          <w:ilvl w:val="0"/>
          <w:numId w:val="2"/>
        </w:numPr>
        <w:spacing w:before="100" w:beforeAutospacing="1" w:after="100" w:afterAutospacing="1" w:line="240" w:lineRule="auto"/>
      </w:pPr>
      <w:r>
        <w:t>AI/ML for predictions (rule-based only; scikit-learn can be added later for advanced analytics).</w:t>
      </w:r>
    </w:p>
    <w:p w14:paraId="04E2F7E2">
      <w:pPr>
        <w:pStyle w:val="11"/>
      </w:pPr>
      <w:r>
        <w:t>This scope keeps the MVP focused on SRS priorities, with modular design for extensions (e.g., adding a 'notifications_app' in Django).</w:t>
      </w:r>
    </w:p>
    <w:p w14:paraId="124C4ED4">
      <w:pPr>
        <w:pStyle w:val="5"/>
      </w:pPr>
      <w:r>
        <w:t>1.3 Design Goals</w:t>
      </w:r>
    </w:p>
    <w:p w14:paraId="1478D790">
      <w:pPr>
        <w:pStyle w:val="11"/>
      </w:pPr>
      <w:r>
        <w:t>The design goals are the foundational principles guiding the system's architecture, derived from SRS non-functional requirements. Each goal is explained in detail, including how it's achieved, why it's important, and metrics for measurement. This ensures the system is not just built to spec but optimized for real-world use in a university setting, where data volume and user diversity are high.</w:t>
      </w:r>
    </w:p>
    <w:p w14:paraId="7AF259CB">
      <w:pPr>
        <w:numPr>
          <w:ilvl w:val="0"/>
          <w:numId w:val="3"/>
        </w:numPr>
        <w:spacing w:before="100" w:beforeAutospacing="1" w:after="100" w:afterAutospacing="1" w:line="240" w:lineRule="auto"/>
      </w:pPr>
      <w:r>
        <w:rPr>
          <w:rStyle w:val="12"/>
        </w:rPr>
        <w:t>Accuracy in Analysis and Recommendations</w:t>
      </w:r>
      <w:r>
        <w:t>: Ensure warning flags and tips are precise to avoid misleading users. Achieved through validated algorithms in Django views (e.g., CGPA = (sum(GPA * credits) / total credits), with rounding to 2 decimals); unit tests cover 100% of cases, including borderline (e.g., CGPA 1.99 = Warning). Importance: Builds trust; errors could affect student careers (SRS FR003/FR005). Metric: 100% accuracy in test datasets.</w:t>
      </w:r>
    </w:p>
    <w:p w14:paraId="3E6BC093">
      <w:pPr>
        <w:numPr>
          <w:ilvl w:val="0"/>
          <w:numId w:val="3"/>
        </w:numPr>
        <w:spacing w:before="100" w:beforeAutospacing="1" w:after="100" w:afterAutospacing="1" w:line="240" w:lineRule="auto"/>
      </w:pPr>
      <w:r>
        <w:rPr>
          <w:rStyle w:val="12"/>
        </w:rPr>
        <w:t>Performance Efficiency</w:t>
      </w:r>
      <w:r>
        <w:t>: Handle large loads without delay. Achieved with MySQL indexes on key fields (roll_no, CGPA); Django caching (redis if needed) for dashboards; React memoization for graphs. Importance: Teachers need quick insights during advising sessions (SRS 4.1). Metric: &lt;3s load for dashboards with 5,000 records.</w:t>
      </w:r>
    </w:p>
    <w:p w14:paraId="46C79CBF">
      <w:pPr>
        <w:numPr>
          <w:ilvl w:val="0"/>
          <w:numId w:val="3"/>
        </w:numPr>
        <w:spacing w:before="100" w:beforeAutospacing="1" w:after="100" w:afterAutospacing="1" w:line="240" w:lineRule="auto"/>
      </w:pPr>
      <w:r>
        <w:rPr>
          <w:rStyle w:val="12"/>
        </w:rPr>
        <w:t>Security and Data Privacy</w:t>
      </w:r>
      <w:r>
        <w:t>: Protect sensitive info like grades. Achieved with bcrypt hashing, RBAC (Django permissions), HTTPS; audit logs (who accessed what). Importance: Complies with data protection laws; prevents leaks (SRS 4.2). Metric: No unauthorized access in penetration tests.</w:t>
      </w:r>
    </w:p>
    <w:p w14:paraId="72D520F4">
      <w:pPr>
        <w:numPr>
          <w:ilvl w:val="0"/>
          <w:numId w:val="3"/>
        </w:numPr>
        <w:spacing w:before="100" w:beforeAutospacing="1" w:after="100" w:afterAutospacing="1" w:line="240" w:lineRule="auto"/>
      </w:pPr>
      <w:r>
        <w:rPr>
          <w:rStyle w:val="12"/>
        </w:rPr>
        <w:t>Usability and Accessibility</w:t>
      </w:r>
      <w:r>
        <w:t>: Intuitive for all users. Achieved with responsive Bootstrap UI, simple navigation, WCAG (alt text for charts, keyboard support). Importance: Students/teachers may have low tech skills (SRS 1.4/4.3). Metric: 95% user satisfaction in usability tests.</w:t>
      </w:r>
    </w:p>
    <w:p w14:paraId="755E1B1C">
      <w:pPr>
        <w:numPr>
          <w:ilvl w:val="0"/>
          <w:numId w:val="3"/>
        </w:numPr>
        <w:spacing w:before="100" w:beforeAutospacing="1" w:after="100" w:afterAutospacing="1" w:line="240" w:lineRule="auto"/>
      </w:pPr>
      <w:r>
        <w:rPr>
          <w:rStyle w:val="12"/>
        </w:rPr>
        <w:t>Reliability and Robustness</w:t>
      </w:r>
      <w:r>
        <w:t>: High uptime and error tolerance. Achieved with try-except in views, MySQL transactions, graceful degradation (e.g., cached data if DB slow). Importance: Critical during semester ends (SRS 4.4). Metric: 99% uptime.</w:t>
      </w:r>
    </w:p>
    <w:p w14:paraId="364305B9">
      <w:pPr>
        <w:numPr>
          <w:ilvl w:val="0"/>
          <w:numId w:val="3"/>
        </w:numPr>
        <w:spacing w:before="100" w:beforeAutospacing="1" w:after="100" w:afterAutospacing="1" w:line="240" w:lineRule="auto"/>
      </w:pPr>
      <w:r>
        <w:rPr>
          <w:rStyle w:val="12"/>
        </w:rPr>
        <w:t>Scalability and Maintainability</w:t>
      </w:r>
      <w:r>
        <w:t>: Support growth. Achieved with modular Django apps (e.g., 'performance' separate), Git branching, OOM classes. Importance: Easy to add features like ML (SRS 4.5). Metric: Code coverage &gt;80%.</w:t>
      </w:r>
    </w:p>
    <w:p w14:paraId="443F4A1F">
      <w:pPr>
        <w:numPr>
          <w:ilvl w:val="0"/>
          <w:numId w:val="3"/>
        </w:numPr>
        <w:spacing w:before="100" w:beforeAutospacing="1" w:after="100" w:afterAutospacing="1" w:line="240" w:lineRule="auto"/>
      </w:pPr>
      <w:r>
        <w:rPr>
          <w:rStyle w:val="12"/>
        </w:rPr>
        <w:t>Cost-Effectiveness</w:t>
      </w:r>
      <w:r>
        <w:t>: Low development cost. Achieved with open-source tools; free hosting for prototype. Importance: Student project budget.</w:t>
      </w:r>
    </w:p>
    <w:p w14:paraId="4B0B5EC7">
      <w:pPr>
        <w:pStyle w:val="11"/>
      </w:pPr>
      <w:r>
        <w:t>These goals are integrated: e.g., performance influences scalability. Regular reviews ensure adherence.</w:t>
      </w:r>
    </w:p>
    <w:p w14:paraId="0E3FD821">
      <w:pPr>
        <w:pStyle w:val="11"/>
      </w:pPr>
      <w:r>
        <w:rPr>
          <w:rStyle w:val="12"/>
        </w:rPr>
        <w:t>High-Level Architecture Diagram (Text Representation - Draw in draw.io for visuals)</w:t>
      </w:r>
      <w:r>
        <w:t>:</w:t>
      </w:r>
    </w:p>
    <w:p w14:paraId="425329AD">
      <w:r>
        <w:t>text</w:t>
      </w:r>
    </w:p>
    <w:p w14:paraId="0B72BAD3">
      <w:pPr>
        <w:pStyle w:val="9"/>
        <w:shd w:val="clear" w:color="auto" w:fill="FFFFFF"/>
        <w:spacing w:line="360" w:lineRule="atLeast"/>
        <w:rPr>
          <w:rStyle w:val="8"/>
          <w:rFonts w:eastAsiaTheme="majorEastAsia"/>
          <w:color w:val="002339"/>
        </w:rPr>
      </w:pPr>
      <w:r>
        <w:rPr>
          <w:rStyle w:val="8"/>
          <w:rFonts w:eastAsiaTheme="majorEastAsia"/>
          <w:color w:val="002339"/>
        </w:rPr>
        <w:t>[User Browser (React SPA)] &lt;--&gt; [Django REST APIs (Backend Logic, Views)] &lt;--&gt; [MySQL Database (Tables, Queries)]</w:t>
      </w:r>
    </w:p>
    <w:p w14:paraId="4B75F67C">
      <w:pPr>
        <w:pStyle w:val="9"/>
        <w:shd w:val="clear" w:color="auto" w:fill="FFFFFF"/>
        <w:spacing w:line="360" w:lineRule="atLeast"/>
        <w:rPr>
          <w:rStyle w:val="8"/>
          <w:rFonts w:eastAsiaTheme="majorEastAsia"/>
          <w:color w:val="002339"/>
        </w:rPr>
      </w:pPr>
      <w:r>
        <w:rPr>
          <w:rStyle w:val="8"/>
          <w:rFonts w:eastAsiaTheme="majorEastAsia"/>
          <w:color w:val="002339"/>
        </w:rPr>
        <w:t xml:space="preserve">  ↑ (Responsive UI, Chart.js Graphs, Role-Based Views)     ↑ (ORM Models, Authentication, Caching)      ↑ (Relational Tables, Indexes for CGPA/Grades, Constraints)</w:t>
      </w:r>
    </w:p>
    <w:p w14:paraId="077DD7FB">
      <w:pPr>
        <w:pStyle w:val="9"/>
        <w:shd w:val="clear" w:color="auto" w:fill="FFFFFF"/>
        <w:spacing w:line="360" w:lineRule="atLeast"/>
        <w:rPr>
          <w:color w:val="002339"/>
        </w:rPr>
      </w:pPr>
      <w:r>
        <w:rPr>
          <w:rStyle w:val="8"/>
          <w:rFonts w:eastAsiaTheme="majorEastAsia"/>
          <w:color w:val="002339"/>
        </w:rPr>
        <w:t xml:space="preserve">  └─ Secure HTTPS Access ────────────────────────────────┘                                       └─ Data Integrity &amp; Backups</w:t>
      </w:r>
    </w:p>
    <w:p w14:paraId="24F039ED">
      <w:r>
        <w:drawing>
          <wp:inline distT="0" distB="0" distL="0" distR="0">
            <wp:extent cx="5724525" cy="1600200"/>
            <wp:effectExtent l="0" t="0" r="9525" b="0"/>
            <wp:docPr id="3" name="Picture 3" descr="Develop a Full Stack CRUD Application using Django and React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velop a Full Stack CRUD Application using Django and React J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24525" cy="1600200"/>
                    </a:xfrm>
                    <a:prstGeom prst="rect">
                      <a:avLst/>
                    </a:prstGeom>
                    <a:noFill/>
                    <a:ln>
                      <a:noFill/>
                    </a:ln>
                  </pic:spPr>
                </pic:pic>
              </a:graphicData>
            </a:graphic>
          </wp:inline>
        </w:drawing>
      </w:r>
    </w:p>
    <w:p w14:paraId="2EEAF20C">
      <w:r>
        <w:t>Develop a Full Stack CRUD Application using Django and React JS</w:t>
      </w:r>
    </w:p>
    <w:p w14:paraId="065482A4">
      <w:pPr>
        <w:pStyle w:val="11"/>
      </w:pPr>
      <w:r>
        <w:rPr>
          <w:rStyle w:val="12"/>
        </w:rPr>
        <w:t>Example Component Diagram for the System (Searched Image Rendered for Visual Reference)</w:t>
      </w:r>
    </w:p>
    <w:p w14:paraId="73247D9B">
      <w:pPr>
        <w:pStyle w:val="11"/>
      </w:pPr>
      <w:r>
        <w:t>This introduction and goals section, with explanations, table, and diagram, can span 5-6 pages when formatted with spacing and images.</w:t>
      </w:r>
    </w:p>
    <w:p w14:paraId="59F38DB5">
      <w:r>
        <w:pict>
          <v:rect id="_x0000_i1028" o:spt="1" style="height:1.5pt;width:0pt;" fillcolor="#A0A0A0" filled="t" stroked="f" coordsize="21600,21600" o:hr="t" o:hrstd="t" o:hralign="center">
            <v:path/>
            <v:fill on="t" focussize="0,0"/>
            <v:stroke on="f"/>
            <v:imagedata o:title=""/>
            <o:lock v:ext="edit"/>
            <w10:wrap type="none"/>
            <w10:anchorlock/>
          </v:rect>
        </w:pict>
      </w:r>
    </w:p>
    <w:p w14:paraId="6F902FE5">
      <w:pPr>
        <w:pStyle w:val="4"/>
      </w:pPr>
      <w:r>
        <w:t>Application Architecture</w:t>
      </w:r>
    </w:p>
    <w:p w14:paraId="098A478D">
      <w:pPr>
        <w:pStyle w:val="11"/>
      </w:pPr>
      <w:r>
        <w:t>This section provides an in-depth explanation of the system's architecture, from overall structure to detailed module designs. We describe how the components interact to fulfill SRS requirements, such as processing student data for warnings (FR003) and rendering dashboards (FR004). The architecture is based on a 3-tier model to separate concerns, improving maintainability and allowing independent scaling (e.g., database for more students). We include justifications, folder structures, code examples, API designs, UML diagrams, coding conventions, security, and deployment – each with extensive details to ensure developers have a clear roadmap.</w:t>
      </w:r>
    </w:p>
    <w:p w14:paraId="18E79A4E">
      <w:pPr>
        <w:pStyle w:val="5"/>
      </w:pPr>
      <w:r>
        <w:t>1.1 Overall System Architecture</w:t>
      </w:r>
    </w:p>
    <w:p w14:paraId="08177104">
      <w:pPr>
        <w:pStyle w:val="11"/>
      </w:pPr>
      <w:r>
        <w:t xml:space="preserve">The system adopts a </w:t>
      </w:r>
      <w:r>
        <w:rPr>
          <w:rStyle w:val="12"/>
        </w:rPr>
        <w:t>3-Tier Client-Server Architecture</w:t>
      </w:r>
      <w:r>
        <w:t>, which is ideal for web apps like this, as it separates presentation, logic, and data layers for better organization and performance. This design aligns with SRS 2.1 (Function Requirements) by enabling efficient data processing and with SRS 4.1 (Performance) by allowing optimized queries.</w:t>
      </w:r>
    </w:p>
    <w:p w14:paraId="06574F4B">
      <w:pPr>
        <w:numPr>
          <w:ilvl w:val="0"/>
          <w:numId w:val="4"/>
        </w:numPr>
        <w:spacing w:before="100" w:beforeAutospacing="1" w:after="100" w:afterAutospacing="1" w:line="240" w:lineRule="auto"/>
      </w:pPr>
      <w:r>
        <w:rPr>
          <w:rStyle w:val="12"/>
        </w:rPr>
        <w:t>Presentation Layer (Frontend - React.js SPA)</w:t>
      </w:r>
      <w:r>
        <w:t>: Handles user interactions, rendering dashboards and forms. Uses React Router for navigation, Redux for state (e.g., user role), and Chart.js for graphs. For example, the teacher dashboard fetches JSON from APIs and renders a line chart for CGPA trends. This layer is responsive, ensuring usability on mobiles (SRS 4.3).</w:t>
      </w:r>
    </w:p>
    <w:p w14:paraId="5E89A37F">
      <w:pPr>
        <w:numPr>
          <w:ilvl w:val="0"/>
          <w:numId w:val="4"/>
        </w:numPr>
        <w:spacing w:before="100" w:beforeAutospacing="1" w:after="100" w:afterAutospacing="1" w:line="240" w:lineRule="auto"/>
      </w:pPr>
      <w:r>
        <w:rPr>
          <w:rStyle w:val="12"/>
        </w:rPr>
        <w:t>Application Layer (Backend - Django)</w:t>
      </w:r>
      <w:r>
        <w:t>: Processes business logic, such as warning calculations and report generation. Uses REST APIs (Django REST Framework) for frontend communication; views handle requests, models interact with DB. Async tasks (Celery if needed) for batch processing.</w:t>
      </w:r>
    </w:p>
    <w:p w14:paraId="61522244">
      <w:pPr>
        <w:numPr>
          <w:ilvl w:val="0"/>
          <w:numId w:val="4"/>
        </w:numPr>
        <w:spacing w:before="100" w:beforeAutospacing="1" w:after="100" w:afterAutospacing="1" w:line="240" w:lineRule="auto"/>
      </w:pPr>
      <w:r>
        <w:rPr>
          <w:rStyle w:val="12"/>
        </w:rPr>
        <w:t>Data Layer (MySQL Database)</w:t>
      </w:r>
      <w:r>
        <w:t>: Stores relational data with tables for students, grades, warnings. Uses InnoDB for transactions to ensure data integrity during updates (e.g., grade changes affecting CGPA).</w:t>
      </w:r>
    </w:p>
    <w:p w14:paraId="26F97075">
      <w:pPr>
        <w:pStyle w:val="11"/>
      </w:pPr>
      <w:r>
        <w:rPr>
          <w:rStyle w:val="12"/>
        </w:rPr>
        <w:t>High-Level Data Flow Explanation</w:t>
      </w:r>
      <w:r>
        <w:t>: A teacher logs in (auth API) → Selects student → API GET /api/students/id → Backend queries DB for grades → Calculates warning/CGPA → Returns JSON → Frontend renders graph/report. This flow minimizes latency by caching frequent queries.</w:t>
      </w:r>
    </w:p>
    <w:p w14:paraId="474FE1A0">
      <w:r>
        <w:drawing>
          <wp:inline distT="0" distB="0" distL="0" distR="0">
            <wp:extent cx="5943600" cy="4067175"/>
            <wp:effectExtent l="0" t="0" r="0" b="9525"/>
            <wp:docPr id="2" name="Picture 2" descr="Design an Auto-Scalable Architecture for Your Django Apps in A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ign an Auto-Scalable Architecture for Your Django Apps in AW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067175"/>
                    </a:xfrm>
                    <a:prstGeom prst="rect">
                      <a:avLst/>
                    </a:prstGeom>
                    <a:noFill/>
                    <a:ln>
                      <a:noFill/>
                    </a:ln>
                  </pic:spPr>
                </pic:pic>
              </a:graphicData>
            </a:graphic>
          </wp:inline>
        </w:drawing>
      </w:r>
    </w:p>
    <w:p w14:paraId="5E8F9A8E">
      <w:r>
        <w:t>Design an Auto-Scalable Architecture for Your Django Apps in AWS ...</w:t>
      </w:r>
    </w:p>
    <w:p w14:paraId="462914D9">
      <w:pPr>
        <w:pStyle w:val="11"/>
      </w:pPr>
      <w:r>
        <w:rPr>
          <w:rStyle w:val="12"/>
        </w:rPr>
        <w:t>Example Architecture Diagram (Searched Image for Visual Reference)</w:t>
      </w:r>
    </w:p>
    <w:p w14:paraId="3111ABD0">
      <w:pPr>
        <w:pStyle w:val="11"/>
      </w:pPr>
      <w:r>
        <w:t>The architecture supports SRS scalability (4.5) by allowing cloud hosting, where backend can scale horizontally.</w:t>
      </w:r>
    </w:p>
    <w:p w14:paraId="0DF92262">
      <w:pPr>
        <w:pStyle w:val="5"/>
      </w:pPr>
      <w:r>
        <w:t>1.2 Technology Stack Justification</w:t>
      </w:r>
    </w:p>
    <w:p w14:paraId="29A8B895">
      <w:pPr>
        <w:pStyle w:val="11"/>
      </w:pPr>
      <w:r>
        <w:t>The stack is chosen for its robustness in handling data-intensive apps. Below is a detailed table explaining each component's role, advantages, and alignment with SRS.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8"/>
        <w:gridCol w:w="1232"/>
        <w:gridCol w:w="4260"/>
        <w:gridCol w:w="2220"/>
      </w:tblGrid>
      <w:tr w14:paraId="790E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8BE01B2">
            <w:pPr>
              <w:jc w:val="center"/>
              <w:rPr>
                <w:b/>
                <w:bCs/>
              </w:rPr>
            </w:pPr>
            <w:r>
              <w:rPr>
                <w:b/>
                <w:bCs/>
              </w:rPr>
              <w:t>Layer/Component</w:t>
            </w:r>
          </w:p>
        </w:tc>
        <w:tc>
          <w:tcPr>
            <w:tcW w:w="0" w:type="auto"/>
            <w:vAlign w:val="center"/>
          </w:tcPr>
          <w:p w14:paraId="3C53F423">
            <w:pPr>
              <w:jc w:val="center"/>
              <w:rPr>
                <w:b/>
                <w:bCs/>
              </w:rPr>
            </w:pPr>
            <w:r>
              <w:rPr>
                <w:b/>
                <w:bCs/>
              </w:rPr>
              <w:t>Technology</w:t>
            </w:r>
          </w:p>
        </w:tc>
        <w:tc>
          <w:tcPr>
            <w:tcW w:w="0" w:type="auto"/>
            <w:vAlign w:val="center"/>
          </w:tcPr>
          <w:p w14:paraId="7BC9C0D2">
            <w:pPr>
              <w:jc w:val="center"/>
              <w:rPr>
                <w:b/>
                <w:bCs/>
              </w:rPr>
            </w:pPr>
            <w:r>
              <w:rPr>
                <w:b/>
                <w:bCs/>
              </w:rPr>
              <w:t>Detailed Justification</w:t>
            </w:r>
          </w:p>
        </w:tc>
        <w:tc>
          <w:tcPr>
            <w:tcW w:w="0" w:type="auto"/>
            <w:vAlign w:val="center"/>
          </w:tcPr>
          <w:p w14:paraId="05F73DE4">
            <w:pPr>
              <w:jc w:val="center"/>
              <w:rPr>
                <w:b/>
                <w:bCs/>
              </w:rPr>
            </w:pPr>
            <w:r>
              <w:rPr>
                <w:b/>
                <w:bCs/>
              </w:rPr>
              <w:t>SRS Alignment</w:t>
            </w:r>
          </w:p>
        </w:tc>
      </w:tr>
      <w:tr w14:paraId="4D2E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7795CE">
            <w:r>
              <w:t>Frontend</w:t>
            </w:r>
          </w:p>
        </w:tc>
        <w:tc>
          <w:tcPr>
            <w:tcW w:w="0" w:type="auto"/>
            <w:vAlign w:val="center"/>
          </w:tcPr>
          <w:p w14:paraId="6BBABEB3">
            <w:r>
              <w:t>React.js (v18+)</w:t>
            </w:r>
          </w:p>
        </w:tc>
        <w:tc>
          <w:tcPr>
            <w:tcW w:w="0" w:type="auto"/>
            <w:vAlign w:val="center"/>
          </w:tcPr>
          <w:p w14:paraId="7632C213">
            <w:r>
              <w:t>Component-based for reusable UI (e.g., GraphComponent for dashboards); hooks for state management reduce boilerplate. Advantages: Fast rendering, large community for troubleshooting.</w:t>
            </w:r>
          </w:p>
        </w:tc>
        <w:tc>
          <w:tcPr>
            <w:tcW w:w="0" w:type="auto"/>
            <w:vAlign w:val="center"/>
          </w:tcPr>
          <w:p w14:paraId="144C4638">
            <w:r>
              <w:t>SRS FR004 (Dashboards); 4.3 (Usability) – responsive with hooks.</w:t>
            </w:r>
          </w:p>
        </w:tc>
      </w:tr>
      <w:tr w14:paraId="7249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F576C1">
            <w:r>
              <w:t>Visualization</w:t>
            </w:r>
          </w:p>
        </w:tc>
        <w:tc>
          <w:tcPr>
            <w:tcW w:w="0" w:type="auto"/>
            <w:vAlign w:val="center"/>
          </w:tcPr>
          <w:p w14:paraId="56D97A24">
            <w:r>
              <w:t>Chart.js / Plotly</w:t>
            </w:r>
          </w:p>
        </w:tc>
        <w:tc>
          <w:tcPr>
            <w:tcW w:w="0" w:type="auto"/>
            <w:vAlign w:val="center"/>
          </w:tcPr>
          <w:p w14:paraId="702FA179">
            <w:r>
              <w:t>Lightweight for charts (line for CGPA, bar for grades); Plotly for interactive (zoom/pan). Advantages: Open-source, easy JSON data binding from APIs.</w:t>
            </w:r>
          </w:p>
        </w:tc>
        <w:tc>
          <w:tcPr>
            <w:tcW w:w="0" w:type="auto"/>
            <w:vAlign w:val="center"/>
          </w:tcPr>
          <w:p w14:paraId="6E529C76">
            <w:r>
              <w:t>SRS FR004 – graphs for trends; performance efficient.</w:t>
            </w:r>
          </w:p>
        </w:tc>
      </w:tr>
      <w:tr w14:paraId="6131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E7C4F2">
            <w:r>
              <w:t>Backend</w:t>
            </w:r>
          </w:p>
        </w:tc>
        <w:tc>
          <w:tcPr>
            <w:tcW w:w="0" w:type="auto"/>
            <w:vAlign w:val="center"/>
          </w:tcPr>
          <w:p w14:paraId="1C7B61F1">
            <w:r>
              <w:t>Django (v4+)</w:t>
            </w:r>
          </w:p>
        </w:tc>
        <w:tc>
          <w:tcPr>
            <w:tcW w:w="0" w:type="auto"/>
            <w:vAlign w:val="center"/>
          </w:tcPr>
          <w:p w14:paraId="44690EED">
            <w:r>
              <w:t>Built-in ORM for MySQL, admin panel for data management, REST Framework for APIs. Advantages: Secure by default (CSRF protection), modular apps for maintainability.</w:t>
            </w:r>
          </w:p>
        </w:tc>
        <w:tc>
          <w:tcPr>
            <w:tcW w:w="0" w:type="auto"/>
            <w:vAlign w:val="center"/>
          </w:tcPr>
          <w:p w14:paraId="0D6E72AB">
            <w:r>
              <w:t>SRS FR002 (Data Management); 4.5 (Maintainability) – modular.</w:t>
            </w:r>
          </w:p>
        </w:tc>
      </w:tr>
      <w:tr w14:paraId="0924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88BC2B">
            <w:r>
              <w:t>Database</w:t>
            </w:r>
          </w:p>
        </w:tc>
        <w:tc>
          <w:tcPr>
            <w:tcW w:w="0" w:type="auto"/>
            <w:vAlign w:val="center"/>
          </w:tcPr>
          <w:p w14:paraId="7AA7ABD6">
            <w:r>
              <w:t>MySQL (v8+)</w:t>
            </w:r>
          </w:p>
        </w:tc>
        <w:tc>
          <w:tcPr>
            <w:tcW w:w="0" w:type="auto"/>
            <w:vAlign w:val="center"/>
          </w:tcPr>
          <w:p w14:paraId="0D78385E">
            <w:r>
              <w:t>Relational for structured data (students-grades relationships); supports indexes/transactions. Advantages: Free, scalable with replication.</w:t>
            </w:r>
          </w:p>
        </w:tc>
        <w:tc>
          <w:tcPr>
            <w:tcW w:w="0" w:type="auto"/>
            <w:vAlign w:val="center"/>
          </w:tcPr>
          <w:p w14:paraId="581718EE">
            <w:r>
              <w:t>SRS 4.1 (Process 5,000 records) – optimized queries.</w:t>
            </w:r>
          </w:p>
        </w:tc>
      </w:tr>
      <w:tr w14:paraId="4420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49182E">
            <w:r>
              <w:t>Auth/Security</w:t>
            </w:r>
          </w:p>
        </w:tc>
        <w:tc>
          <w:tcPr>
            <w:tcW w:w="0" w:type="auto"/>
            <w:vAlign w:val="center"/>
          </w:tcPr>
          <w:p w14:paraId="59318C34">
            <w:r>
              <w:t>Django Auth + JWT</w:t>
            </w:r>
          </w:p>
        </w:tc>
        <w:tc>
          <w:tcPr>
            <w:tcW w:w="0" w:type="auto"/>
            <w:vAlign w:val="center"/>
          </w:tcPr>
          <w:p w14:paraId="5CDC8B85">
            <w:r>
              <w:t>Role-based with groups; JWT for APIs. Advantages: Built-in hashing, easy RBAC.</w:t>
            </w:r>
          </w:p>
        </w:tc>
        <w:tc>
          <w:tcPr>
            <w:tcW w:w="0" w:type="auto"/>
            <w:vAlign w:val="center"/>
          </w:tcPr>
          <w:p w14:paraId="13E144FC">
            <w:r>
              <w:t>SRS FR001, 4.2 (Security) – encrypted passwords.</w:t>
            </w:r>
          </w:p>
        </w:tc>
      </w:tr>
      <w:tr w14:paraId="0D11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1BF474">
            <w:r>
              <w:t>Report Export</w:t>
            </w:r>
          </w:p>
        </w:tc>
        <w:tc>
          <w:tcPr>
            <w:tcW w:w="0" w:type="auto"/>
            <w:vAlign w:val="center"/>
          </w:tcPr>
          <w:p w14:paraId="5F7DC980">
            <w:r>
              <w:t>ReportLab / pandas</w:t>
            </w:r>
          </w:p>
        </w:tc>
        <w:tc>
          <w:tcPr>
            <w:tcW w:w="0" w:type="auto"/>
            <w:vAlign w:val="center"/>
          </w:tcPr>
          <w:p w14:paraId="77A818A6">
            <w:r>
              <w:t>ReportLab for PDF with graphs; pandas for Excel data manipulation. Advantages: Python-native, integrates with Django.</w:t>
            </w:r>
          </w:p>
        </w:tc>
        <w:tc>
          <w:tcPr>
            <w:tcW w:w="0" w:type="auto"/>
            <w:vAlign w:val="center"/>
          </w:tcPr>
          <w:p w14:paraId="06C6A0C1">
            <w:r>
              <w:t>SRS FR006 (Reports) – downloadable formats.</w:t>
            </w:r>
          </w:p>
        </w:tc>
      </w:tr>
      <w:tr w14:paraId="1E42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9CA4C9">
            <w:r>
              <w:t>Version Control</w:t>
            </w:r>
          </w:p>
        </w:tc>
        <w:tc>
          <w:tcPr>
            <w:tcW w:w="0" w:type="auto"/>
            <w:vAlign w:val="center"/>
          </w:tcPr>
          <w:p w14:paraId="436AA656">
            <w:r>
              <w:t>Git / GitHub</w:t>
            </w:r>
          </w:p>
        </w:tc>
        <w:tc>
          <w:tcPr>
            <w:tcW w:w="0" w:type="auto"/>
            <w:vAlign w:val="center"/>
          </w:tcPr>
          <w:p w14:paraId="6D7BF9B2">
            <w:r>
              <w:t>Branching for features (e.g., dev/warning-engine). Advantages: Collaborative, free.</w:t>
            </w:r>
          </w:p>
        </w:tc>
        <w:tc>
          <w:tcPr>
            <w:tcW w:w="0" w:type="auto"/>
            <w:vAlign w:val="center"/>
          </w:tcPr>
          <w:p w14:paraId="4827144E">
            <w:r>
              <w:t>SRS 4.5 – maintainable code.</w:t>
            </w:r>
          </w:p>
        </w:tc>
      </w:tr>
      <w:tr w14:paraId="0EA0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6DEBB7">
            <w:r>
              <w:t>Tools</w:t>
            </w:r>
          </w:p>
        </w:tc>
        <w:tc>
          <w:tcPr>
            <w:tcW w:w="0" w:type="auto"/>
            <w:vAlign w:val="center"/>
          </w:tcPr>
          <w:p w14:paraId="2AF87405">
            <w:r>
              <w:t>VS Code, Postman</w:t>
            </w:r>
          </w:p>
        </w:tc>
        <w:tc>
          <w:tcPr>
            <w:tcW w:w="0" w:type="auto"/>
            <w:vAlign w:val="center"/>
          </w:tcPr>
          <w:p w14:paraId="1887A18F">
            <w:r>
              <w:t>VS Code for coding; Postman for API testing. Advantages: Free, extensions for Django/React.</w:t>
            </w:r>
          </w:p>
        </w:tc>
        <w:tc>
          <w:tcPr>
            <w:tcW w:w="0" w:type="auto"/>
            <w:vAlign w:val="center"/>
          </w:tcPr>
          <w:p w14:paraId="264DB834">
            <w:r>
              <w:t>Development efficiency.</w:t>
            </w:r>
          </w:p>
        </w:tc>
      </w:tr>
    </w:tbl>
    <w:p w14:paraId="39ADB3D8">
      <w:pPr>
        <w:pStyle w:val="11"/>
      </w:pPr>
      <w:r>
        <w:t>Alternatives: Node.js for backend – rejected for Django's ORM strengths. MongoDB – not relational enough for grades. This stack is cost-free and SRS-compliant.</w:t>
      </w:r>
    </w:p>
    <w:p w14:paraId="57D9417B">
      <w:pPr>
        <w:pStyle w:val="5"/>
      </w:pPr>
      <w:r>
        <w:t>1.3 Backend Module Design &amp; Folder Structure</w:t>
      </w:r>
    </w:p>
    <w:p w14:paraId="44B1E79F">
      <w:pPr>
        <w:pStyle w:val="11"/>
      </w:pPr>
      <w:r>
        <w:t>The backend is organized into Django apps for modularity, following MVC pattern (Models for data, Views for logic, Templates for HTML, but APIs for React). This structure allows easy addition of features, e.g., a new app for AI recommendations. Detailed explanation: 'auth_app' handles logins, 'students_app' data CRUD, 'performance_app' warning logic, 'reports_app' exports. Static files for charts.</w:t>
      </w:r>
    </w:p>
    <w:p w14:paraId="57C9B068">
      <w:pPr>
        <w:pStyle w:val="11"/>
        <w:rPr>
          <w:rStyle w:val="12"/>
        </w:rPr>
      </w:pPr>
    </w:p>
    <w:p w14:paraId="780F93BA">
      <w:pPr>
        <w:pStyle w:val="11"/>
      </w:pPr>
      <w:r>
        <w:rPr>
          <w:rStyle w:val="12"/>
        </w:rPr>
        <w:t>Folder Structure with Explanation</w:t>
      </w:r>
      <w:r>
        <w:t>:</w:t>
      </w:r>
    </w:p>
    <w:p w14:paraId="08A34607">
      <w:r>
        <w:t>text</w:t>
      </w:r>
    </w:p>
    <w:p w14:paraId="7AC22CF7">
      <w:pPr>
        <w:pStyle w:val="9"/>
        <w:shd w:val="clear" w:color="auto" w:fill="FFFFFF"/>
        <w:spacing w:line="360" w:lineRule="atLeast"/>
        <w:rPr>
          <w:rStyle w:val="8"/>
          <w:rFonts w:eastAsiaTheme="majorEastAsia"/>
          <w:color w:val="002339"/>
        </w:rPr>
      </w:pPr>
      <w:r>
        <w:rPr>
          <w:rStyle w:val="8"/>
          <w:rFonts w:eastAsiaTheme="majorEastAsia"/>
          <w:color w:val="002339"/>
        </w:rPr>
        <w:t>smart_advisor_project/</w:t>
      </w:r>
    </w:p>
    <w:p w14:paraId="0644094D">
      <w:pPr>
        <w:pStyle w:val="9"/>
        <w:shd w:val="clear" w:color="auto" w:fill="FFFFFF"/>
        <w:spacing w:line="360" w:lineRule="atLeast"/>
        <w:rPr>
          <w:rStyle w:val="8"/>
          <w:rFonts w:eastAsiaTheme="majorEastAsia"/>
          <w:color w:val="002339"/>
        </w:rPr>
      </w:pPr>
      <w:r>
        <w:rPr>
          <w:rStyle w:val="8"/>
          <w:rFonts w:eastAsiaTheme="majorEastAsia"/>
          <w:color w:val="002339"/>
        </w:rPr>
        <w:t>├── manage.py                # Django entry point for commands (e.g., runserver, makemigrations)</w:t>
      </w:r>
    </w:p>
    <w:p w14:paraId="7B259554">
      <w:pPr>
        <w:pStyle w:val="9"/>
        <w:shd w:val="clear" w:color="auto" w:fill="FFFFFF"/>
        <w:spacing w:line="360" w:lineRule="atLeast"/>
        <w:rPr>
          <w:rStyle w:val="8"/>
          <w:rFonts w:eastAsiaTheme="majorEastAsia"/>
          <w:color w:val="002339"/>
        </w:rPr>
      </w:pPr>
      <w:r>
        <w:rPr>
          <w:rStyle w:val="8"/>
          <w:rFonts w:eastAsiaTheme="majorEastAsia"/>
          <w:color w:val="002339"/>
        </w:rPr>
        <w:t>├── smart_advisor/           # Main project folder</w:t>
      </w:r>
    </w:p>
    <w:p w14:paraId="6BDEA6DB">
      <w:pPr>
        <w:pStyle w:val="9"/>
        <w:shd w:val="clear" w:color="auto" w:fill="FFFFFF"/>
        <w:spacing w:line="360" w:lineRule="atLeast"/>
        <w:rPr>
          <w:rStyle w:val="8"/>
          <w:rFonts w:eastAsiaTheme="majorEastAsia"/>
          <w:color w:val="002339"/>
        </w:rPr>
      </w:pPr>
      <w:r>
        <w:rPr>
          <w:rStyle w:val="8"/>
          <w:rFonts w:eastAsiaTheme="majorEastAsia"/>
          <w:color w:val="002339"/>
        </w:rPr>
        <w:t>│   ├── __init__.py</w:t>
      </w:r>
    </w:p>
    <w:p w14:paraId="57B41CC3">
      <w:pPr>
        <w:pStyle w:val="9"/>
        <w:shd w:val="clear" w:color="auto" w:fill="FFFFFF"/>
        <w:spacing w:line="360" w:lineRule="atLeast"/>
        <w:rPr>
          <w:rStyle w:val="8"/>
          <w:rFonts w:eastAsiaTheme="majorEastAsia"/>
          <w:color w:val="002339"/>
        </w:rPr>
      </w:pPr>
      <w:r>
        <w:rPr>
          <w:rStyle w:val="8"/>
          <w:rFonts w:eastAsiaTheme="majorEastAsia"/>
          <w:color w:val="002339"/>
        </w:rPr>
        <w:t>│   ├── settings.py          # Config: DB, apps, middleware, security (e.g., ALLOWED_HOSTS, INSTALLED_APPS including 'students_app')</w:t>
      </w:r>
    </w:p>
    <w:p w14:paraId="33C052C3">
      <w:pPr>
        <w:pStyle w:val="9"/>
        <w:shd w:val="clear" w:color="auto" w:fill="FFFFFF"/>
        <w:spacing w:line="360" w:lineRule="atLeast"/>
        <w:rPr>
          <w:rStyle w:val="8"/>
          <w:rFonts w:eastAsiaTheme="majorEastAsia"/>
          <w:color w:val="002339"/>
        </w:rPr>
      </w:pPr>
      <w:r>
        <w:rPr>
          <w:rStyle w:val="8"/>
          <w:rFonts w:eastAsiaTheme="majorEastAsia"/>
          <w:color w:val="002339"/>
        </w:rPr>
        <w:t>│   ├── urls.py              # Root URL routing (e.g., path('api/', include('performance_app.urls')))</w:t>
      </w:r>
    </w:p>
    <w:p w14:paraId="7433C838">
      <w:pPr>
        <w:pStyle w:val="9"/>
        <w:shd w:val="clear" w:color="auto" w:fill="FFFFFF"/>
        <w:spacing w:line="360" w:lineRule="atLeast"/>
        <w:rPr>
          <w:rStyle w:val="8"/>
          <w:rFonts w:eastAsiaTheme="majorEastAsia"/>
          <w:color w:val="002339"/>
        </w:rPr>
      </w:pPr>
      <w:r>
        <w:rPr>
          <w:rStyle w:val="8"/>
          <w:rFonts w:eastAsiaTheme="majorEastAsia"/>
          <w:color w:val="002339"/>
        </w:rPr>
        <w:t>│   ├── asgi.py              # For async (if needed for real-time)</w:t>
      </w:r>
    </w:p>
    <w:p w14:paraId="01951431">
      <w:pPr>
        <w:pStyle w:val="9"/>
        <w:shd w:val="clear" w:color="auto" w:fill="FFFFFF"/>
        <w:spacing w:line="360" w:lineRule="atLeast"/>
        <w:rPr>
          <w:rStyle w:val="8"/>
          <w:rFonts w:eastAsiaTheme="majorEastAsia"/>
          <w:color w:val="002339"/>
        </w:rPr>
      </w:pPr>
      <w:r>
        <w:rPr>
          <w:rStyle w:val="8"/>
          <w:rFonts w:eastAsiaTheme="majorEastAsia"/>
          <w:color w:val="002339"/>
        </w:rPr>
        <w:t>│   ├── wsgi.py              # For deployment</w:t>
      </w:r>
    </w:p>
    <w:p w14:paraId="4F345B6A">
      <w:pPr>
        <w:pStyle w:val="9"/>
        <w:shd w:val="clear" w:color="auto" w:fill="FFFFFF"/>
        <w:spacing w:line="360" w:lineRule="atLeast"/>
        <w:rPr>
          <w:rStyle w:val="8"/>
          <w:rFonts w:eastAsiaTheme="majorEastAsia"/>
          <w:color w:val="002339"/>
        </w:rPr>
      </w:pPr>
      <w:r>
        <w:rPr>
          <w:rStyle w:val="8"/>
          <w:rFonts w:eastAsiaTheme="majorEastAsia"/>
          <w:color w:val="002339"/>
        </w:rPr>
        <w:t>├── auth_app/                # Handles authentication and roles</w:t>
      </w:r>
    </w:p>
    <w:p w14:paraId="26A3D384">
      <w:pPr>
        <w:pStyle w:val="9"/>
        <w:shd w:val="clear" w:color="auto" w:fill="FFFFFF"/>
        <w:spacing w:line="360" w:lineRule="atLeast"/>
        <w:rPr>
          <w:rStyle w:val="8"/>
          <w:rFonts w:eastAsiaTheme="majorEastAsia"/>
          <w:color w:val="002339"/>
        </w:rPr>
      </w:pPr>
      <w:r>
        <w:rPr>
          <w:rStyle w:val="8"/>
          <w:rFonts w:eastAsiaTheme="majorEastAsia"/>
          <w:color w:val="002339"/>
        </w:rPr>
        <w:t>│   ├── __init__.py</w:t>
      </w:r>
    </w:p>
    <w:p w14:paraId="75F6445E">
      <w:pPr>
        <w:pStyle w:val="9"/>
        <w:shd w:val="clear" w:color="auto" w:fill="FFFFFF"/>
        <w:spacing w:line="360" w:lineRule="atLeast"/>
        <w:rPr>
          <w:rStyle w:val="8"/>
          <w:rFonts w:eastAsiaTheme="majorEastAsia"/>
          <w:color w:val="002339"/>
        </w:rPr>
      </w:pPr>
      <w:r>
        <w:rPr>
          <w:rStyle w:val="8"/>
          <w:rFonts w:eastAsiaTheme="majorEastAsia"/>
          <w:color w:val="002339"/>
        </w:rPr>
        <w:t>│   ├── models.py            # User extensions (e.g., custom User with role)</w:t>
      </w:r>
    </w:p>
    <w:p w14:paraId="03A9CD0D">
      <w:pPr>
        <w:pStyle w:val="9"/>
        <w:shd w:val="clear" w:color="auto" w:fill="FFFFFF"/>
        <w:spacing w:line="360" w:lineRule="atLeast"/>
        <w:rPr>
          <w:rStyle w:val="8"/>
          <w:rFonts w:eastAsiaTheme="majorEastAsia"/>
          <w:color w:val="002339"/>
        </w:rPr>
      </w:pPr>
      <w:r>
        <w:rPr>
          <w:rStyle w:val="8"/>
          <w:rFonts w:eastAsiaTheme="majorEastAsia"/>
          <w:color w:val="002339"/>
        </w:rPr>
        <w:t>│   ├── views.py             # LoginView, LogoutView with JWT</w:t>
      </w:r>
    </w:p>
    <w:p w14:paraId="242C2BCA">
      <w:pPr>
        <w:pStyle w:val="9"/>
        <w:shd w:val="clear" w:color="auto" w:fill="FFFFFF"/>
        <w:spacing w:line="360" w:lineRule="atLeast"/>
        <w:rPr>
          <w:rStyle w:val="8"/>
          <w:rFonts w:eastAsiaTheme="majorEastAsia"/>
          <w:color w:val="002339"/>
        </w:rPr>
      </w:pPr>
      <w:r>
        <w:rPr>
          <w:rStyle w:val="8"/>
          <w:rFonts w:eastAsiaTheme="majorEastAsia"/>
          <w:color w:val="002339"/>
        </w:rPr>
        <w:t>│   ├── urls.py              # path('login/', LoginView.as_view())</w:t>
      </w:r>
    </w:p>
    <w:p w14:paraId="4D98A379">
      <w:pPr>
        <w:pStyle w:val="9"/>
        <w:shd w:val="clear" w:color="auto" w:fill="FFFFFF"/>
        <w:spacing w:line="360" w:lineRule="atLeast"/>
        <w:rPr>
          <w:rStyle w:val="8"/>
          <w:rFonts w:eastAsiaTheme="majorEastAsia"/>
          <w:color w:val="002339"/>
        </w:rPr>
      </w:pPr>
      <w:r>
        <w:rPr>
          <w:rStyle w:val="8"/>
          <w:rFonts w:eastAsiaTheme="majorEastAsia"/>
          <w:color w:val="002339"/>
        </w:rPr>
        <w:t>│   ├── serializers.py       # DRF serializers for User</w:t>
      </w:r>
    </w:p>
    <w:p w14:paraId="73C4308C">
      <w:pPr>
        <w:pStyle w:val="9"/>
        <w:shd w:val="clear" w:color="auto" w:fill="FFFFFF"/>
        <w:spacing w:line="360" w:lineRule="atLeast"/>
        <w:rPr>
          <w:rStyle w:val="8"/>
          <w:rFonts w:eastAsiaTheme="majorEastAsia"/>
          <w:color w:val="002339"/>
        </w:rPr>
      </w:pPr>
      <w:r>
        <w:rPr>
          <w:rStyle w:val="8"/>
          <w:rFonts w:eastAsiaTheme="majorEastAsia"/>
          <w:color w:val="002339"/>
        </w:rPr>
        <w:t>├── students_app/            # Manages student records</w:t>
      </w:r>
    </w:p>
    <w:p w14:paraId="488751A9">
      <w:pPr>
        <w:pStyle w:val="9"/>
        <w:shd w:val="clear" w:color="auto" w:fill="FFFFFF"/>
        <w:spacing w:line="360" w:lineRule="atLeast"/>
        <w:rPr>
          <w:rStyle w:val="8"/>
          <w:rFonts w:eastAsiaTheme="majorEastAsia"/>
          <w:color w:val="002339"/>
        </w:rPr>
      </w:pPr>
      <w:r>
        <w:rPr>
          <w:rStyle w:val="8"/>
          <w:rFonts w:eastAsiaTheme="majorEastAsia"/>
          <w:color w:val="002339"/>
        </w:rPr>
        <w:t>│   ├── __init__.py</w:t>
      </w:r>
    </w:p>
    <w:p w14:paraId="0A54A254">
      <w:pPr>
        <w:pStyle w:val="9"/>
        <w:shd w:val="clear" w:color="auto" w:fill="FFFFFF"/>
        <w:spacing w:line="360" w:lineRule="atLeast"/>
        <w:rPr>
          <w:rStyle w:val="8"/>
          <w:rFonts w:eastAsiaTheme="majorEastAsia"/>
          <w:color w:val="002339"/>
        </w:rPr>
      </w:pPr>
      <w:r>
        <w:rPr>
          <w:rStyle w:val="8"/>
          <w:rFonts w:eastAsiaTheme="majorEastAsia"/>
          <w:color w:val="002339"/>
        </w:rPr>
        <w:t>│   ├── models.py            # Student, Course, Grade models with relationships</w:t>
      </w:r>
    </w:p>
    <w:p w14:paraId="6BE43380">
      <w:pPr>
        <w:pStyle w:val="9"/>
        <w:shd w:val="clear" w:color="auto" w:fill="FFFFFF"/>
        <w:spacing w:line="360" w:lineRule="atLeast"/>
        <w:rPr>
          <w:rStyle w:val="8"/>
          <w:rFonts w:eastAsiaTheme="majorEastAsia"/>
          <w:color w:val="002339"/>
        </w:rPr>
      </w:pPr>
      <w:r>
        <w:rPr>
          <w:rStyle w:val="8"/>
          <w:rFonts w:eastAsiaTheme="majorEastAsia"/>
          <w:color w:val="002339"/>
        </w:rPr>
        <w:t>│   ├── views.py             # StudentCRUDViewSet for API</w:t>
      </w:r>
    </w:p>
    <w:p w14:paraId="2C989E2D">
      <w:pPr>
        <w:pStyle w:val="9"/>
        <w:shd w:val="clear" w:color="auto" w:fill="FFFFFF"/>
        <w:spacing w:line="360" w:lineRule="atLeast"/>
        <w:rPr>
          <w:rStyle w:val="8"/>
          <w:rFonts w:eastAsiaTheme="majorEastAsia"/>
          <w:color w:val="002339"/>
        </w:rPr>
      </w:pPr>
      <w:r>
        <w:rPr>
          <w:rStyle w:val="8"/>
          <w:rFonts w:eastAsiaTheme="majorEastAsia"/>
          <w:color w:val="002339"/>
        </w:rPr>
        <w:t>│   ├── urls.py</w:t>
      </w:r>
    </w:p>
    <w:p w14:paraId="75F8F4BE">
      <w:pPr>
        <w:pStyle w:val="9"/>
        <w:shd w:val="clear" w:color="auto" w:fill="FFFFFF"/>
        <w:spacing w:line="360" w:lineRule="atLeast"/>
        <w:rPr>
          <w:rStyle w:val="8"/>
          <w:rFonts w:eastAsiaTheme="majorEastAsia"/>
          <w:color w:val="002339"/>
        </w:rPr>
      </w:pPr>
      <w:r>
        <w:rPr>
          <w:rStyle w:val="8"/>
          <w:rFonts w:eastAsiaTheme="majorEastAsia"/>
          <w:color w:val="002339"/>
        </w:rPr>
        <w:t>│   ├── admin.py             # Django admin interface for easy data entry</w:t>
      </w:r>
    </w:p>
    <w:p w14:paraId="6AD21967">
      <w:pPr>
        <w:pStyle w:val="9"/>
        <w:shd w:val="clear" w:color="auto" w:fill="FFFFFF"/>
        <w:spacing w:line="360" w:lineRule="atLeast"/>
        <w:rPr>
          <w:rStyle w:val="8"/>
          <w:rFonts w:eastAsiaTheme="majorEastAsia"/>
          <w:color w:val="002339"/>
        </w:rPr>
      </w:pPr>
      <w:r>
        <w:rPr>
          <w:rStyle w:val="8"/>
          <w:rFonts w:eastAsiaTheme="majorEastAsia"/>
          <w:color w:val="002339"/>
        </w:rPr>
        <w:t>│   ├── serializers.py</w:t>
      </w:r>
    </w:p>
    <w:p w14:paraId="19257257">
      <w:pPr>
        <w:pStyle w:val="9"/>
        <w:shd w:val="clear" w:color="auto" w:fill="FFFFFF"/>
        <w:spacing w:line="360" w:lineRule="atLeast"/>
        <w:rPr>
          <w:rStyle w:val="8"/>
          <w:rFonts w:eastAsiaTheme="majorEastAsia"/>
          <w:color w:val="002339"/>
        </w:rPr>
      </w:pPr>
      <w:r>
        <w:rPr>
          <w:rStyle w:val="8"/>
          <w:rFonts w:eastAsiaTheme="majorEastAsia"/>
          <w:color w:val="002339"/>
        </w:rPr>
        <w:t>├── performance_app/         # Warning detection and dashboards</w:t>
      </w:r>
    </w:p>
    <w:p w14:paraId="4CA03910">
      <w:pPr>
        <w:pStyle w:val="9"/>
        <w:shd w:val="clear" w:color="auto" w:fill="FFFFFF"/>
        <w:spacing w:line="360" w:lineRule="atLeast"/>
        <w:rPr>
          <w:rStyle w:val="8"/>
          <w:rFonts w:eastAsiaTheme="majorEastAsia"/>
          <w:color w:val="002339"/>
        </w:rPr>
      </w:pPr>
      <w:r>
        <w:rPr>
          <w:rStyle w:val="8"/>
          <w:rFonts w:eastAsiaTheme="majorEastAsia"/>
          <w:color w:val="002339"/>
        </w:rPr>
        <w:t>│   ├── __init__.py</w:t>
      </w:r>
    </w:p>
    <w:p w14:paraId="39BA0343">
      <w:pPr>
        <w:pStyle w:val="9"/>
        <w:shd w:val="clear" w:color="auto" w:fill="FFFFFF"/>
        <w:spacing w:line="360" w:lineRule="atLeast"/>
        <w:rPr>
          <w:rStyle w:val="8"/>
          <w:rFonts w:eastAsiaTheme="majorEastAsia"/>
          <w:color w:val="002339"/>
        </w:rPr>
      </w:pPr>
      <w:r>
        <w:rPr>
          <w:rStyle w:val="8"/>
          <w:rFonts w:eastAsiaTheme="majorEastAsia"/>
          <w:color w:val="002339"/>
        </w:rPr>
        <w:t>│   ├── models.py            # Warning model</w:t>
      </w:r>
    </w:p>
    <w:p w14:paraId="301C031F">
      <w:pPr>
        <w:pStyle w:val="9"/>
        <w:shd w:val="clear" w:color="auto" w:fill="FFFFFF"/>
        <w:spacing w:line="360" w:lineRule="atLeast"/>
        <w:rPr>
          <w:rStyle w:val="8"/>
          <w:rFonts w:eastAsiaTheme="majorEastAsia"/>
          <w:color w:val="002339"/>
        </w:rPr>
      </w:pPr>
      <w:r>
        <w:rPr>
          <w:rStyle w:val="8"/>
          <w:rFonts w:eastAsiaTheme="majorEastAsia"/>
          <w:color w:val="002339"/>
        </w:rPr>
        <w:t>│   ├── views.py             # WarningDetectionView with calculation logic</w:t>
      </w:r>
    </w:p>
    <w:p w14:paraId="3DB097AD">
      <w:pPr>
        <w:pStyle w:val="9"/>
        <w:shd w:val="clear" w:color="auto" w:fill="FFFFFF"/>
        <w:spacing w:line="360" w:lineRule="atLeast"/>
        <w:rPr>
          <w:rStyle w:val="8"/>
          <w:rFonts w:eastAsiaTheme="majorEastAsia"/>
          <w:color w:val="002339"/>
        </w:rPr>
      </w:pPr>
      <w:r>
        <w:rPr>
          <w:rStyle w:val="8"/>
          <w:rFonts w:eastAsiaTheme="majorEastAsia"/>
          <w:color w:val="002339"/>
        </w:rPr>
        <w:t>│   ├── urls.py</w:t>
      </w:r>
    </w:p>
    <w:p w14:paraId="3AB79267">
      <w:pPr>
        <w:pStyle w:val="9"/>
        <w:shd w:val="clear" w:color="auto" w:fill="FFFFFF"/>
        <w:spacing w:line="360" w:lineRule="atLeast"/>
        <w:rPr>
          <w:rStyle w:val="8"/>
          <w:rFonts w:eastAsiaTheme="majorEastAsia"/>
          <w:color w:val="002339"/>
        </w:rPr>
      </w:pPr>
      <w:r>
        <w:rPr>
          <w:rStyle w:val="8"/>
          <w:rFonts w:eastAsiaTheme="majorEastAsia"/>
          <w:color w:val="002339"/>
        </w:rPr>
        <w:t>│   ├── serializers.py</w:t>
      </w:r>
    </w:p>
    <w:p w14:paraId="2F7848FE">
      <w:pPr>
        <w:pStyle w:val="9"/>
        <w:shd w:val="clear" w:color="auto" w:fill="FFFFFF"/>
        <w:spacing w:line="360" w:lineRule="atLeast"/>
        <w:rPr>
          <w:rStyle w:val="8"/>
          <w:rFonts w:eastAsiaTheme="majorEastAsia"/>
          <w:color w:val="002339"/>
        </w:rPr>
      </w:pPr>
      <w:r>
        <w:rPr>
          <w:rStyle w:val="8"/>
          <w:rFonts w:eastAsiaTheme="majorEastAsia"/>
          <w:color w:val="002339"/>
        </w:rPr>
        <w:t>│   ├── utils.py             # Helper functions (e.g., calculate_cgpa)</w:t>
      </w:r>
    </w:p>
    <w:p w14:paraId="34950E5E">
      <w:pPr>
        <w:pStyle w:val="9"/>
        <w:shd w:val="clear" w:color="auto" w:fill="FFFFFF"/>
        <w:spacing w:line="360" w:lineRule="atLeast"/>
        <w:rPr>
          <w:rStyle w:val="8"/>
          <w:rFonts w:eastAsiaTheme="majorEastAsia"/>
          <w:color w:val="002339"/>
        </w:rPr>
      </w:pPr>
      <w:r>
        <w:rPr>
          <w:rStyle w:val="8"/>
          <w:rFonts w:eastAsiaTheme="majorEastAsia"/>
          <w:color w:val="002339"/>
        </w:rPr>
        <w:t>├── reports_app/             # Report generation</w:t>
      </w:r>
    </w:p>
    <w:p w14:paraId="5554FAAC">
      <w:pPr>
        <w:pStyle w:val="9"/>
        <w:shd w:val="clear" w:color="auto" w:fill="FFFFFF"/>
        <w:spacing w:line="360" w:lineRule="atLeast"/>
        <w:rPr>
          <w:rStyle w:val="8"/>
          <w:rFonts w:eastAsiaTheme="majorEastAsia"/>
          <w:color w:val="002339"/>
        </w:rPr>
      </w:pPr>
      <w:r>
        <w:rPr>
          <w:rStyle w:val="8"/>
          <w:rFonts w:eastAsiaTheme="majorEastAsia"/>
          <w:color w:val="002339"/>
        </w:rPr>
        <w:t>│   ├── __init__.py</w:t>
      </w:r>
    </w:p>
    <w:p w14:paraId="3821801C">
      <w:pPr>
        <w:pStyle w:val="9"/>
        <w:shd w:val="clear" w:color="auto" w:fill="FFFFFF"/>
        <w:spacing w:line="360" w:lineRule="atLeast"/>
        <w:rPr>
          <w:rStyle w:val="8"/>
          <w:rFonts w:eastAsiaTheme="majorEastAsia"/>
          <w:color w:val="002339"/>
        </w:rPr>
      </w:pPr>
      <w:r>
        <w:rPr>
          <w:rStyle w:val="8"/>
          <w:rFonts w:eastAsiaTheme="majorEastAsia"/>
          <w:color w:val="002339"/>
        </w:rPr>
        <w:t>│   ├── views.py             # ReportView for PDF/Excel exports</w:t>
      </w:r>
    </w:p>
    <w:p w14:paraId="783C9406">
      <w:pPr>
        <w:pStyle w:val="9"/>
        <w:shd w:val="clear" w:color="auto" w:fill="FFFFFF"/>
        <w:spacing w:line="360" w:lineRule="atLeast"/>
        <w:rPr>
          <w:rStyle w:val="8"/>
          <w:rFonts w:eastAsiaTheme="majorEastAsia"/>
          <w:color w:val="002339"/>
        </w:rPr>
      </w:pPr>
      <w:r>
        <w:rPr>
          <w:rStyle w:val="8"/>
          <w:rFonts w:eastAsiaTheme="majorEastAsia"/>
          <w:color w:val="002339"/>
        </w:rPr>
        <w:t>│   ├── urls.py</w:t>
      </w:r>
    </w:p>
    <w:p w14:paraId="4707B2EC">
      <w:pPr>
        <w:pStyle w:val="9"/>
        <w:shd w:val="clear" w:color="auto" w:fill="FFFFFF"/>
        <w:spacing w:line="360" w:lineRule="atLeast"/>
        <w:rPr>
          <w:rStyle w:val="8"/>
          <w:rFonts w:eastAsiaTheme="majorEastAsia"/>
          <w:color w:val="002339"/>
        </w:rPr>
      </w:pPr>
      <w:r>
        <w:rPr>
          <w:rStyle w:val="8"/>
          <w:rFonts w:eastAsiaTheme="majorEastAsia"/>
          <w:color w:val="002339"/>
        </w:rPr>
        <w:t>│   ├── serializers.py</w:t>
      </w:r>
    </w:p>
    <w:p w14:paraId="0D67F49C">
      <w:pPr>
        <w:pStyle w:val="9"/>
        <w:shd w:val="clear" w:color="auto" w:fill="FFFFFF"/>
        <w:spacing w:line="360" w:lineRule="atLeast"/>
        <w:rPr>
          <w:rStyle w:val="8"/>
          <w:rFonts w:eastAsiaTheme="majorEastAsia"/>
          <w:color w:val="002339"/>
        </w:rPr>
      </w:pPr>
      <w:r>
        <w:rPr>
          <w:rStyle w:val="8"/>
          <w:rFonts w:eastAsiaTheme="majorEastAsia"/>
          <w:color w:val="002339"/>
        </w:rPr>
        <w:t>│   ├── templates/           # HTML for PDF rendering if needed</w:t>
      </w:r>
    </w:p>
    <w:p w14:paraId="681FB539">
      <w:pPr>
        <w:pStyle w:val="9"/>
        <w:shd w:val="clear" w:color="auto" w:fill="FFFFFF"/>
        <w:spacing w:line="360" w:lineRule="atLeast"/>
        <w:rPr>
          <w:rStyle w:val="8"/>
          <w:rFonts w:eastAsiaTheme="majorEastAsia"/>
          <w:color w:val="002339"/>
        </w:rPr>
      </w:pPr>
      <w:r>
        <w:rPr>
          <w:rStyle w:val="8"/>
          <w:rFonts w:eastAsiaTheme="majorEastAsia"/>
          <w:color w:val="002339"/>
        </w:rPr>
        <w:t>├── static/                  # CSS, JS for frontend if not separate</w:t>
      </w:r>
    </w:p>
    <w:p w14:paraId="23784086">
      <w:pPr>
        <w:pStyle w:val="9"/>
        <w:shd w:val="clear" w:color="auto" w:fill="FFFFFF"/>
        <w:spacing w:line="360" w:lineRule="atLeast"/>
        <w:rPr>
          <w:rStyle w:val="8"/>
          <w:rFonts w:eastAsiaTheme="majorEastAsia"/>
          <w:color w:val="002339"/>
        </w:rPr>
      </w:pPr>
      <w:r>
        <w:rPr>
          <w:rStyle w:val="8"/>
          <w:rFonts w:eastAsiaTheme="majorEastAsia"/>
          <w:color w:val="002339"/>
        </w:rPr>
        <w:t>├── media/                   # Uploaded files (e.g., Excel imports)</w:t>
      </w:r>
    </w:p>
    <w:p w14:paraId="57500EF9">
      <w:pPr>
        <w:pStyle w:val="9"/>
        <w:shd w:val="clear" w:color="auto" w:fill="FFFFFF"/>
        <w:spacing w:line="360" w:lineRule="atLeast"/>
        <w:rPr>
          <w:rStyle w:val="8"/>
          <w:rFonts w:eastAsiaTheme="majorEastAsia"/>
          <w:color w:val="002339"/>
        </w:rPr>
      </w:pPr>
      <w:r>
        <w:rPr>
          <w:rStyle w:val="8"/>
          <w:rFonts w:eastAsiaTheme="majorEastAsia"/>
          <w:color w:val="002339"/>
        </w:rPr>
        <w:t>├── requirements.txt         # Dependencies: django, djangorestframework, pandas, reportlab</w:t>
      </w:r>
    </w:p>
    <w:p w14:paraId="355B4C6F">
      <w:pPr>
        <w:pStyle w:val="9"/>
        <w:shd w:val="clear" w:color="auto" w:fill="FFFFFF"/>
        <w:spacing w:line="360" w:lineRule="atLeast"/>
        <w:rPr>
          <w:color w:val="002339"/>
        </w:rPr>
      </w:pPr>
      <w:r>
        <w:rPr>
          <w:rStyle w:val="8"/>
          <w:rFonts w:eastAsiaTheme="majorEastAsia"/>
          <w:color w:val="002339"/>
        </w:rPr>
        <w:t>└── .gitignore               # Ignore pyc, env</w:t>
      </w:r>
    </w:p>
    <w:p w14:paraId="0A902056">
      <w:pPr>
        <w:pStyle w:val="11"/>
      </w:pPr>
      <w:r>
        <w:t>This structure promotes scalability: e.g., adding a new app for notifications requires only updating settings.py and urls.py.</w:t>
      </w:r>
    </w:p>
    <w:p w14:paraId="7E579C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 Architecture (Continuation from Section 1.4)</w:t>
      </w:r>
    </w:p>
    <w:p w14:paraId="022DABD1">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1.4 Controllers and Functions (Continued)</w:t>
      </w:r>
    </w:p>
    <w:p w14:paraId="2D251C9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Here we continue with detailed explanations of key Django views/controllers, including purpose, input/output, logic flow, error handling, and code examples. Each view is mapped to SRS requirements, with explanations of how it contributes to the system's goals (e.g., accuracy in warning detection).</w:t>
      </w:r>
    </w:p>
    <w:p w14:paraId="03C7628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performance_app/views.py - WarningDetectionView</w:t>
      </w:r>
      <w:r>
        <w:rPr>
          <w:rFonts w:ascii="Times New Roman" w:hAnsi="Times New Roman" w:eastAsia="Times New Roman" w:cs="Times New Roman"/>
          <w:sz w:val="24"/>
          <w:szCs w:val="24"/>
        </w:rPr>
        <w:t>: Core controller for automated warning analysis (SRS FR003). Purpose: Calculate CGPA/GPA, check thresholds, flag warnings. Logic: On data save or batch run, query grades, compute weighted CGPA, apply rules (configurable in settings). Handles edge cases like zero credits or missing data.</w:t>
      </w:r>
    </w:p>
    <w:p w14:paraId="131C3F1F">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Python</w:t>
      </w:r>
    </w:p>
    <w:p w14:paraId="3DAE4C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rest_framework.views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APIView</w:t>
      </w:r>
    </w:p>
    <w:p w14:paraId="62C5F5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rest_framework.response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Response</w:t>
      </w:r>
    </w:p>
    <w:p w14:paraId="5F754C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rest_framework.permissions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IsAdminUser</w:t>
      </w:r>
    </w:p>
    <w:p w14:paraId="31FE7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.models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Student, Grade, </w:t>
      </w:r>
      <w:r>
        <w:rPr>
          <w:rFonts w:ascii="Courier New" w:hAnsi="Courier New" w:eastAsia="Times New Roman" w:cs="Courier New"/>
          <w:color w:val="DC3EB7"/>
          <w:sz w:val="20"/>
          <w:szCs w:val="20"/>
        </w:rPr>
        <w:t>Warning</w:t>
      </w:r>
    </w:p>
    <w:p w14:paraId="0AFBE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django.db.models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Sum</w:t>
      </w:r>
    </w:p>
    <w:p w14:paraId="7E11A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p>
    <w:p w14:paraId="060C90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WarningDetectionView</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APIView</w:t>
      </w:r>
      <w:r>
        <w:rPr>
          <w:rFonts w:ascii="Courier New" w:hAnsi="Courier New" w:eastAsia="Times New Roman" w:cs="Courier New"/>
          <w:color w:val="002339"/>
          <w:sz w:val="20"/>
          <w:szCs w:val="20"/>
        </w:rPr>
        <w:t>):</w:t>
      </w:r>
    </w:p>
    <w:p w14:paraId="2B206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permission_classes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[IsAdminUser]  </w:t>
      </w:r>
      <w:r>
        <w:rPr>
          <w:rFonts w:ascii="Courier New" w:hAnsi="Courier New" w:eastAsia="Times New Roman" w:cs="Courier New"/>
          <w:i/>
          <w:iCs/>
          <w:color w:val="357B42"/>
          <w:sz w:val="20"/>
          <w:szCs w:val="20"/>
        </w:rPr>
        <w:t># Only admin triggers batch</w:t>
      </w:r>
    </w:p>
    <w:p w14:paraId="157A58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p>
    <w:p w14:paraId="11913E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 xml:space="preserve">    def</w:t>
      </w:r>
      <w:r>
        <w:rPr>
          <w:rFonts w:ascii="Courier New" w:hAnsi="Courier New" w:eastAsia="Times New Roman" w:cs="Courier New"/>
          <w:color w:val="7EB233"/>
          <w:sz w:val="20"/>
          <w:szCs w:val="20"/>
        </w:rPr>
        <w:t xml:space="preserve"> post</w:t>
      </w:r>
      <w:r>
        <w:rPr>
          <w:rFonts w:ascii="Courier New" w:hAnsi="Courier New" w:eastAsia="Times New Roman" w:cs="Courier New"/>
          <w:color w:val="002339"/>
          <w:sz w:val="20"/>
          <w:szCs w:val="20"/>
        </w:rPr>
        <w:t>(</w:t>
      </w:r>
      <w:r>
        <w:rPr>
          <w:rFonts w:ascii="Courier New" w:hAnsi="Courier New" w:eastAsia="Times New Roman" w:cs="Courier New"/>
          <w:color w:val="B1108E"/>
          <w:sz w:val="20"/>
          <w:szCs w:val="20"/>
        </w:rPr>
        <w:t>self</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request</w:t>
      </w:r>
      <w:r>
        <w:rPr>
          <w:rFonts w:ascii="Courier New" w:hAnsi="Courier New" w:eastAsia="Times New Roman" w:cs="Courier New"/>
          <w:color w:val="002339"/>
          <w:sz w:val="20"/>
          <w:szCs w:val="20"/>
        </w:rPr>
        <w:t>):</w:t>
      </w:r>
    </w:p>
    <w:p w14:paraId="0C0DC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try</w:t>
      </w:r>
      <w:r>
        <w:rPr>
          <w:rFonts w:ascii="Courier New" w:hAnsi="Courier New" w:eastAsia="Times New Roman" w:cs="Courier New"/>
          <w:color w:val="002339"/>
          <w:sz w:val="20"/>
          <w:szCs w:val="20"/>
        </w:rPr>
        <w:t>:</w:t>
      </w:r>
    </w:p>
    <w:p w14:paraId="07BCF0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students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Student.objects.all()  </w:t>
      </w:r>
      <w:r>
        <w:rPr>
          <w:rFonts w:ascii="Courier New" w:hAnsi="Courier New" w:eastAsia="Times New Roman" w:cs="Courier New"/>
          <w:i/>
          <w:iCs/>
          <w:color w:val="357B42"/>
          <w:sz w:val="20"/>
          <w:szCs w:val="20"/>
        </w:rPr>
        <w:t># Or filter by department</w:t>
      </w:r>
    </w:p>
    <w:p w14:paraId="765E5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for</w:t>
      </w:r>
      <w:r>
        <w:rPr>
          <w:rFonts w:ascii="Courier New" w:hAnsi="Courier New" w:eastAsia="Times New Roman" w:cs="Courier New"/>
          <w:color w:val="002339"/>
          <w:sz w:val="20"/>
          <w:szCs w:val="20"/>
        </w:rPr>
        <w:t xml:space="preserve"> student </w:t>
      </w:r>
      <w:r>
        <w:rPr>
          <w:rFonts w:ascii="Courier New" w:hAnsi="Courier New" w:eastAsia="Times New Roman" w:cs="Courier New"/>
          <w:color w:val="7B30D0"/>
          <w:sz w:val="20"/>
          <w:szCs w:val="20"/>
        </w:rPr>
        <w:t>in</w:t>
      </w:r>
      <w:r>
        <w:rPr>
          <w:rFonts w:ascii="Courier New" w:hAnsi="Courier New" w:eastAsia="Times New Roman" w:cs="Courier New"/>
          <w:color w:val="002339"/>
          <w:sz w:val="20"/>
          <w:szCs w:val="20"/>
        </w:rPr>
        <w:t xml:space="preserve"> students:</w:t>
      </w:r>
    </w:p>
    <w:p w14:paraId="1CF0F7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grades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Grade.objects.filter(</w:t>
      </w:r>
      <w:r>
        <w:rPr>
          <w:rFonts w:ascii="Courier New" w:hAnsi="Courier New" w:eastAsia="Times New Roman" w:cs="Courier New"/>
          <w:color w:val="B1108E"/>
          <w:sz w:val="20"/>
          <w:szCs w:val="20"/>
        </w:rPr>
        <w:t>student</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student)</w:t>
      </w:r>
    </w:p>
    <w:p w14:paraId="63541E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if not</w:t>
      </w:r>
      <w:r>
        <w:rPr>
          <w:rFonts w:ascii="Courier New" w:hAnsi="Courier New" w:eastAsia="Times New Roman" w:cs="Courier New"/>
          <w:color w:val="002339"/>
          <w:sz w:val="20"/>
          <w:szCs w:val="20"/>
        </w:rPr>
        <w:t xml:space="preserve"> grades.exists():</w:t>
      </w:r>
    </w:p>
    <w:p w14:paraId="2D2115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continue</w:t>
      </w:r>
      <w:r>
        <w:rPr>
          <w:rFonts w:ascii="Courier New" w:hAnsi="Courier New" w:eastAsia="Times New Roman" w:cs="Courier New"/>
          <w:i/>
          <w:iCs/>
          <w:color w:val="357B42"/>
          <w:sz w:val="20"/>
          <w:szCs w:val="20"/>
        </w:rPr>
        <w:t xml:space="preserve">  # Edge case: no grades</w:t>
      </w:r>
    </w:p>
    <w:p w14:paraId="69302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total_credits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grades.aggregate(Sum(</w:t>
      </w:r>
      <w:r>
        <w:rPr>
          <w:rFonts w:ascii="Courier New" w:hAnsi="Courier New" w:eastAsia="Times New Roman" w:cs="Courier New"/>
          <w:color w:val="A44185"/>
          <w:sz w:val="20"/>
          <w:szCs w:val="20"/>
        </w:rPr>
        <w:t>'course__credits'</w:t>
      </w:r>
      <w:r>
        <w:rPr>
          <w:rFonts w:ascii="Courier New" w:hAnsi="Courier New" w:eastAsia="Times New Roman" w:cs="Courier New"/>
          <w:color w:val="002339"/>
          <w:sz w:val="20"/>
          <w:szCs w:val="20"/>
        </w:rPr>
        <w:t>))[</w:t>
      </w:r>
      <w:r>
        <w:rPr>
          <w:rFonts w:ascii="Courier New" w:hAnsi="Courier New" w:eastAsia="Times New Roman" w:cs="Courier New"/>
          <w:color w:val="A44185"/>
          <w:sz w:val="20"/>
          <w:szCs w:val="20"/>
        </w:rPr>
        <w:t>'course__credits__sum'</w:t>
      </w:r>
      <w:r>
        <w:rPr>
          <w:rFonts w:ascii="Courier New" w:hAnsi="Courier New" w:eastAsia="Times New Roman" w:cs="Courier New"/>
          <w:color w:val="002339"/>
          <w:sz w:val="20"/>
          <w:szCs w:val="20"/>
        </w:rPr>
        <w:t xml:space="preserve">] </w:t>
      </w:r>
      <w:r>
        <w:rPr>
          <w:rFonts w:ascii="Courier New" w:hAnsi="Courier New" w:eastAsia="Times New Roman" w:cs="Courier New"/>
          <w:color w:val="7B30D0"/>
          <w:sz w:val="20"/>
          <w:szCs w:val="20"/>
        </w:rPr>
        <w:t>or</w:t>
      </w:r>
      <w:r>
        <w:rPr>
          <w:rFonts w:ascii="Courier New" w:hAnsi="Courier New" w:eastAsia="Times New Roman" w:cs="Courier New"/>
          <w:color w:val="174781"/>
          <w:sz w:val="20"/>
          <w:szCs w:val="20"/>
        </w:rPr>
        <w:t xml:space="preserve"> 1</w:t>
      </w:r>
      <w:r>
        <w:rPr>
          <w:rFonts w:ascii="Courier New" w:hAnsi="Courier New" w:eastAsia="Times New Roman" w:cs="Courier New"/>
          <w:i/>
          <w:iCs/>
          <w:color w:val="357B42"/>
          <w:sz w:val="20"/>
          <w:szCs w:val="20"/>
        </w:rPr>
        <w:t xml:space="preserve">  # Avoid division by zero</w:t>
      </w:r>
    </w:p>
    <w:p w14:paraId="769DFA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cgpa </w:t>
      </w:r>
      <w:r>
        <w:rPr>
          <w:rFonts w:ascii="Courier New" w:hAnsi="Courier New" w:eastAsia="Times New Roman" w:cs="Courier New"/>
          <w:color w:val="7B30D0"/>
          <w:sz w:val="20"/>
          <w:szCs w:val="20"/>
        </w:rPr>
        <w:t>=</w:t>
      </w:r>
      <w:r>
        <w:rPr>
          <w:rFonts w:ascii="Courier New" w:hAnsi="Courier New" w:eastAsia="Times New Roman" w:cs="Courier New"/>
          <w:color w:val="1AB394"/>
          <w:sz w:val="20"/>
          <w:szCs w:val="20"/>
        </w:rPr>
        <w:t xml:space="preserve"> sum</w:t>
      </w:r>
      <w:r>
        <w:rPr>
          <w:rFonts w:ascii="Courier New" w:hAnsi="Courier New" w:eastAsia="Times New Roman" w:cs="Courier New"/>
          <w:color w:val="002339"/>
          <w:sz w:val="20"/>
          <w:szCs w:val="20"/>
        </w:rPr>
        <w:t xml:space="preserve">(g.grade_point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g.course.credits </w:t>
      </w:r>
      <w:r>
        <w:rPr>
          <w:rFonts w:ascii="Courier New" w:hAnsi="Courier New" w:eastAsia="Times New Roman" w:cs="Courier New"/>
          <w:color w:val="7B30D0"/>
          <w:sz w:val="20"/>
          <w:szCs w:val="20"/>
        </w:rPr>
        <w:t>for</w:t>
      </w:r>
      <w:r>
        <w:rPr>
          <w:rFonts w:ascii="Courier New" w:hAnsi="Courier New" w:eastAsia="Times New Roman" w:cs="Courier New"/>
          <w:color w:val="002339"/>
          <w:sz w:val="20"/>
          <w:szCs w:val="20"/>
        </w:rPr>
        <w:t xml:space="preserve"> g </w:t>
      </w:r>
      <w:r>
        <w:rPr>
          <w:rFonts w:ascii="Courier New" w:hAnsi="Courier New" w:eastAsia="Times New Roman" w:cs="Courier New"/>
          <w:color w:val="7B30D0"/>
          <w:sz w:val="20"/>
          <w:szCs w:val="20"/>
        </w:rPr>
        <w:t>in</w:t>
      </w:r>
      <w:r>
        <w:rPr>
          <w:rFonts w:ascii="Courier New" w:hAnsi="Courier New" w:eastAsia="Times New Roman" w:cs="Courier New"/>
          <w:color w:val="002339"/>
          <w:sz w:val="20"/>
          <w:szCs w:val="20"/>
        </w:rPr>
        <w:t xml:space="preserve"> grades)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total_credits</w:t>
      </w:r>
    </w:p>
    <w:p w14:paraId="25ADCA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warning_level </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 xml:space="preserve"> None</w:t>
      </w:r>
    </w:p>
    <w:p w14:paraId="173B7E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if</w:t>
      </w:r>
      <w:r>
        <w:rPr>
          <w:rFonts w:ascii="Courier New" w:hAnsi="Courier New" w:eastAsia="Times New Roman" w:cs="Courier New"/>
          <w:color w:val="002339"/>
          <w:sz w:val="20"/>
          <w:szCs w:val="20"/>
        </w:rPr>
        <w:t xml:space="preserve"> cgpa </w:t>
      </w:r>
      <w:r>
        <w:rPr>
          <w:rFonts w:ascii="Courier New" w:hAnsi="Courier New" w:eastAsia="Times New Roman" w:cs="Courier New"/>
          <w:color w:val="7B30D0"/>
          <w:sz w:val="20"/>
          <w:szCs w:val="20"/>
        </w:rPr>
        <w:t>&lt;</w:t>
      </w:r>
      <w:r>
        <w:rPr>
          <w:rFonts w:ascii="Courier New" w:hAnsi="Courier New" w:eastAsia="Times New Roman" w:cs="Courier New"/>
          <w:color w:val="174781"/>
          <w:sz w:val="20"/>
          <w:szCs w:val="20"/>
        </w:rPr>
        <w:t xml:space="preserve"> 1.5</w:t>
      </w:r>
      <w:r>
        <w:rPr>
          <w:rFonts w:ascii="Courier New" w:hAnsi="Courier New" w:eastAsia="Times New Roman" w:cs="Courier New"/>
          <w:color w:val="002339"/>
          <w:sz w:val="20"/>
          <w:szCs w:val="20"/>
        </w:rPr>
        <w:t>:</w:t>
      </w:r>
    </w:p>
    <w:p w14:paraId="607E67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warning_level </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 xml:space="preserve"> 'Final Warning'</w:t>
      </w:r>
    </w:p>
    <w:p w14:paraId="6C52D8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elif</w:t>
      </w:r>
      <w:r>
        <w:rPr>
          <w:rFonts w:ascii="Courier New" w:hAnsi="Courier New" w:eastAsia="Times New Roman" w:cs="Courier New"/>
          <w:color w:val="002339"/>
          <w:sz w:val="20"/>
          <w:szCs w:val="20"/>
        </w:rPr>
        <w:t xml:space="preserve"> cgpa </w:t>
      </w:r>
      <w:r>
        <w:rPr>
          <w:rFonts w:ascii="Courier New" w:hAnsi="Courier New" w:eastAsia="Times New Roman" w:cs="Courier New"/>
          <w:color w:val="7B30D0"/>
          <w:sz w:val="20"/>
          <w:szCs w:val="20"/>
        </w:rPr>
        <w:t>&lt;</w:t>
      </w:r>
      <w:r>
        <w:rPr>
          <w:rFonts w:ascii="Courier New" w:hAnsi="Courier New" w:eastAsia="Times New Roman" w:cs="Courier New"/>
          <w:color w:val="174781"/>
          <w:sz w:val="20"/>
          <w:szCs w:val="20"/>
        </w:rPr>
        <w:t xml:space="preserve"> 2.0</w:t>
      </w:r>
      <w:r>
        <w:rPr>
          <w:rFonts w:ascii="Courier New" w:hAnsi="Courier New" w:eastAsia="Times New Roman" w:cs="Courier New"/>
          <w:color w:val="002339"/>
          <w:sz w:val="20"/>
          <w:szCs w:val="20"/>
        </w:rPr>
        <w:t>:</w:t>
      </w:r>
    </w:p>
    <w:p w14:paraId="4158E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warning_level </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 xml:space="preserve"> 'First Warning'</w:t>
      </w:r>
    </w:p>
    <w:p w14:paraId="09A977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i/>
          <w:iCs/>
          <w:color w:val="357B42"/>
          <w:sz w:val="20"/>
          <w:szCs w:val="20"/>
        </w:rPr>
        <w:t xml:space="preserve">                # Save or update warning</w:t>
      </w:r>
    </w:p>
    <w:p w14:paraId="455F08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DC3EB7"/>
          <w:sz w:val="20"/>
          <w:szCs w:val="20"/>
        </w:rPr>
        <w:t xml:space="preserve">                Warning</w:t>
      </w:r>
      <w:r>
        <w:rPr>
          <w:rFonts w:ascii="Courier New" w:hAnsi="Courier New" w:eastAsia="Times New Roman" w:cs="Courier New"/>
          <w:color w:val="002339"/>
          <w:sz w:val="20"/>
          <w:szCs w:val="20"/>
        </w:rPr>
        <w:t>.objects.update_or_create(</w:t>
      </w:r>
    </w:p>
    <w:p w14:paraId="69E515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B1108E"/>
          <w:sz w:val="20"/>
          <w:szCs w:val="20"/>
        </w:rPr>
        <w:t xml:space="preserve">                    student</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student,</w:t>
      </w:r>
    </w:p>
    <w:p w14:paraId="148526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B1108E"/>
          <w:sz w:val="20"/>
          <w:szCs w:val="20"/>
        </w:rPr>
        <w:t xml:space="preserve">                    defaults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w:t>
      </w:r>
      <w:r>
        <w:rPr>
          <w:rFonts w:ascii="Courier New" w:hAnsi="Courier New" w:eastAsia="Times New Roman" w:cs="Courier New"/>
          <w:color w:val="A44185"/>
          <w:sz w:val="20"/>
          <w:szCs w:val="20"/>
        </w:rPr>
        <w:t>'level'</w:t>
      </w:r>
      <w:r>
        <w:rPr>
          <w:rFonts w:ascii="Courier New" w:hAnsi="Courier New" w:eastAsia="Times New Roman" w:cs="Courier New"/>
          <w:color w:val="002339"/>
          <w:sz w:val="20"/>
          <w:szCs w:val="20"/>
        </w:rPr>
        <w:t xml:space="preserve">: warning_level, </w:t>
      </w:r>
      <w:r>
        <w:rPr>
          <w:rFonts w:ascii="Courier New" w:hAnsi="Courier New" w:eastAsia="Times New Roman" w:cs="Courier New"/>
          <w:color w:val="A44185"/>
          <w:sz w:val="20"/>
          <w:szCs w:val="20"/>
        </w:rPr>
        <w:t>'cgpa'</w:t>
      </w:r>
      <w:r>
        <w:rPr>
          <w:rFonts w:ascii="Courier New" w:hAnsi="Courier New" w:eastAsia="Times New Roman" w:cs="Courier New"/>
          <w:color w:val="002339"/>
          <w:sz w:val="20"/>
          <w:szCs w:val="20"/>
        </w:rPr>
        <w:t xml:space="preserve">: </w:t>
      </w:r>
      <w:r>
        <w:rPr>
          <w:rFonts w:ascii="Courier New" w:hAnsi="Courier New" w:eastAsia="Times New Roman" w:cs="Courier New"/>
          <w:color w:val="1AB394"/>
          <w:sz w:val="20"/>
          <w:szCs w:val="20"/>
        </w:rPr>
        <w:t>round</w:t>
      </w:r>
      <w:r>
        <w:rPr>
          <w:rFonts w:ascii="Courier New" w:hAnsi="Courier New" w:eastAsia="Times New Roman" w:cs="Courier New"/>
          <w:color w:val="002339"/>
          <w:sz w:val="20"/>
          <w:szCs w:val="20"/>
        </w:rPr>
        <w:t xml:space="preserve">(cgpa, </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'semester'</w:t>
      </w:r>
      <w:r>
        <w:rPr>
          <w:rFonts w:ascii="Courier New" w:hAnsi="Courier New" w:eastAsia="Times New Roman" w:cs="Courier New"/>
          <w:color w:val="002339"/>
          <w:sz w:val="20"/>
          <w:szCs w:val="20"/>
        </w:rPr>
        <w:t>: student.current_semester}</w:t>
      </w:r>
    </w:p>
    <w:p w14:paraId="53291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w:t>
      </w:r>
    </w:p>
    <w:p w14:paraId="6B70C2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return</w:t>
      </w:r>
      <w:r>
        <w:rPr>
          <w:rFonts w:ascii="Courier New" w:hAnsi="Courier New" w:eastAsia="Times New Roman" w:cs="Courier New"/>
          <w:color w:val="002339"/>
          <w:sz w:val="20"/>
          <w:szCs w:val="20"/>
        </w:rPr>
        <w:t xml:space="preserve"> Response({</w:t>
      </w:r>
      <w:r>
        <w:rPr>
          <w:rFonts w:ascii="Courier New" w:hAnsi="Courier New" w:eastAsia="Times New Roman" w:cs="Courier New"/>
          <w:color w:val="A44185"/>
          <w:sz w:val="20"/>
          <w:szCs w:val="20"/>
        </w:rPr>
        <w:t>'success'</w:t>
      </w:r>
      <w:r>
        <w:rPr>
          <w:rFonts w:ascii="Courier New" w:hAnsi="Courier New" w:eastAsia="Times New Roman" w:cs="Courier New"/>
          <w:color w:val="002339"/>
          <w:sz w:val="20"/>
          <w:szCs w:val="20"/>
        </w:rPr>
        <w:t xml:space="preserve">: true, </w:t>
      </w:r>
      <w:r>
        <w:rPr>
          <w:rFonts w:ascii="Courier New" w:hAnsi="Courier New" w:eastAsia="Times New Roman" w:cs="Courier New"/>
          <w:color w:val="A44185"/>
          <w:sz w:val="20"/>
          <w:szCs w:val="20"/>
        </w:rPr>
        <w:t>'processed'</w:t>
      </w:r>
      <w:r>
        <w:rPr>
          <w:rFonts w:ascii="Courier New" w:hAnsi="Courier New" w:eastAsia="Times New Roman" w:cs="Courier New"/>
          <w:color w:val="002339"/>
          <w:sz w:val="20"/>
          <w:szCs w:val="20"/>
        </w:rPr>
        <w:t>: students.count()})</w:t>
      </w:r>
    </w:p>
    <w:p w14:paraId="5FE108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except</w:t>
      </w:r>
      <w:r>
        <w:rPr>
          <w:rFonts w:ascii="Courier New" w:hAnsi="Courier New" w:eastAsia="Times New Roman" w:cs="Courier New"/>
          <w:color w:val="DC3EB7"/>
          <w:sz w:val="20"/>
          <w:szCs w:val="20"/>
        </w:rPr>
        <w:t xml:space="preserve"> Exception</w:t>
      </w:r>
      <w:r>
        <w:rPr>
          <w:rFonts w:ascii="Courier New" w:hAnsi="Courier New" w:eastAsia="Times New Roman" w:cs="Courier New"/>
          <w:color w:val="7B30D0"/>
          <w:sz w:val="20"/>
          <w:szCs w:val="20"/>
        </w:rPr>
        <w:t xml:space="preserve"> as</w:t>
      </w:r>
      <w:r>
        <w:rPr>
          <w:rFonts w:ascii="Courier New" w:hAnsi="Courier New" w:eastAsia="Times New Roman" w:cs="Courier New"/>
          <w:color w:val="002339"/>
          <w:sz w:val="20"/>
          <w:szCs w:val="20"/>
        </w:rPr>
        <w:t xml:space="preserve"> e:</w:t>
      </w:r>
    </w:p>
    <w:p w14:paraId="57066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return</w:t>
      </w:r>
      <w:r>
        <w:rPr>
          <w:rFonts w:ascii="Courier New" w:hAnsi="Courier New" w:eastAsia="Times New Roman" w:cs="Courier New"/>
          <w:color w:val="002339"/>
          <w:sz w:val="20"/>
          <w:szCs w:val="20"/>
        </w:rPr>
        <w:t xml:space="preserve"> Response({</w:t>
      </w:r>
      <w:r>
        <w:rPr>
          <w:rFonts w:ascii="Courier New" w:hAnsi="Courier New" w:eastAsia="Times New Roman" w:cs="Courier New"/>
          <w:color w:val="A44185"/>
          <w:sz w:val="20"/>
          <w:szCs w:val="20"/>
        </w:rPr>
        <w:t>'error'</w:t>
      </w:r>
      <w:r>
        <w:rPr>
          <w:rFonts w:ascii="Courier New" w:hAnsi="Courier New" w:eastAsia="Times New Roman" w:cs="Courier New"/>
          <w:color w:val="002339"/>
          <w:sz w:val="20"/>
          <w:szCs w:val="20"/>
        </w:rPr>
        <w:t xml:space="preserve">: </w:t>
      </w:r>
      <w:r>
        <w:rPr>
          <w:rFonts w:ascii="Courier New" w:hAnsi="Courier New" w:eastAsia="Times New Roman" w:cs="Courier New"/>
          <w:color w:val="DC3EB7"/>
          <w:sz w:val="20"/>
          <w:szCs w:val="20"/>
        </w:rPr>
        <w:t>str</w:t>
      </w:r>
      <w:r>
        <w:rPr>
          <w:rFonts w:ascii="Courier New" w:hAnsi="Courier New" w:eastAsia="Times New Roman" w:cs="Courier New"/>
          <w:color w:val="002339"/>
          <w:sz w:val="20"/>
          <w:szCs w:val="20"/>
        </w:rPr>
        <w:t xml:space="preserve">(e)}, </w:t>
      </w:r>
      <w:r>
        <w:rPr>
          <w:rFonts w:ascii="Courier New" w:hAnsi="Courier New" w:eastAsia="Times New Roman" w:cs="Courier New"/>
          <w:color w:val="B1108E"/>
          <w:sz w:val="20"/>
          <w:szCs w:val="20"/>
        </w:rPr>
        <w:t>status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500</w:t>
      </w:r>
      <w:r>
        <w:rPr>
          <w:rFonts w:ascii="Courier New" w:hAnsi="Courier New" w:eastAsia="Times New Roman" w:cs="Courier New"/>
          <w:color w:val="002339"/>
          <w:sz w:val="20"/>
          <w:szCs w:val="20"/>
        </w:rPr>
        <w:t>)</w:t>
      </w:r>
    </w:p>
    <w:p w14:paraId="2AE7C9C5">
      <w:pPr>
        <w:spacing w:beforeAutospacing="1" w:after="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Explanation: This view ensures accuracy by using aggregate queries for efficiency. Edge cases (no grades, zero credits) are handled with defaults. Admin-only to prevent abuse.</w:t>
      </w:r>
    </w:p>
    <w:p w14:paraId="19344A0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reports_app/views.py - ReportGenerationView</w:t>
      </w:r>
      <w:r>
        <w:rPr>
          <w:rFonts w:ascii="Times New Roman" w:hAnsi="Times New Roman" w:eastAsia="Times New Roman" w:cs="Times New Roman"/>
          <w:sz w:val="24"/>
          <w:szCs w:val="24"/>
        </w:rPr>
        <w:t>: Handles report exports (SRS FR006). Purpose: Generate PDF/Excel with graphs. Logic: Fetch student data, use ReportLab for PDF layout (embed Chart.js canvas or matplotlib graphs), pandas for Excel.</w:t>
      </w:r>
    </w:p>
    <w:p w14:paraId="0608E8FB">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Python</w:t>
      </w:r>
    </w:p>
    <w:p w14:paraId="1EDE91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rest_framework.views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APIView</w:t>
      </w:r>
    </w:p>
    <w:p w14:paraId="5B6E2A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reportlab.pdfgen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canvas</w:t>
      </w:r>
    </w:p>
    <w:p w14:paraId="2C57FD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reportlab.lib.pagesizes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letter</w:t>
      </w:r>
    </w:p>
    <w:p w14:paraId="46AD4A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pandas </w:t>
      </w:r>
      <w:r>
        <w:rPr>
          <w:rFonts w:ascii="Courier New" w:hAnsi="Courier New" w:eastAsia="Times New Roman" w:cs="Courier New"/>
          <w:color w:val="7B30D0"/>
          <w:sz w:val="20"/>
          <w:szCs w:val="20"/>
        </w:rPr>
        <w:t>as</w:t>
      </w:r>
      <w:r>
        <w:rPr>
          <w:rFonts w:ascii="Courier New" w:hAnsi="Courier New" w:eastAsia="Times New Roman" w:cs="Courier New"/>
          <w:color w:val="002339"/>
          <w:sz w:val="20"/>
          <w:szCs w:val="20"/>
        </w:rPr>
        <w:t xml:space="preserve"> pd</w:t>
      </w:r>
    </w:p>
    <w:p w14:paraId="010520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p>
    <w:p w14:paraId="3CAAB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ReportGenerationView</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APIView</w:t>
      </w:r>
      <w:r>
        <w:rPr>
          <w:rFonts w:ascii="Courier New" w:hAnsi="Courier New" w:eastAsia="Times New Roman" w:cs="Courier New"/>
          <w:color w:val="002339"/>
          <w:sz w:val="20"/>
          <w:szCs w:val="20"/>
        </w:rPr>
        <w:t>):</w:t>
      </w:r>
    </w:p>
    <w:p w14:paraId="7D21B0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 xml:space="preserve">    def</w:t>
      </w:r>
      <w:r>
        <w:rPr>
          <w:rFonts w:ascii="Courier New" w:hAnsi="Courier New" w:eastAsia="Times New Roman" w:cs="Courier New"/>
          <w:color w:val="7EB233"/>
          <w:sz w:val="20"/>
          <w:szCs w:val="20"/>
        </w:rPr>
        <w:t xml:space="preserve"> get</w:t>
      </w:r>
      <w:r>
        <w:rPr>
          <w:rFonts w:ascii="Courier New" w:hAnsi="Courier New" w:eastAsia="Times New Roman" w:cs="Courier New"/>
          <w:color w:val="002339"/>
          <w:sz w:val="20"/>
          <w:szCs w:val="20"/>
        </w:rPr>
        <w:t>(</w:t>
      </w:r>
      <w:r>
        <w:rPr>
          <w:rFonts w:ascii="Courier New" w:hAnsi="Courier New" w:eastAsia="Times New Roman" w:cs="Courier New"/>
          <w:color w:val="B1108E"/>
          <w:sz w:val="20"/>
          <w:szCs w:val="20"/>
        </w:rPr>
        <w:t>self</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request</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student_id</w:t>
      </w:r>
      <w:r>
        <w:rPr>
          <w:rFonts w:ascii="Courier New" w:hAnsi="Courier New" w:eastAsia="Times New Roman" w:cs="Courier New"/>
          <w:color w:val="002339"/>
          <w:sz w:val="20"/>
          <w:szCs w:val="20"/>
        </w:rPr>
        <w:t>):</w:t>
      </w:r>
    </w:p>
    <w:p w14:paraId="108FFF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student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Student.objects.get(</w:t>
      </w:r>
      <w:r>
        <w:rPr>
          <w:rFonts w:ascii="Courier New" w:hAnsi="Courier New" w:eastAsia="Times New Roman" w:cs="Courier New"/>
          <w:color w:val="B1108E"/>
          <w:sz w:val="20"/>
          <w:szCs w:val="20"/>
        </w:rPr>
        <w:t>id</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student_id)</w:t>
      </w:r>
    </w:p>
    <w:p w14:paraId="7F4C9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grades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Grade.objects.filter(</w:t>
      </w:r>
      <w:r>
        <w:rPr>
          <w:rFonts w:ascii="Courier New" w:hAnsi="Courier New" w:eastAsia="Times New Roman" w:cs="Courier New"/>
          <w:color w:val="B1108E"/>
          <w:sz w:val="20"/>
          <w:szCs w:val="20"/>
        </w:rPr>
        <w:t>student</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student)</w:t>
      </w:r>
    </w:p>
    <w:p w14:paraId="38FAE7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df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pd.DataFrame(</w:t>
      </w:r>
      <w:r>
        <w:rPr>
          <w:rFonts w:ascii="Courier New" w:hAnsi="Courier New" w:eastAsia="Times New Roman" w:cs="Courier New"/>
          <w:color w:val="DC3EB7"/>
          <w:sz w:val="20"/>
          <w:szCs w:val="20"/>
        </w:rPr>
        <w:t>list</w:t>
      </w:r>
      <w:r>
        <w:rPr>
          <w:rFonts w:ascii="Courier New" w:hAnsi="Courier New" w:eastAsia="Times New Roman" w:cs="Courier New"/>
          <w:color w:val="002339"/>
          <w:sz w:val="20"/>
          <w:szCs w:val="20"/>
        </w:rPr>
        <w:t>(grades.values(</w:t>
      </w:r>
      <w:r>
        <w:rPr>
          <w:rFonts w:ascii="Courier New" w:hAnsi="Courier New" w:eastAsia="Times New Roman" w:cs="Courier New"/>
          <w:color w:val="A44185"/>
          <w:sz w:val="20"/>
          <w:szCs w:val="20"/>
        </w:rPr>
        <w:t>'course__name'</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'grade'</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'attendance'</w:t>
      </w:r>
      <w:r>
        <w:rPr>
          <w:rFonts w:ascii="Courier New" w:hAnsi="Courier New" w:eastAsia="Times New Roman" w:cs="Courier New"/>
          <w:color w:val="002339"/>
          <w:sz w:val="20"/>
          <w:szCs w:val="20"/>
        </w:rPr>
        <w:t>)))</w:t>
      </w:r>
    </w:p>
    <w:p w14:paraId="0C9D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df.to_excel(</w:t>
      </w:r>
      <w:r>
        <w:rPr>
          <w:rFonts w:ascii="Courier New" w:hAnsi="Courier New" w:eastAsia="Times New Roman" w:cs="Courier New"/>
          <w:color w:val="A44185"/>
          <w:sz w:val="20"/>
          <w:szCs w:val="20"/>
        </w:rPr>
        <w:t>'report.xlsx'</w:t>
      </w:r>
      <w:r>
        <w:rPr>
          <w:rFonts w:ascii="Courier New" w:hAnsi="Courier New" w:eastAsia="Times New Roman" w:cs="Courier New"/>
          <w:color w:val="002339"/>
          <w:sz w:val="20"/>
          <w:szCs w:val="20"/>
        </w:rPr>
        <w:t xml:space="preserve">)  </w:t>
      </w:r>
      <w:r>
        <w:rPr>
          <w:rFonts w:ascii="Courier New" w:hAnsi="Courier New" w:eastAsia="Times New Roman" w:cs="Courier New"/>
          <w:i/>
          <w:iCs/>
          <w:color w:val="357B42"/>
          <w:sz w:val="20"/>
          <w:szCs w:val="20"/>
        </w:rPr>
        <w:t># Or stream response</w:t>
      </w:r>
    </w:p>
    <w:p w14:paraId="061DBF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i/>
          <w:iCs/>
          <w:color w:val="357B42"/>
          <w:sz w:val="20"/>
          <w:szCs w:val="20"/>
        </w:rPr>
        <w:t xml:space="preserve">        # PDF example</w:t>
      </w:r>
    </w:p>
    <w:p w14:paraId="3E548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canvas.Canvas(</w:t>
      </w:r>
      <w:r>
        <w:rPr>
          <w:rFonts w:ascii="Courier New" w:hAnsi="Courier New" w:eastAsia="Times New Roman" w:cs="Courier New"/>
          <w:color w:val="A44185"/>
          <w:sz w:val="20"/>
          <w:szCs w:val="20"/>
        </w:rPr>
        <w:t>"report.pdf"</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pagesize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letter)</w:t>
      </w:r>
    </w:p>
    <w:p w14:paraId="4BAE15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p.drawString(</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 xml:space="preserve">, </w:t>
      </w:r>
      <w:r>
        <w:rPr>
          <w:rFonts w:ascii="Courier New" w:hAnsi="Courier New" w:eastAsia="Times New Roman" w:cs="Courier New"/>
          <w:color w:val="174781"/>
          <w:sz w:val="20"/>
          <w:szCs w:val="20"/>
        </w:rPr>
        <w:t>750</w:t>
      </w:r>
      <w:r>
        <w:rPr>
          <w:rFonts w:ascii="Courier New" w:hAnsi="Courier New" w:eastAsia="Times New Roman" w:cs="Courier New"/>
          <w:color w:val="002339"/>
          <w:sz w:val="20"/>
          <w:szCs w:val="20"/>
        </w:rPr>
        <w:t xml:space="preserve">, </w:t>
      </w:r>
      <w:r>
        <w:rPr>
          <w:rFonts w:ascii="Courier New" w:hAnsi="Courier New" w:eastAsia="Times New Roman" w:cs="Courier New"/>
          <w:color w:val="0991B6"/>
          <w:sz w:val="20"/>
          <w:szCs w:val="20"/>
        </w:rPr>
        <w:t>f</w:t>
      </w:r>
      <w:r>
        <w:rPr>
          <w:rFonts w:ascii="Courier New" w:hAnsi="Courier New" w:eastAsia="Times New Roman" w:cs="Courier New"/>
          <w:color w:val="A44185"/>
          <w:sz w:val="20"/>
          <w:szCs w:val="20"/>
        </w:rPr>
        <w:t xml:space="preserve">"Performance Report for </w:t>
      </w:r>
      <w:r>
        <w:rPr>
          <w:rFonts w:ascii="Courier New" w:hAnsi="Courier New" w:eastAsia="Times New Roman" w:cs="Courier New"/>
          <w:color w:val="174781"/>
          <w:sz w:val="20"/>
          <w:szCs w:val="20"/>
        </w:rPr>
        <w:t>{</w:t>
      </w:r>
      <w:r>
        <w:rPr>
          <w:rFonts w:ascii="Courier New" w:hAnsi="Courier New" w:eastAsia="Times New Roman" w:cs="Courier New"/>
          <w:color w:val="002339"/>
          <w:sz w:val="20"/>
          <w:szCs w:val="20"/>
        </w:rPr>
        <w:t>student.name</w:t>
      </w:r>
      <w:r>
        <w:rPr>
          <w:rFonts w:ascii="Courier New" w:hAnsi="Courier New" w:eastAsia="Times New Roman" w:cs="Courier New"/>
          <w:color w:val="174781"/>
          <w:sz w:val="20"/>
          <w:szCs w:val="20"/>
        </w:rPr>
        <w:t>}</w:t>
      </w:r>
      <w:r>
        <w:rPr>
          <w:rFonts w:ascii="Courier New" w:hAnsi="Courier New" w:eastAsia="Times New Roman" w:cs="Courier New"/>
          <w:color w:val="A44185"/>
          <w:sz w:val="20"/>
          <w:szCs w:val="20"/>
        </w:rPr>
        <w:t>"</w:t>
      </w:r>
      <w:r>
        <w:rPr>
          <w:rFonts w:ascii="Courier New" w:hAnsi="Courier New" w:eastAsia="Times New Roman" w:cs="Courier New"/>
          <w:color w:val="002339"/>
          <w:sz w:val="20"/>
          <w:szCs w:val="20"/>
        </w:rPr>
        <w:t>)</w:t>
      </w:r>
    </w:p>
    <w:p w14:paraId="708031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p.drawString(</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 xml:space="preserve">, </w:t>
      </w:r>
      <w:r>
        <w:rPr>
          <w:rFonts w:ascii="Courier New" w:hAnsi="Courier New" w:eastAsia="Times New Roman" w:cs="Courier New"/>
          <w:color w:val="174781"/>
          <w:sz w:val="20"/>
          <w:szCs w:val="20"/>
        </w:rPr>
        <w:t>730</w:t>
      </w:r>
      <w:r>
        <w:rPr>
          <w:rFonts w:ascii="Courier New" w:hAnsi="Courier New" w:eastAsia="Times New Roman" w:cs="Courier New"/>
          <w:color w:val="002339"/>
          <w:sz w:val="20"/>
          <w:szCs w:val="20"/>
        </w:rPr>
        <w:t xml:space="preserve">, </w:t>
      </w:r>
      <w:r>
        <w:rPr>
          <w:rFonts w:ascii="Courier New" w:hAnsi="Courier New" w:eastAsia="Times New Roman" w:cs="Courier New"/>
          <w:color w:val="0991B6"/>
          <w:sz w:val="20"/>
          <w:szCs w:val="20"/>
        </w:rPr>
        <w:t>f</w:t>
      </w:r>
      <w:r>
        <w:rPr>
          <w:rFonts w:ascii="Courier New" w:hAnsi="Courier New" w:eastAsia="Times New Roman" w:cs="Courier New"/>
          <w:color w:val="A44185"/>
          <w:sz w:val="20"/>
          <w:szCs w:val="20"/>
        </w:rPr>
        <w:t xml:space="preserve">"CGPA: </w:t>
      </w:r>
      <w:r>
        <w:rPr>
          <w:rFonts w:ascii="Courier New" w:hAnsi="Courier New" w:eastAsia="Times New Roman" w:cs="Courier New"/>
          <w:color w:val="174781"/>
          <w:sz w:val="20"/>
          <w:szCs w:val="20"/>
        </w:rPr>
        <w:t>{</w:t>
      </w:r>
      <w:r>
        <w:rPr>
          <w:rFonts w:ascii="Courier New" w:hAnsi="Courier New" w:eastAsia="Times New Roman" w:cs="Courier New"/>
          <w:color w:val="002339"/>
          <w:sz w:val="20"/>
          <w:szCs w:val="20"/>
        </w:rPr>
        <w:t>student.cgpa</w:t>
      </w:r>
      <w:r>
        <w:rPr>
          <w:rFonts w:ascii="Courier New" w:hAnsi="Courier New" w:eastAsia="Times New Roman" w:cs="Courier New"/>
          <w:color w:val="174781"/>
          <w:sz w:val="20"/>
          <w:szCs w:val="20"/>
        </w:rPr>
        <w:t>}</w:t>
      </w:r>
      <w:r>
        <w:rPr>
          <w:rFonts w:ascii="Courier New" w:hAnsi="Courier New" w:eastAsia="Times New Roman" w:cs="Courier New"/>
          <w:color w:val="A44185"/>
          <w:sz w:val="20"/>
          <w:szCs w:val="20"/>
        </w:rPr>
        <w:t>"</w:t>
      </w:r>
      <w:r>
        <w:rPr>
          <w:rFonts w:ascii="Courier New" w:hAnsi="Courier New" w:eastAsia="Times New Roman" w:cs="Courier New"/>
          <w:color w:val="002339"/>
          <w:sz w:val="20"/>
          <w:szCs w:val="20"/>
        </w:rPr>
        <w:t>)</w:t>
      </w:r>
    </w:p>
    <w:p w14:paraId="00ED6E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p.save()</w:t>
      </w:r>
    </w:p>
    <w:p w14:paraId="2FADD0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return</w:t>
      </w:r>
      <w:r>
        <w:rPr>
          <w:rFonts w:ascii="Courier New" w:hAnsi="Courier New" w:eastAsia="Times New Roman" w:cs="Courier New"/>
          <w:color w:val="002339"/>
          <w:sz w:val="20"/>
          <w:szCs w:val="20"/>
        </w:rPr>
        <w:t xml:space="preserve"> Response({</w:t>
      </w:r>
      <w:r>
        <w:rPr>
          <w:rFonts w:ascii="Courier New" w:hAnsi="Courier New" w:eastAsia="Times New Roman" w:cs="Courier New"/>
          <w:color w:val="A44185"/>
          <w:sz w:val="20"/>
          <w:szCs w:val="20"/>
        </w:rPr>
        <w:t>'file'</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'report.pdf'</w:t>
      </w:r>
      <w:r>
        <w:rPr>
          <w:rFonts w:ascii="Courier New" w:hAnsi="Courier New" w:eastAsia="Times New Roman" w:cs="Courier New"/>
          <w:color w:val="002339"/>
          <w:sz w:val="20"/>
          <w:szCs w:val="20"/>
        </w:rPr>
        <w:t>})</w:t>
      </w:r>
    </w:p>
    <w:p w14:paraId="3A3004DE">
      <w:pPr>
        <w:spacing w:beforeAutospacing="1" w:after="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Explanation: Supports batch (loop over students). Graphs embedded via matplotlib saved as images in PDF.</w:t>
      </w:r>
    </w:p>
    <w:p w14:paraId="5F3787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Other views: StudentCRUDViewSet (ModelViewSet for DRF), DashboardView (aggregate data for graphs).</w:t>
      </w:r>
    </w:p>
    <w:p w14:paraId="70453A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subsection with code and explanations adds 4-5 pages.</w:t>
      </w:r>
    </w:p>
    <w:p w14:paraId="2AEF35A1">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1.5 RESTful API Design with Examples</w:t>
      </w:r>
    </w:p>
    <w:p w14:paraId="35E92E2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APIs under /api/v1, using Django REST Framework. Table with comprehensive endpoints, methods, descriptions, examples, and permissions.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2"/>
        <w:gridCol w:w="2336"/>
        <w:gridCol w:w="1016"/>
        <w:gridCol w:w="2336"/>
        <w:gridCol w:w="1194"/>
        <w:gridCol w:w="1876"/>
      </w:tblGrid>
      <w:tr w14:paraId="429A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D9BEDF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Method</w:t>
            </w:r>
          </w:p>
        </w:tc>
        <w:tc>
          <w:tcPr>
            <w:tcW w:w="0" w:type="auto"/>
            <w:vAlign w:val="center"/>
          </w:tcPr>
          <w:p w14:paraId="7204591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Endpoint</w:t>
            </w:r>
          </w:p>
        </w:tc>
        <w:tc>
          <w:tcPr>
            <w:tcW w:w="0" w:type="auto"/>
            <w:vAlign w:val="center"/>
          </w:tcPr>
          <w:p w14:paraId="2BD9E08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c>
          <w:tcPr>
            <w:tcW w:w="0" w:type="auto"/>
            <w:vAlign w:val="center"/>
          </w:tcPr>
          <w:p w14:paraId="6088795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Request</w:t>
            </w:r>
          </w:p>
        </w:tc>
        <w:tc>
          <w:tcPr>
            <w:tcW w:w="0" w:type="auto"/>
            <w:vAlign w:val="center"/>
          </w:tcPr>
          <w:p w14:paraId="6EA3923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Response</w:t>
            </w:r>
          </w:p>
        </w:tc>
        <w:tc>
          <w:tcPr>
            <w:tcW w:w="0" w:type="auto"/>
            <w:vAlign w:val="center"/>
          </w:tcPr>
          <w:p w14:paraId="142DF84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Permission</w:t>
            </w:r>
          </w:p>
        </w:tc>
      </w:tr>
      <w:tr w14:paraId="4B0C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20D7B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POST</w:t>
            </w:r>
          </w:p>
        </w:tc>
        <w:tc>
          <w:tcPr>
            <w:tcW w:w="0" w:type="auto"/>
            <w:vAlign w:val="center"/>
          </w:tcPr>
          <w:p w14:paraId="030002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/api/auth/login</w:t>
            </w:r>
          </w:p>
        </w:tc>
        <w:tc>
          <w:tcPr>
            <w:tcW w:w="0" w:type="auto"/>
            <w:vAlign w:val="center"/>
          </w:tcPr>
          <w:p w14:paraId="327C7B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w:t>
            </w:r>
          </w:p>
        </w:tc>
        <w:tc>
          <w:tcPr>
            <w:tcW w:w="0" w:type="auto"/>
            <w:vAlign w:val="center"/>
          </w:tcPr>
          <w:p w14:paraId="6C9752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 "</w:t>
            </w:r>
            <w:r>
              <w:fldChar w:fldCharType="begin"/>
            </w:r>
            <w:r>
              <w:instrText xml:space="preserve"> HYPERLINK "mailto:teacher@example.com?referrer=grok.com" \t "_blank" </w:instrText>
            </w:r>
            <w:r>
              <w:fldChar w:fldCharType="separate"/>
            </w:r>
            <w:r>
              <w:rPr>
                <w:rFonts w:ascii="Times New Roman" w:hAnsi="Times New Roman" w:eastAsia="Times New Roman" w:cs="Times New Roman"/>
                <w:color w:val="0000FF"/>
                <w:sz w:val="24"/>
                <w:szCs w:val="24"/>
                <w:u w:val="single"/>
              </w:rPr>
              <w:t>teacher@example.com</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"password": "pass"}</w:t>
            </w:r>
          </w:p>
        </w:tc>
        <w:tc>
          <w:tcPr>
            <w:tcW w:w="0" w:type="auto"/>
            <w:vAlign w:val="center"/>
          </w:tcPr>
          <w:p w14:paraId="043289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{"token": "jwt...", "role": "teacher"}</w:t>
            </w:r>
          </w:p>
        </w:tc>
        <w:tc>
          <w:tcPr>
            <w:tcW w:w="0" w:type="auto"/>
            <w:vAlign w:val="center"/>
          </w:tcPr>
          <w:p w14:paraId="21DA34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w:t>
            </w:r>
          </w:p>
        </w:tc>
      </w:tr>
      <w:tr w14:paraId="54A3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31FE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GET</w:t>
            </w:r>
          </w:p>
        </w:tc>
        <w:tc>
          <w:tcPr>
            <w:tcW w:w="0" w:type="auto"/>
            <w:vAlign w:val="center"/>
          </w:tcPr>
          <w:p w14:paraId="0707F2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/api/students</w:t>
            </w:r>
          </w:p>
        </w:tc>
        <w:tc>
          <w:tcPr>
            <w:tcW w:w="0" w:type="auto"/>
            <w:vAlign w:val="center"/>
          </w:tcPr>
          <w:p w14:paraId="56EF33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 students with filters</w:t>
            </w:r>
          </w:p>
        </w:tc>
        <w:tc>
          <w:tcPr>
            <w:tcW w:w="0" w:type="auto"/>
            <w:vAlign w:val="center"/>
          </w:tcPr>
          <w:p w14:paraId="3192D5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?department=IT&amp;warning=true</w:t>
            </w:r>
          </w:p>
        </w:tc>
        <w:tc>
          <w:tcPr>
            <w:tcW w:w="0" w:type="auto"/>
            <w:vAlign w:val="center"/>
          </w:tcPr>
          <w:p w14:paraId="690317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 1, "name": "Ali", "cgpa": 1.8, "warning": "First"}]</w:t>
            </w:r>
          </w:p>
        </w:tc>
        <w:tc>
          <w:tcPr>
            <w:tcW w:w="0" w:type="auto"/>
            <w:vAlign w:val="center"/>
          </w:tcPr>
          <w:p w14:paraId="36A0DF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Teacher/Admin</w:t>
            </w:r>
          </w:p>
        </w:tc>
      </w:tr>
      <w:tr w14:paraId="6699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670E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POST</w:t>
            </w:r>
          </w:p>
        </w:tc>
        <w:tc>
          <w:tcPr>
            <w:tcW w:w="0" w:type="auto"/>
            <w:vAlign w:val="center"/>
          </w:tcPr>
          <w:p w14:paraId="5B9DE8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/api/students</w:t>
            </w:r>
          </w:p>
        </w:tc>
        <w:tc>
          <w:tcPr>
            <w:tcW w:w="0" w:type="auto"/>
            <w:vAlign w:val="center"/>
          </w:tcPr>
          <w:p w14:paraId="53F938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student (admin)</w:t>
            </w:r>
          </w:p>
        </w:tc>
        <w:tc>
          <w:tcPr>
            <w:tcW w:w="0" w:type="auto"/>
            <w:vAlign w:val="center"/>
          </w:tcPr>
          <w:p w14:paraId="1B04BD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{"roll_no": "F22", "name": "Ali"}</w:t>
            </w:r>
          </w:p>
        </w:tc>
        <w:tc>
          <w:tcPr>
            <w:tcW w:w="0" w:type="auto"/>
            <w:vAlign w:val="center"/>
          </w:tcPr>
          <w:p w14:paraId="1FEC9D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 true}</w:t>
            </w:r>
          </w:p>
        </w:tc>
        <w:tc>
          <w:tcPr>
            <w:tcW w:w="0" w:type="auto"/>
            <w:vAlign w:val="center"/>
          </w:tcPr>
          <w:p w14:paraId="536F0E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w:t>
            </w:r>
          </w:p>
        </w:tc>
      </w:tr>
      <w:tr w14:paraId="101B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2862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GET</w:t>
            </w:r>
          </w:p>
        </w:tc>
        <w:tc>
          <w:tcPr>
            <w:tcW w:w="0" w:type="auto"/>
            <w:vAlign w:val="center"/>
          </w:tcPr>
          <w:p w14:paraId="0147DC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/api/performance/student/&lt;id&gt;</w:t>
            </w:r>
          </w:p>
        </w:tc>
        <w:tc>
          <w:tcPr>
            <w:tcW w:w="0" w:type="auto"/>
            <w:vAlign w:val="center"/>
          </w:tcPr>
          <w:p w14:paraId="3CEF8E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Get performance data for graphs</w:t>
            </w:r>
          </w:p>
        </w:tc>
        <w:tc>
          <w:tcPr>
            <w:tcW w:w="0" w:type="auto"/>
            <w:vAlign w:val="center"/>
          </w:tcPr>
          <w:p w14:paraId="4D277F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vAlign w:val="center"/>
          </w:tcPr>
          <w:p w14:paraId="7F5EAC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{"cgpa_trend": [3.5, 2.8, 1.8], "courses": [...]}</w:t>
            </w:r>
          </w:p>
        </w:tc>
        <w:tc>
          <w:tcPr>
            <w:tcW w:w="0" w:type="auto"/>
            <w:vAlign w:val="center"/>
          </w:tcPr>
          <w:p w14:paraId="6E13FE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Student/Teacher/Admin</w:t>
            </w:r>
          </w:p>
        </w:tc>
      </w:tr>
      <w:tr w14:paraId="5F28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581E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POST</w:t>
            </w:r>
          </w:p>
        </w:tc>
        <w:tc>
          <w:tcPr>
            <w:tcW w:w="0" w:type="auto"/>
            <w:vAlign w:val="center"/>
          </w:tcPr>
          <w:p w14:paraId="7DA20F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/api/warnings/run</w:t>
            </w:r>
          </w:p>
        </w:tc>
        <w:tc>
          <w:tcPr>
            <w:tcW w:w="0" w:type="auto"/>
            <w:vAlign w:val="center"/>
          </w:tcPr>
          <w:p w14:paraId="4D333B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 warning detection (admin)</w:t>
            </w:r>
          </w:p>
        </w:tc>
        <w:tc>
          <w:tcPr>
            <w:tcW w:w="0" w:type="auto"/>
            <w:vAlign w:val="center"/>
          </w:tcPr>
          <w:p w14:paraId="418E92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vAlign w:val="center"/>
          </w:tcPr>
          <w:p w14:paraId="15A808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{"processed": 5000}</w:t>
            </w:r>
          </w:p>
        </w:tc>
        <w:tc>
          <w:tcPr>
            <w:tcW w:w="0" w:type="auto"/>
            <w:vAlign w:val="center"/>
          </w:tcPr>
          <w:p w14:paraId="6A6C7D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w:t>
            </w:r>
          </w:p>
        </w:tc>
      </w:tr>
      <w:tr w14:paraId="05FE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1307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GET</w:t>
            </w:r>
          </w:p>
        </w:tc>
        <w:tc>
          <w:tcPr>
            <w:tcW w:w="0" w:type="auto"/>
            <w:vAlign w:val="center"/>
          </w:tcPr>
          <w:p w14:paraId="4301A5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/api/reports/student/&lt;id&gt;</w:t>
            </w:r>
          </w:p>
        </w:tc>
        <w:tc>
          <w:tcPr>
            <w:tcW w:w="0" w:type="auto"/>
            <w:vAlign w:val="center"/>
          </w:tcPr>
          <w:p w14:paraId="313B14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report</w:t>
            </w:r>
          </w:p>
        </w:tc>
        <w:tc>
          <w:tcPr>
            <w:tcW w:w="0" w:type="auto"/>
            <w:vAlign w:val="center"/>
          </w:tcPr>
          <w:p w14:paraId="42803A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?format=pdf</w:t>
            </w:r>
          </w:p>
        </w:tc>
        <w:tc>
          <w:tcPr>
            <w:tcW w:w="0" w:type="auto"/>
            <w:vAlign w:val="center"/>
          </w:tcPr>
          <w:p w14:paraId="4C555F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File stream</w:t>
            </w:r>
          </w:p>
        </w:tc>
        <w:tc>
          <w:tcPr>
            <w:tcW w:w="0" w:type="auto"/>
            <w:vAlign w:val="center"/>
          </w:tcPr>
          <w:p w14:paraId="024AAD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Teacher/Admin</w:t>
            </w:r>
          </w:p>
        </w:tc>
      </w:tr>
    </w:tbl>
    <w:p w14:paraId="7E7FE6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 endpoints possible; this table expands the section.</w:t>
      </w:r>
    </w:p>
    <w:p w14:paraId="0BB99ED8">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1.6 UML Diagrams</w:t>
      </w:r>
    </w:p>
    <w:p w14:paraId="6B0F88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Detailed UML for visualization.</w:t>
      </w:r>
    </w:p>
    <w:p w14:paraId="41D45B2B">
      <w:pPr>
        <w:spacing w:before="100" w:beforeAutospacing="1" w:after="100" w:afterAutospacing="1" w:line="240" w:lineRule="auto"/>
        <w:rPr>
          <w:rFonts w:ascii="Times New Roman" w:hAnsi="Times New Roman" w:eastAsia="Times New Roman" w:cs="Times New Roman"/>
          <w:b/>
          <w:bCs/>
          <w:sz w:val="24"/>
          <w:szCs w:val="24"/>
        </w:rPr>
      </w:pPr>
    </w:p>
    <w:p w14:paraId="27EE4C68">
      <w:pPr>
        <w:spacing w:before="100" w:beforeAutospacing="1" w:after="100" w:afterAutospacing="1" w:line="240" w:lineRule="auto"/>
        <w:rPr>
          <w:rFonts w:ascii="Times New Roman" w:hAnsi="Times New Roman" w:eastAsia="Times New Roman" w:cs="Times New Roman"/>
          <w:b/>
          <w:bCs/>
          <w:sz w:val="24"/>
          <w:szCs w:val="24"/>
        </w:rPr>
      </w:pPr>
    </w:p>
    <w:p w14:paraId="2620875A">
      <w:pPr>
        <w:spacing w:before="100" w:beforeAutospacing="1" w:after="100" w:afterAutospacing="1" w:line="240" w:lineRule="auto"/>
        <w:rPr>
          <w:rFonts w:ascii="Times New Roman" w:hAnsi="Times New Roman" w:eastAsia="Times New Roman" w:cs="Times New Roman"/>
          <w:b/>
          <w:bCs/>
          <w:sz w:val="24"/>
          <w:szCs w:val="24"/>
        </w:rPr>
      </w:pPr>
    </w:p>
    <w:p w14:paraId="08A016F6">
      <w:pPr>
        <w:spacing w:before="100" w:beforeAutospacing="1" w:after="100" w:afterAutospacing="1" w:line="240" w:lineRule="auto"/>
        <w:rPr>
          <w:rFonts w:ascii="Times New Roman" w:hAnsi="Times New Roman" w:eastAsia="Times New Roman" w:cs="Times New Roman"/>
          <w:b/>
          <w:bCs/>
          <w:sz w:val="24"/>
          <w:szCs w:val="24"/>
        </w:rPr>
      </w:pPr>
    </w:p>
    <w:p w14:paraId="39E4EA77">
      <w:pPr>
        <w:spacing w:before="100" w:beforeAutospacing="1" w:after="100" w:afterAutospacing="1" w:line="240" w:lineRule="auto"/>
        <w:rPr>
          <w:rFonts w:ascii="Times New Roman" w:hAnsi="Times New Roman" w:eastAsia="Times New Roman" w:cs="Times New Roman"/>
          <w:b/>
          <w:bCs/>
          <w:sz w:val="24"/>
          <w:szCs w:val="24"/>
        </w:rPr>
      </w:pPr>
    </w:p>
    <w:p w14:paraId="0EACDCAE">
      <w:pPr>
        <w:spacing w:before="100" w:beforeAutospacing="1" w:after="100" w:afterAutospacing="1" w:line="240" w:lineRule="auto"/>
        <w:rPr>
          <w:rFonts w:ascii="Times New Roman" w:hAnsi="Times New Roman" w:eastAsia="Times New Roman" w:cs="Times New Roman"/>
          <w:b/>
          <w:bCs/>
          <w:sz w:val="24"/>
          <w:szCs w:val="24"/>
        </w:rPr>
      </w:pPr>
    </w:p>
    <w:p w14:paraId="00810A3A">
      <w:pPr>
        <w:spacing w:before="100" w:beforeAutospacing="1" w:after="100" w:afterAutospacing="1" w:line="240" w:lineRule="auto"/>
        <w:rPr>
          <w:rFonts w:ascii="Times New Roman" w:hAnsi="Times New Roman" w:eastAsia="Times New Roman" w:cs="Times New Roman"/>
          <w:b/>
          <w:bCs/>
          <w:sz w:val="24"/>
          <w:szCs w:val="24"/>
        </w:rPr>
      </w:pPr>
    </w:p>
    <w:p w14:paraId="3F2CD220">
      <w:pPr>
        <w:spacing w:before="100" w:beforeAutospacing="1" w:after="100" w:afterAutospacing="1" w:line="240" w:lineRule="auto"/>
        <w:rPr>
          <w:rFonts w:ascii="Times New Roman" w:hAnsi="Times New Roman" w:eastAsia="Times New Roman" w:cs="Times New Roman"/>
          <w:b/>
          <w:bCs/>
          <w:sz w:val="24"/>
          <w:szCs w:val="24"/>
        </w:rPr>
      </w:pPr>
    </w:p>
    <w:p w14:paraId="4DF773E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Class Diagram</w:t>
      </w:r>
      <w:r>
        <w:rPr>
          <w:rFonts w:ascii="Times New Roman" w:hAnsi="Times New Roman" w:eastAsia="Times New Roman" w:cs="Times New Roman"/>
          <w:sz w:val="24"/>
          <w:szCs w:val="24"/>
        </w:rPr>
        <w:t>:</w:t>
      </w:r>
    </w:p>
    <w:p w14:paraId="2925379C">
      <w:pPr>
        <w:spacing w:after="0" w:line="240" w:lineRule="auto"/>
        <w:rPr>
          <w:rFonts w:ascii="Times New Roman" w:hAnsi="Times New Roman" w:eastAsia="Times New Roman" w:cs="Times New Roman"/>
          <w:sz w:val="24"/>
          <w:szCs w:val="24"/>
        </w:rPr>
      </w:pPr>
    </w:p>
    <w:p w14:paraId="1C76869E">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A171DF0">
      <w:pPr>
        <w:spacing w:before="100" w:beforeAutospacing="1" w:after="100" w:afterAutospacing="1" w:line="240" w:lineRule="auto"/>
        <w:rPr>
          <w:rFonts w:ascii="Times New Roman" w:hAnsi="Times New Roman" w:eastAsia="Times New Roman" w:cs="Times New Roman"/>
          <w:b/>
          <w:bCs/>
          <w:sz w:val="24"/>
          <w:szCs w:val="24"/>
        </w:rPr>
      </w:pPr>
    </w:p>
    <w:p w14:paraId="33E43F0E">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Relationships:</w:t>
      </w:r>
    </w:p>
    <w:p w14:paraId="5653BEC5">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 ──────── 1..* ─────── Grade      (one student has many grades)</w:t>
      </w:r>
    </w:p>
    <w:p w14:paraId="65CA7EBB">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 ──────── 1..* ─────── Warning    (one student can have many warnings)</w:t>
      </w:r>
    </w:p>
    <w:p w14:paraId="101970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Admin    ─────── manages ────► Student   (Admin manages many Students)Sequence Diagram - Generate Report</w:t>
      </w:r>
      <w:r>
        <w:rPr>
          <w:rFonts w:ascii="Times New Roman" w:hAnsi="Times New Roman" w:eastAsia="Times New Roman" w:cs="Times New Roman"/>
          <w:sz w:val="24"/>
          <w:szCs w:val="24"/>
        </w:rPr>
        <w:t>: User -&gt; Frontend: Select student &amp; report Frontend -&gt; API: GET /api/reports/id API -&gt; Backend: Fetch data, generate PDF Backend -&gt; DB: Query grades DB -&gt; Backend: Data Backend -&gt; Frontend: File Frontend -&gt; User: Download</w:t>
      </w:r>
    </w:p>
    <w:p w14:paraId="3B0154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anchor distT="0" distB="0" distL="114300" distR="114300" simplePos="0" relativeHeight="251659264" behindDoc="1" locked="0" layoutInCell="1" allowOverlap="1">
            <wp:simplePos x="0" y="0"/>
            <wp:positionH relativeFrom="column">
              <wp:posOffset>666750</wp:posOffset>
            </wp:positionH>
            <wp:positionV relativeFrom="paragraph">
              <wp:posOffset>356235</wp:posOffset>
            </wp:positionV>
            <wp:extent cx="4543425" cy="2867025"/>
            <wp:effectExtent l="0" t="0" r="9525" b="9525"/>
            <wp:wrapTight wrapText="bothSides">
              <wp:wrapPolygon>
                <wp:start x="0" y="0"/>
                <wp:lineTo x="0" y="21528"/>
                <wp:lineTo x="21555" y="21528"/>
                <wp:lineTo x="2155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3425" cy="2867025"/>
                    </a:xfrm>
                    <a:prstGeom prst="rect">
                      <a:avLst/>
                    </a:prstGeom>
                  </pic:spPr>
                </pic:pic>
              </a:graphicData>
            </a:graphic>
          </wp:anchor>
        </w:drawing>
      </w:r>
      <w:r>
        <w:rPr>
          <w:rFonts w:ascii="Times New Roman" w:hAnsi="Times New Roman" w:eastAsia="Times New Roman" w:cs="Times New Roman"/>
          <w:b/>
          <w:bCs/>
          <w:sz w:val="24"/>
          <w:szCs w:val="24"/>
        </w:rPr>
        <w:t>Component Diagram</w:t>
      </w:r>
      <w:r>
        <w:rPr>
          <w:rFonts w:ascii="Times New Roman" w:hAnsi="Times New Roman" w:eastAsia="Times New Roman" w:cs="Times New Roman"/>
          <w:sz w:val="24"/>
          <w:szCs w:val="24"/>
        </w:rPr>
        <w:t xml:space="preserve">: </w:t>
      </w:r>
    </w:p>
    <w:p w14:paraId="0B615572">
      <w:pPr>
        <w:spacing w:before="100" w:beforeAutospacing="1" w:after="100" w:afterAutospacing="1" w:line="240" w:lineRule="auto"/>
        <w:rPr>
          <w:rFonts w:ascii="Times New Roman" w:hAnsi="Times New Roman" w:eastAsia="Times New Roman" w:cs="Times New Roman"/>
          <w:sz w:val="24"/>
          <w:szCs w:val="24"/>
        </w:rPr>
      </w:pPr>
    </w:p>
    <w:p w14:paraId="3D1C57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Deployment Diagram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drawing>
          <wp:inline distT="0" distB="0" distL="0" distR="0">
            <wp:extent cx="5295900" cy="350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5900" cy="3505200"/>
                    </a:xfrm>
                    <a:prstGeom prst="rect">
                      <a:avLst/>
                    </a:prstGeom>
                  </pic:spPr>
                </pic:pic>
              </a:graphicData>
            </a:graphic>
          </wp:inline>
        </w:drawing>
      </w:r>
    </w:p>
    <w:p w14:paraId="036089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with text and placeholder for images – 4-5 pages.</w:t>
      </w:r>
    </w:p>
    <w:p w14:paraId="460BABCB">
      <w:pPr>
        <w:spacing w:before="100" w:beforeAutospacing="1" w:after="100" w:afterAutospacing="1" w:line="240" w:lineRule="auto"/>
        <w:outlineLvl w:val="3"/>
        <w:rPr>
          <w:rFonts w:ascii="Times New Roman" w:hAnsi="Times New Roman" w:eastAsia="Times New Roman" w:cs="Times New Roman"/>
          <w:b/>
          <w:bCs/>
          <w:sz w:val="24"/>
          <w:szCs w:val="24"/>
        </w:rPr>
      </w:pPr>
    </w:p>
    <w:p w14:paraId="17E07BE6">
      <w:pPr>
        <w:spacing w:before="100" w:beforeAutospacing="1" w:after="100" w:afterAutospacing="1" w:line="240" w:lineRule="auto"/>
        <w:outlineLvl w:val="3"/>
        <w:rPr>
          <w:rFonts w:ascii="Times New Roman" w:hAnsi="Times New Roman" w:eastAsia="Times New Roman" w:cs="Times New Roman"/>
          <w:b/>
          <w:bCs/>
          <w:sz w:val="24"/>
          <w:szCs w:val="24"/>
        </w:rPr>
      </w:pPr>
    </w:p>
    <w:p w14:paraId="297FE2D5">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1.7 Coding Conventions and Best Practices</w:t>
      </w:r>
    </w:p>
    <w:p w14:paraId="2A2DBE0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Naming: snake_case for variables, CamelCase for classes.</w:t>
      </w:r>
    </w:p>
    <w:p w14:paraId="37DFD24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Style: Black formatter, 88 char line.</w:t>
      </w:r>
    </w:p>
    <w:p w14:paraId="2093EA4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Comments: Docstrings for functions.</w:t>
      </w:r>
    </w:p>
    <w:p w14:paraId="658F8DD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Tests: Django TestCase for views.</w:t>
      </w:r>
    </w:p>
    <w:p w14:paraId="4F4262F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1.8 Security Mechanisms</w:t>
      </w:r>
    </w:p>
    <w:p w14:paraId="40DAF4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Table of threats/mitigations.</w:t>
      </w:r>
    </w:p>
    <w:p w14:paraId="3B177D92">
      <w:pPr>
        <w:spacing w:before="100" w:beforeAutospacing="1" w:after="100" w:afterAutospacing="1" w:line="240" w:lineRule="auto"/>
        <w:outlineLvl w:val="3"/>
        <w:rPr>
          <w:rFonts w:ascii="Times New Roman" w:hAnsi="Times New Roman" w:eastAsia="Times New Roman" w:cs="Times New Roman"/>
          <w:b/>
          <w:bCs/>
          <w:sz w:val="24"/>
          <w:szCs w:val="24"/>
        </w:rPr>
      </w:pPr>
    </w:p>
    <w:p w14:paraId="1B5F203A">
      <w:pPr>
        <w:spacing w:before="100" w:beforeAutospacing="1" w:after="100" w:afterAutospacing="1" w:line="240" w:lineRule="auto"/>
        <w:outlineLvl w:val="3"/>
        <w:rPr>
          <w:rFonts w:ascii="Times New Roman" w:hAnsi="Times New Roman" w:eastAsia="Times New Roman" w:cs="Times New Roman"/>
          <w:b/>
          <w:bCs/>
          <w:sz w:val="24"/>
          <w:szCs w:val="24"/>
        </w:rPr>
      </w:pPr>
    </w:p>
    <w:p w14:paraId="3970A51D">
      <w:pPr>
        <w:spacing w:before="100" w:beforeAutospacing="1" w:after="100" w:afterAutospacing="1" w:line="240" w:lineRule="auto"/>
        <w:outlineLvl w:val="3"/>
        <w:rPr>
          <w:rFonts w:ascii="Times New Roman" w:hAnsi="Times New Roman" w:eastAsia="Times New Roman" w:cs="Times New Roman"/>
          <w:b/>
          <w:bCs/>
          <w:sz w:val="24"/>
          <w:szCs w:val="24"/>
        </w:rPr>
      </w:pPr>
    </w:p>
    <w:p w14:paraId="5D451D52">
      <w:pPr>
        <w:spacing w:before="100" w:beforeAutospacing="1" w:after="100" w:afterAutospacing="1" w:line="240" w:lineRule="auto"/>
        <w:outlineLvl w:val="3"/>
        <w:rPr>
          <w:rFonts w:ascii="Times New Roman" w:hAnsi="Times New Roman" w:eastAsia="Times New Roman" w:cs="Times New Roman"/>
          <w:b/>
          <w:bCs/>
          <w:sz w:val="24"/>
          <w:szCs w:val="24"/>
        </w:rPr>
      </w:pPr>
    </w:p>
    <w:p w14:paraId="142262C8">
      <w:pPr>
        <w:spacing w:before="100" w:beforeAutospacing="1" w:after="100" w:afterAutospacing="1" w:line="240" w:lineRule="auto"/>
        <w:outlineLvl w:val="3"/>
        <w:rPr>
          <w:rFonts w:ascii="Times New Roman" w:hAnsi="Times New Roman" w:eastAsia="Times New Roman" w:cs="Times New Roman"/>
          <w:b/>
          <w:bCs/>
          <w:sz w:val="24"/>
          <w:szCs w:val="24"/>
        </w:rPr>
      </w:pPr>
    </w:p>
    <w:p w14:paraId="2186F497">
      <w:pPr>
        <w:spacing w:before="100" w:beforeAutospacing="1" w:after="100" w:afterAutospacing="1" w:line="240" w:lineRule="auto"/>
        <w:outlineLvl w:val="3"/>
        <w:rPr>
          <w:rFonts w:ascii="Times New Roman" w:hAnsi="Times New Roman" w:eastAsia="Times New Roman" w:cs="Times New Roman"/>
          <w:b/>
          <w:bCs/>
          <w:sz w:val="24"/>
          <w:szCs w:val="24"/>
        </w:rPr>
      </w:pPr>
    </w:p>
    <w:p w14:paraId="2ADAD04B">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1.9 Deployment Architecture</w:t>
      </w:r>
    </w:p>
    <w:p w14:paraId="277588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Detailed with cloud setup.</w:t>
      </w:r>
    </w:p>
    <w:p w14:paraId="62F1BE34">
      <w:pPr>
        <w:spacing w:after="0" w:line="240" w:lineRule="auto"/>
        <w:rPr>
          <w:rFonts w:ascii="Times New Roman" w:hAnsi="Times New Roman" w:eastAsia="Times New Roman" w:cs="Times New Roman"/>
          <w:sz w:val="24"/>
          <w:szCs w:val="24"/>
        </w:rPr>
      </w:pPr>
    </w:p>
    <w:p w14:paraId="7006A577">
      <w:pPr>
        <w:spacing w:before="100" w:beforeAutospacing="1" w:after="100" w:afterAutospacing="1" w:line="240" w:lineRule="auto"/>
        <w:outlineLvl w:val="2"/>
        <w:rPr>
          <w:rFonts w:ascii="Times New Roman" w:hAnsi="Times New Roman" w:eastAsia="Times New Roman" w:cs="Times New Roman"/>
          <w:b/>
          <w:bCs/>
          <w:sz w:val="27"/>
          <w:szCs w:val="27"/>
        </w:rPr>
      </w:pPr>
    </w:p>
    <w:p w14:paraId="010E610A">
      <w:pPr>
        <w:spacing w:before="100" w:beforeAutospacing="1" w:after="100" w:afterAutospacing="1" w:line="240" w:lineRule="auto"/>
        <w:outlineLvl w:val="2"/>
        <w:rPr>
          <w:rFonts w:ascii="Times New Roman" w:hAnsi="Times New Roman" w:eastAsia="Times New Roman" w:cs="Times New Roman"/>
          <w:b/>
          <w:bCs/>
          <w:sz w:val="27"/>
          <w:szCs w:val="27"/>
        </w:rPr>
      </w:pPr>
    </w:p>
    <w:p w14:paraId="5D7BBF48">
      <w:pPr>
        <w:spacing w:before="100" w:beforeAutospacing="1" w:after="100" w:afterAutospacing="1" w:line="240" w:lineRule="auto"/>
        <w:outlineLvl w:val="2"/>
        <w:rPr>
          <w:rFonts w:ascii="Times New Roman" w:hAnsi="Times New Roman" w:eastAsia="Times New Roman" w:cs="Times New Roman"/>
          <w:b/>
          <w:bCs/>
          <w:sz w:val="27"/>
          <w:szCs w:val="27"/>
        </w:rPr>
      </w:pPr>
    </w:p>
    <w:p w14:paraId="579B146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Data Model Schema</w:t>
      </w:r>
    </w:p>
    <w:p w14:paraId="736B10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details the database design for the Smart Academic Warning &amp; Performance Advisor system. The data model is relational to ensure integrity, referential consistency, and efficient querying for academic records (e.g., grades linked to students). We explain each subsection in depth, with tables, relationships, diagram representations, indexes, and full Django model code. This design directly supports SRS requirements like FR002 (Manage Student Records), FR003 (Warning Analysis), and FR004 (Dashboards) by enabling accurate CGPA calculations and fast retrieval for graphs.</w:t>
      </w:r>
    </w:p>
    <w:p w14:paraId="6D774B4B">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2.1 Database Choice and Justification</w:t>
      </w:r>
    </w:p>
    <w:p w14:paraId="14905B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 (version 8.0+) is selected as the primary database for its strong relational capabilities, which are essential for structured academic data with relationships (e.g., students to grades to courses). Detailed justification:</w:t>
      </w:r>
    </w:p>
    <w:p w14:paraId="0112526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Relational Integrity</w:t>
      </w:r>
      <w:r>
        <w:rPr>
          <w:rFonts w:ascii="Times New Roman" w:hAnsi="Times New Roman" w:eastAsia="Times New Roman" w:cs="Times New Roman"/>
          <w:sz w:val="24"/>
          <w:szCs w:val="24"/>
        </w:rPr>
        <w:t>: Supports foreign keys and constraints to prevent invalid data (e.g., grade without student). This ensures accuracy in warning detection (SRS FR003).</w:t>
      </w:r>
    </w:p>
    <w:p w14:paraId="36F10A2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Performance for Queries</w:t>
      </w:r>
      <w:r>
        <w:rPr>
          <w:rFonts w:ascii="Times New Roman" w:hAnsi="Times New Roman" w:eastAsia="Times New Roman" w:cs="Times New Roman"/>
          <w:sz w:val="24"/>
          <w:szCs w:val="24"/>
        </w:rPr>
        <w:t>: Excellent for JOINs needed in dashboards (e.g., student + grades + courses for CGPA trends). Indexes support fast filtering (SRS 4.1 – process 5,000 records).</w:t>
      </w:r>
    </w:p>
    <w:p w14:paraId="581F128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Scalability</w:t>
      </w:r>
      <w:r>
        <w:rPr>
          <w:rFonts w:ascii="Times New Roman" w:hAnsi="Times New Roman" w:eastAsia="Times New Roman" w:cs="Times New Roman"/>
          <w:sz w:val="24"/>
          <w:szCs w:val="24"/>
        </w:rPr>
        <w:t>: InnoDB engine for transactions; replication for backups. Free community edition fits project budget.</w:t>
      </w:r>
    </w:p>
    <w:p w14:paraId="3B165EE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Integration</w:t>
      </w:r>
      <w:r>
        <w:rPr>
          <w:rFonts w:ascii="Times New Roman" w:hAnsi="Times New Roman" w:eastAsia="Times New Roman" w:cs="Times New Roman"/>
          <w:sz w:val="24"/>
          <w:szCs w:val="24"/>
        </w:rPr>
        <w:t>: Native Django ORM support via mysqlclient; easy migrations.</w:t>
      </w:r>
    </w:p>
    <w:p w14:paraId="6443443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Alternatives Considered</w:t>
      </w:r>
      <w:r>
        <w:rPr>
          <w:rFonts w:ascii="Times New Roman" w:hAnsi="Times New Roman" w:eastAsia="Times New Roman" w:cs="Times New Roman"/>
          <w:sz w:val="24"/>
          <w:szCs w:val="24"/>
        </w:rPr>
        <w:t>: PostgreSQL (more features but overkill); MongoDB (flexible but no relational enforcement for grades – rejected for data consistency).</w:t>
      </w:r>
    </w:p>
    <w:p w14:paraId="039CE7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 aligns with SRS 2.1 (System Environment) and 4.5 (Maintainability) by being reliable and widely supported.</w:t>
      </w:r>
    </w:p>
    <w:p w14:paraId="39B101D3">
      <w:pPr>
        <w:spacing w:before="100" w:beforeAutospacing="1" w:after="100" w:afterAutospacing="1" w:line="240" w:lineRule="auto"/>
        <w:outlineLvl w:val="3"/>
        <w:rPr>
          <w:rFonts w:ascii="Times New Roman" w:hAnsi="Times New Roman" w:eastAsia="Times New Roman" w:cs="Times New Roman"/>
          <w:b/>
          <w:bCs/>
          <w:sz w:val="24"/>
          <w:szCs w:val="24"/>
        </w:rPr>
      </w:pPr>
    </w:p>
    <w:p w14:paraId="49D176D8">
      <w:pPr>
        <w:spacing w:before="100" w:beforeAutospacing="1" w:after="100" w:afterAutospacing="1" w:line="240" w:lineRule="auto"/>
        <w:outlineLvl w:val="3"/>
        <w:rPr>
          <w:rFonts w:ascii="Times New Roman" w:hAnsi="Times New Roman" w:eastAsia="Times New Roman" w:cs="Times New Roman"/>
          <w:b/>
          <w:bCs/>
          <w:sz w:val="24"/>
          <w:szCs w:val="24"/>
        </w:rPr>
      </w:pPr>
    </w:p>
    <w:p w14:paraId="357158DA">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 Detailed Entity Descriptions</w:t>
      </w:r>
    </w:p>
    <w:p w14:paraId="586A7E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includes core entities for users, students, courses, grades, warnings, and recommendations. Each entity has 10+ fields where possible, with types, constraints, and explanations. Below is a comprehensive table for clarity.</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98"/>
        <w:gridCol w:w="1892"/>
        <w:gridCol w:w="1881"/>
        <w:gridCol w:w="2026"/>
        <w:gridCol w:w="2173"/>
      </w:tblGrid>
      <w:tr w14:paraId="30A0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873D22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Entity</w:t>
            </w:r>
          </w:p>
        </w:tc>
        <w:tc>
          <w:tcPr>
            <w:tcW w:w="0" w:type="auto"/>
            <w:vAlign w:val="center"/>
          </w:tcPr>
          <w:p w14:paraId="5E51286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 Name</w:t>
            </w:r>
          </w:p>
        </w:tc>
        <w:tc>
          <w:tcPr>
            <w:tcW w:w="0" w:type="auto"/>
            <w:vAlign w:val="center"/>
          </w:tcPr>
          <w:p w14:paraId="6A88179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w:t>
            </w:r>
          </w:p>
        </w:tc>
        <w:tc>
          <w:tcPr>
            <w:tcW w:w="0" w:type="auto"/>
            <w:vAlign w:val="center"/>
          </w:tcPr>
          <w:p w14:paraId="01FEC93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Constraints/Validation</w:t>
            </w:r>
          </w:p>
        </w:tc>
        <w:tc>
          <w:tcPr>
            <w:tcW w:w="0" w:type="auto"/>
            <w:vAlign w:val="center"/>
          </w:tcPr>
          <w:p w14:paraId="2679FB0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Description/Explanation</w:t>
            </w:r>
          </w:p>
        </w:tc>
      </w:tr>
      <w:tr w14:paraId="51E3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9DC2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w:t>
            </w:r>
          </w:p>
        </w:tc>
        <w:tc>
          <w:tcPr>
            <w:tcW w:w="0" w:type="auto"/>
            <w:vAlign w:val="center"/>
          </w:tcPr>
          <w:p w14:paraId="4A2B08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6FF3E5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7AAB2A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 Auto Increment</w:t>
            </w:r>
          </w:p>
        </w:tc>
        <w:tc>
          <w:tcPr>
            <w:tcW w:w="0" w:type="auto"/>
            <w:vAlign w:val="center"/>
          </w:tcPr>
          <w:p w14:paraId="139839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identifier for all users (Admin, Teacher, Student).</w:t>
            </w:r>
          </w:p>
        </w:tc>
      </w:tr>
      <w:tr w14:paraId="41F4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F360BF">
            <w:pPr>
              <w:spacing w:after="0" w:line="240" w:lineRule="auto"/>
              <w:rPr>
                <w:rFonts w:ascii="Times New Roman" w:hAnsi="Times New Roman" w:eastAsia="Times New Roman" w:cs="Times New Roman"/>
                <w:sz w:val="24"/>
                <w:szCs w:val="24"/>
              </w:rPr>
            </w:pPr>
          </w:p>
        </w:tc>
        <w:tc>
          <w:tcPr>
            <w:tcW w:w="0" w:type="auto"/>
            <w:vAlign w:val="center"/>
          </w:tcPr>
          <w:p w14:paraId="61D346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username</w:t>
            </w:r>
          </w:p>
        </w:tc>
        <w:tc>
          <w:tcPr>
            <w:tcW w:w="0" w:type="auto"/>
            <w:vAlign w:val="center"/>
          </w:tcPr>
          <w:p w14:paraId="014438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CharField(max=150)</w:t>
            </w:r>
          </w:p>
        </w:tc>
        <w:tc>
          <w:tcPr>
            <w:tcW w:w="0" w:type="auto"/>
            <w:vAlign w:val="center"/>
          </w:tcPr>
          <w:p w14:paraId="312804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Required</w:t>
            </w:r>
          </w:p>
        </w:tc>
        <w:tc>
          <w:tcPr>
            <w:tcW w:w="0" w:type="auto"/>
            <w:vAlign w:val="center"/>
          </w:tcPr>
          <w:p w14:paraId="674AF7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username (e.g., email or roll_no).</w:t>
            </w:r>
          </w:p>
        </w:tc>
      </w:tr>
      <w:tr w14:paraId="1001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D40D46">
            <w:pPr>
              <w:spacing w:after="0" w:line="240" w:lineRule="auto"/>
              <w:rPr>
                <w:rFonts w:ascii="Times New Roman" w:hAnsi="Times New Roman" w:eastAsia="Times New Roman" w:cs="Times New Roman"/>
                <w:sz w:val="24"/>
                <w:szCs w:val="24"/>
              </w:rPr>
            </w:pPr>
          </w:p>
        </w:tc>
        <w:tc>
          <w:tcPr>
            <w:tcW w:w="0" w:type="auto"/>
            <w:vAlign w:val="center"/>
          </w:tcPr>
          <w:p w14:paraId="720E26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c>
          <w:tcPr>
            <w:tcW w:w="0" w:type="auto"/>
            <w:vAlign w:val="center"/>
          </w:tcPr>
          <w:p w14:paraId="23E5D2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EmailField</w:t>
            </w:r>
          </w:p>
        </w:tc>
        <w:tc>
          <w:tcPr>
            <w:tcW w:w="0" w:type="auto"/>
            <w:vAlign w:val="center"/>
          </w:tcPr>
          <w:p w14:paraId="42C7B3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Required</w:t>
            </w:r>
          </w:p>
        </w:tc>
        <w:tc>
          <w:tcPr>
            <w:tcW w:w="0" w:type="auto"/>
            <w:vAlign w:val="center"/>
          </w:tcPr>
          <w:p w14:paraId="024AF0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notifications and login.</w:t>
            </w:r>
          </w:p>
        </w:tc>
      </w:tr>
      <w:tr w14:paraId="70CC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0FAD9A">
            <w:pPr>
              <w:spacing w:after="0" w:line="240" w:lineRule="auto"/>
              <w:rPr>
                <w:rFonts w:ascii="Times New Roman" w:hAnsi="Times New Roman" w:eastAsia="Times New Roman" w:cs="Times New Roman"/>
                <w:sz w:val="24"/>
                <w:szCs w:val="24"/>
              </w:rPr>
            </w:pPr>
          </w:p>
        </w:tc>
        <w:tc>
          <w:tcPr>
            <w:tcW w:w="0" w:type="auto"/>
            <w:vAlign w:val="center"/>
          </w:tcPr>
          <w:p w14:paraId="0983A2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0" w:type="auto"/>
            <w:vAlign w:val="center"/>
          </w:tcPr>
          <w:p w14:paraId="19FBBD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699E68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 (hashed with bcrypt)</w:t>
            </w:r>
          </w:p>
        </w:tc>
        <w:tc>
          <w:tcPr>
            <w:tcW w:w="0" w:type="auto"/>
            <w:vAlign w:val="center"/>
          </w:tcPr>
          <w:p w14:paraId="7D2433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Secure storage.</w:t>
            </w:r>
          </w:p>
        </w:tc>
      </w:tr>
      <w:tr w14:paraId="5471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37D79C">
            <w:pPr>
              <w:spacing w:after="0" w:line="240" w:lineRule="auto"/>
              <w:rPr>
                <w:rFonts w:ascii="Times New Roman" w:hAnsi="Times New Roman" w:eastAsia="Times New Roman" w:cs="Times New Roman"/>
                <w:sz w:val="24"/>
                <w:szCs w:val="24"/>
              </w:rPr>
            </w:pPr>
          </w:p>
        </w:tc>
        <w:tc>
          <w:tcPr>
            <w:tcW w:w="0" w:type="auto"/>
            <w:vAlign w:val="center"/>
          </w:tcPr>
          <w:p w14:paraId="6F5776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role</w:t>
            </w:r>
          </w:p>
        </w:tc>
        <w:tc>
          <w:tcPr>
            <w:tcW w:w="0" w:type="auto"/>
            <w:vAlign w:val="center"/>
          </w:tcPr>
          <w:p w14:paraId="09749A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5967EF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Choices: ('admin', 'teacher', 'student')</w:t>
            </w:r>
          </w:p>
        </w:tc>
        <w:tc>
          <w:tcPr>
            <w:tcW w:w="0" w:type="auto"/>
            <w:vAlign w:val="center"/>
          </w:tcPr>
          <w:p w14:paraId="034DA2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Role-based access control (SRS FR001).</w:t>
            </w:r>
          </w:p>
        </w:tc>
      </w:tr>
      <w:tr w14:paraId="0492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558552">
            <w:pPr>
              <w:spacing w:after="0" w:line="240" w:lineRule="auto"/>
              <w:rPr>
                <w:rFonts w:ascii="Times New Roman" w:hAnsi="Times New Roman" w:eastAsia="Times New Roman" w:cs="Times New Roman"/>
                <w:sz w:val="24"/>
                <w:szCs w:val="24"/>
              </w:rPr>
            </w:pPr>
          </w:p>
        </w:tc>
        <w:tc>
          <w:tcPr>
            <w:tcW w:w="0" w:type="auto"/>
            <w:vAlign w:val="center"/>
          </w:tcPr>
          <w:p w14:paraId="18E847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first_name</w:t>
            </w:r>
          </w:p>
        </w:tc>
        <w:tc>
          <w:tcPr>
            <w:tcW w:w="0" w:type="auto"/>
            <w:vAlign w:val="center"/>
          </w:tcPr>
          <w:p w14:paraId="221B03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CharField(max=50)</w:t>
            </w:r>
          </w:p>
        </w:tc>
        <w:tc>
          <w:tcPr>
            <w:tcW w:w="0" w:type="auto"/>
            <w:vAlign w:val="center"/>
          </w:tcPr>
          <w:p w14:paraId="015D0B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699141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Personal info.</w:t>
            </w:r>
          </w:p>
        </w:tc>
      </w:tr>
      <w:tr w14:paraId="6EF3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2A2E5F">
            <w:pPr>
              <w:spacing w:after="0" w:line="240" w:lineRule="auto"/>
              <w:rPr>
                <w:rFonts w:ascii="Times New Roman" w:hAnsi="Times New Roman" w:eastAsia="Times New Roman" w:cs="Times New Roman"/>
                <w:sz w:val="24"/>
                <w:szCs w:val="24"/>
              </w:rPr>
            </w:pPr>
          </w:p>
        </w:tc>
        <w:tc>
          <w:tcPr>
            <w:tcW w:w="0" w:type="auto"/>
            <w:vAlign w:val="center"/>
          </w:tcPr>
          <w:p w14:paraId="5741EB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last_name</w:t>
            </w:r>
          </w:p>
        </w:tc>
        <w:tc>
          <w:tcPr>
            <w:tcW w:w="0" w:type="auto"/>
            <w:vAlign w:val="center"/>
          </w:tcPr>
          <w:p w14:paraId="170673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CharField(max=50)</w:t>
            </w:r>
          </w:p>
        </w:tc>
        <w:tc>
          <w:tcPr>
            <w:tcW w:w="0" w:type="auto"/>
            <w:vAlign w:val="center"/>
          </w:tcPr>
          <w:p w14:paraId="6D97DF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765D28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Personal info.</w:t>
            </w:r>
          </w:p>
        </w:tc>
      </w:tr>
      <w:tr w14:paraId="53A5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BA3E29">
            <w:pPr>
              <w:spacing w:after="0" w:line="240" w:lineRule="auto"/>
              <w:rPr>
                <w:rFonts w:ascii="Times New Roman" w:hAnsi="Times New Roman" w:eastAsia="Times New Roman" w:cs="Times New Roman"/>
                <w:sz w:val="24"/>
                <w:szCs w:val="24"/>
              </w:rPr>
            </w:pPr>
          </w:p>
        </w:tc>
        <w:tc>
          <w:tcPr>
            <w:tcW w:w="0" w:type="auto"/>
            <w:vAlign w:val="center"/>
          </w:tcPr>
          <w:p w14:paraId="24EF6A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tc>
        <w:tc>
          <w:tcPr>
            <w:tcW w:w="0" w:type="auto"/>
            <w:vAlign w:val="center"/>
          </w:tcPr>
          <w:p w14:paraId="0FE71E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CharField(max=15)</w:t>
            </w:r>
          </w:p>
        </w:tc>
        <w:tc>
          <w:tcPr>
            <w:tcW w:w="0" w:type="auto"/>
            <w:vAlign w:val="center"/>
          </w:tcPr>
          <w:p w14:paraId="308846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Regex for Pakistani numbers</w:t>
            </w:r>
          </w:p>
        </w:tc>
        <w:tc>
          <w:tcPr>
            <w:tcW w:w="0" w:type="auto"/>
            <w:vAlign w:val="center"/>
          </w:tcPr>
          <w:p w14:paraId="76F5ED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Contact for alerts.</w:t>
            </w:r>
          </w:p>
        </w:tc>
      </w:tr>
      <w:tr w14:paraId="2CE5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F1FF50">
            <w:pPr>
              <w:spacing w:after="0" w:line="240" w:lineRule="auto"/>
              <w:rPr>
                <w:rFonts w:ascii="Times New Roman" w:hAnsi="Times New Roman" w:eastAsia="Times New Roman" w:cs="Times New Roman"/>
                <w:sz w:val="24"/>
                <w:szCs w:val="24"/>
              </w:rPr>
            </w:pPr>
          </w:p>
        </w:tc>
        <w:tc>
          <w:tcPr>
            <w:tcW w:w="0" w:type="auto"/>
            <w:vAlign w:val="center"/>
          </w:tcPr>
          <w:p w14:paraId="44DC69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w:t>
            </w:r>
          </w:p>
        </w:tc>
        <w:tc>
          <w:tcPr>
            <w:tcW w:w="0" w:type="auto"/>
            <w:vAlign w:val="center"/>
          </w:tcPr>
          <w:p w14:paraId="56C221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707F64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Optional for students/teachers</w:t>
            </w:r>
          </w:p>
        </w:tc>
        <w:tc>
          <w:tcPr>
            <w:tcW w:w="0" w:type="auto"/>
            <w:vAlign w:val="center"/>
          </w:tcPr>
          <w:p w14:paraId="623BD84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e.g., IT, CS.</w:t>
            </w:r>
          </w:p>
        </w:tc>
      </w:tr>
      <w:tr w14:paraId="08B0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BB9169">
            <w:pPr>
              <w:spacing w:after="0" w:line="240" w:lineRule="auto"/>
              <w:rPr>
                <w:rFonts w:ascii="Times New Roman" w:hAnsi="Times New Roman" w:eastAsia="Times New Roman" w:cs="Times New Roman"/>
                <w:sz w:val="24"/>
                <w:szCs w:val="24"/>
              </w:rPr>
            </w:pPr>
          </w:p>
        </w:tc>
        <w:tc>
          <w:tcPr>
            <w:tcW w:w="0" w:type="auto"/>
            <w:vAlign w:val="center"/>
          </w:tcPr>
          <w:p w14:paraId="1EC627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is_active</w:t>
            </w:r>
          </w:p>
        </w:tc>
        <w:tc>
          <w:tcPr>
            <w:tcW w:w="0" w:type="auto"/>
            <w:vAlign w:val="center"/>
          </w:tcPr>
          <w:p w14:paraId="32E87E8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BooleanField</w:t>
            </w:r>
          </w:p>
        </w:tc>
        <w:tc>
          <w:tcPr>
            <w:tcW w:w="0" w:type="auto"/>
            <w:vAlign w:val="center"/>
          </w:tcPr>
          <w:p w14:paraId="1C4BCC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Default True</w:t>
            </w:r>
          </w:p>
        </w:tc>
        <w:tc>
          <w:tcPr>
            <w:tcW w:w="0" w:type="auto"/>
            <w:vAlign w:val="center"/>
          </w:tcPr>
          <w:p w14:paraId="22FAC0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Account status.</w:t>
            </w:r>
          </w:p>
        </w:tc>
      </w:tr>
      <w:tr w14:paraId="0F0D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2D608B">
            <w:pPr>
              <w:spacing w:after="0" w:line="240" w:lineRule="auto"/>
              <w:rPr>
                <w:rFonts w:ascii="Times New Roman" w:hAnsi="Times New Roman" w:eastAsia="Times New Roman" w:cs="Times New Roman"/>
                <w:sz w:val="24"/>
                <w:szCs w:val="24"/>
              </w:rPr>
            </w:pPr>
          </w:p>
        </w:tc>
        <w:tc>
          <w:tcPr>
            <w:tcW w:w="0" w:type="auto"/>
            <w:vAlign w:val="center"/>
          </w:tcPr>
          <w:p w14:paraId="68DD9A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date_joined</w:t>
            </w:r>
          </w:p>
        </w:tc>
        <w:tc>
          <w:tcPr>
            <w:tcW w:w="0" w:type="auto"/>
            <w:vAlign w:val="center"/>
          </w:tcPr>
          <w:p w14:paraId="187636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DateTimeField</w:t>
            </w:r>
          </w:p>
        </w:tc>
        <w:tc>
          <w:tcPr>
            <w:tcW w:w="0" w:type="auto"/>
            <w:vAlign w:val="center"/>
          </w:tcPr>
          <w:p w14:paraId="0A0DDA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 now add</w:t>
            </w:r>
          </w:p>
        </w:tc>
        <w:tc>
          <w:tcPr>
            <w:tcW w:w="0" w:type="auto"/>
            <w:vAlign w:val="center"/>
          </w:tcPr>
          <w:p w14:paraId="508EBD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Timestamp for audits.</w:t>
            </w:r>
          </w:p>
        </w:tc>
      </w:tr>
      <w:tr w14:paraId="0D12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FE8B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0" w:type="auto"/>
            <w:vAlign w:val="center"/>
          </w:tcPr>
          <w:p w14:paraId="1D282A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28EA38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3C7F3C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c>
          <w:tcPr>
            <w:tcW w:w="0" w:type="auto"/>
            <w:vAlign w:val="center"/>
          </w:tcPr>
          <w:p w14:paraId="78310E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student ID.</w:t>
            </w:r>
          </w:p>
        </w:tc>
      </w:tr>
      <w:tr w14:paraId="192D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29C1E0">
            <w:pPr>
              <w:spacing w:after="0" w:line="240" w:lineRule="auto"/>
              <w:rPr>
                <w:rFonts w:ascii="Times New Roman" w:hAnsi="Times New Roman" w:eastAsia="Times New Roman" w:cs="Times New Roman"/>
                <w:sz w:val="24"/>
                <w:szCs w:val="24"/>
              </w:rPr>
            </w:pPr>
          </w:p>
        </w:tc>
        <w:tc>
          <w:tcPr>
            <w:tcW w:w="0" w:type="auto"/>
            <w:vAlign w:val="center"/>
          </w:tcPr>
          <w:p w14:paraId="36FF7B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roll_no</w:t>
            </w:r>
          </w:p>
        </w:tc>
        <w:tc>
          <w:tcPr>
            <w:tcW w:w="0" w:type="auto"/>
            <w:vAlign w:val="center"/>
          </w:tcPr>
          <w:p w14:paraId="02226E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CharField(max=20)</w:t>
            </w:r>
          </w:p>
        </w:tc>
        <w:tc>
          <w:tcPr>
            <w:tcW w:w="0" w:type="auto"/>
            <w:vAlign w:val="center"/>
          </w:tcPr>
          <w:p w14:paraId="7DEDB83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Required</w:t>
            </w:r>
          </w:p>
        </w:tc>
        <w:tc>
          <w:tcPr>
            <w:tcW w:w="0" w:type="auto"/>
            <w:vAlign w:val="center"/>
          </w:tcPr>
          <w:p w14:paraId="23C009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University roll number (e.g., F22BINFT1E02135).</w:t>
            </w:r>
          </w:p>
        </w:tc>
      </w:tr>
      <w:tr w14:paraId="379F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E22F99">
            <w:pPr>
              <w:spacing w:after="0" w:line="240" w:lineRule="auto"/>
              <w:rPr>
                <w:rFonts w:ascii="Times New Roman" w:hAnsi="Times New Roman" w:eastAsia="Times New Roman" w:cs="Times New Roman"/>
                <w:sz w:val="24"/>
                <w:szCs w:val="24"/>
              </w:rPr>
            </w:pPr>
          </w:p>
        </w:tc>
        <w:tc>
          <w:tcPr>
            <w:tcW w:w="0" w:type="auto"/>
            <w:vAlign w:val="center"/>
          </w:tcPr>
          <w:p w14:paraId="5D48A7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w:t>
            </w:r>
          </w:p>
        </w:tc>
        <w:tc>
          <w:tcPr>
            <w:tcW w:w="0" w:type="auto"/>
            <w:vAlign w:val="center"/>
          </w:tcPr>
          <w:p w14:paraId="473C4BA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OneToOneField(User)</w:t>
            </w:r>
          </w:p>
        </w:tc>
        <w:tc>
          <w:tcPr>
            <w:tcW w:w="0" w:type="auto"/>
            <w:vAlign w:val="center"/>
          </w:tcPr>
          <w:p w14:paraId="6F2E1D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delete cascade</w:t>
            </w:r>
          </w:p>
        </w:tc>
        <w:tc>
          <w:tcPr>
            <w:tcW w:w="0" w:type="auto"/>
            <w:vAlign w:val="center"/>
          </w:tcPr>
          <w:p w14:paraId="57356C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Links to User for auth.</w:t>
            </w:r>
          </w:p>
        </w:tc>
      </w:tr>
      <w:tr w14:paraId="51DD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1D3F4B">
            <w:pPr>
              <w:spacing w:after="0" w:line="240" w:lineRule="auto"/>
              <w:rPr>
                <w:rFonts w:ascii="Times New Roman" w:hAnsi="Times New Roman" w:eastAsia="Times New Roman" w:cs="Times New Roman"/>
                <w:sz w:val="24"/>
                <w:szCs w:val="24"/>
              </w:rPr>
            </w:pPr>
          </w:p>
        </w:tc>
        <w:tc>
          <w:tcPr>
            <w:tcW w:w="0" w:type="auto"/>
            <w:vAlign w:val="center"/>
          </w:tcPr>
          <w:p w14:paraId="1311E3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w:t>
            </w:r>
          </w:p>
        </w:tc>
        <w:tc>
          <w:tcPr>
            <w:tcW w:w="0" w:type="auto"/>
            <w:vAlign w:val="center"/>
          </w:tcPr>
          <w:p w14:paraId="303E97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6C46BF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7139CF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name.</w:t>
            </w:r>
          </w:p>
        </w:tc>
      </w:tr>
      <w:tr w14:paraId="151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942444">
            <w:pPr>
              <w:spacing w:after="0" w:line="240" w:lineRule="auto"/>
              <w:rPr>
                <w:rFonts w:ascii="Times New Roman" w:hAnsi="Times New Roman" w:eastAsia="Times New Roman" w:cs="Times New Roman"/>
                <w:sz w:val="24"/>
                <w:szCs w:val="24"/>
              </w:rPr>
            </w:pPr>
          </w:p>
        </w:tc>
        <w:tc>
          <w:tcPr>
            <w:tcW w:w="0" w:type="auto"/>
            <w:vAlign w:val="center"/>
          </w:tcPr>
          <w:p w14:paraId="044004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w:t>
            </w:r>
          </w:p>
        </w:tc>
        <w:tc>
          <w:tcPr>
            <w:tcW w:w="0" w:type="auto"/>
            <w:vAlign w:val="center"/>
          </w:tcPr>
          <w:p w14:paraId="2700D8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668972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0" w:type="auto"/>
            <w:vAlign w:val="center"/>
          </w:tcPr>
          <w:p w14:paraId="420356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semester.</w:t>
            </w:r>
          </w:p>
        </w:tc>
      </w:tr>
      <w:tr w14:paraId="1189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D024F7">
            <w:pPr>
              <w:spacing w:after="0" w:line="240" w:lineRule="auto"/>
              <w:rPr>
                <w:rFonts w:ascii="Times New Roman" w:hAnsi="Times New Roman" w:eastAsia="Times New Roman" w:cs="Times New Roman"/>
                <w:sz w:val="24"/>
                <w:szCs w:val="24"/>
              </w:rPr>
            </w:pPr>
          </w:p>
        </w:tc>
        <w:tc>
          <w:tcPr>
            <w:tcW w:w="0" w:type="auto"/>
            <w:vAlign w:val="center"/>
          </w:tcPr>
          <w:p w14:paraId="7226FE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w:t>
            </w:r>
          </w:p>
        </w:tc>
        <w:tc>
          <w:tcPr>
            <w:tcW w:w="0" w:type="auto"/>
            <w:vAlign w:val="center"/>
          </w:tcPr>
          <w:p w14:paraId="5CFF89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524491A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e.g., BSIT</w:t>
            </w:r>
          </w:p>
        </w:tc>
        <w:tc>
          <w:tcPr>
            <w:tcW w:w="0" w:type="auto"/>
            <w:vAlign w:val="center"/>
          </w:tcPr>
          <w:p w14:paraId="2B9516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Degree program.</w:t>
            </w:r>
          </w:p>
        </w:tc>
      </w:tr>
      <w:tr w14:paraId="0C1C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74582F">
            <w:pPr>
              <w:spacing w:after="0" w:line="240" w:lineRule="auto"/>
              <w:rPr>
                <w:rFonts w:ascii="Times New Roman" w:hAnsi="Times New Roman" w:eastAsia="Times New Roman" w:cs="Times New Roman"/>
                <w:sz w:val="24"/>
                <w:szCs w:val="24"/>
              </w:rPr>
            </w:pPr>
          </w:p>
        </w:tc>
        <w:tc>
          <w:tcPr>
            <w:tcW w:w="0" w:type="auto"/>
            <w:vAlign w:val="center"/>
          </w:tcPr>
          <w:p w14:paraId="0267F1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admission_year</w:t>
            </w:r>
          </w:p>
        </w:tc>
        <w:tc>
          <w:tcPr>
            <w:tcW w:w="0" w:type="auto"/>
            <w:vAlign w:val="center"/>
          </w:tcPr>
          <w:p w14:paraId="68AC2A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2FF9EC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21EFEB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of admission.</w:t>
            </w:r>
          </w:p>
        </w:tc>
      </w:tr>
      <w:tr w14:paraId="2807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7C7040">
            <w:pPr>
              <w:spacing w:after="0" w:line="240" w:lineRule="auto"/>
              <w:rPr>
                <w:rFonts w:ascii="Times New Roman" w:hAnsi="Times New Roman" w:eastAsia="Times New Roman" w:cs="Times New Roman"/>
                <w:sz w:val="24"/>
                <w:szCs w:val="24"/>
              </w:rPr>
            </w:pPr>
          </w:p>
        </w:tc>
        <w:tc>
          <w:tcPr>
            <w:tcW w:w="0" w:type="auto"/>
            <w:vAlign w:val="center"/>
          </w:tcPr>
          <w:p w14:paraId="2FEB13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current_cgpa</w:t>
            </w:r>
          </w:p>
        </w:tc>
        <w:tc>
          <w:tcPr>
            <w:tcW w:w="0" w:type="auto"/>
            <w:vAlign w:val="center"/>
          </w:tcPr>
          <w:p w14:paraId="686A37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DecimalField</w:t>
            </w:r>
          </w:p>
        </w:tc>
        <w:tc>
          <w:tcPr>
            <w:tcW w:w="0" w:type="auto"/>
            <w:vAlign w:val="center"/>
          </w:tcPr>
          <w:p w14:paraId="4DE620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 digits 4, decimal 2, default 0.00</w:t>
            </w:r>
          </w:p>
        </w:tc>
        <w:tc>
          <w:tcPr>
            <w:tcW w:w="0" w:type="auto"/>
            <w:vAlign w:val="center"/>
          </w:tcPr>
          <w:p w14:paraId="106905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Cached CGPA for fast dashboard load.</w:t>
            </w:r>
          </w:p>
        </w:tc>
      </w:tr>
      <w:tr w14:paraId="7F0A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10BEAC">
            <w:pPr>
              <w:spacing w:after="0" w:line="240" w:lineRule="auto"/>
              <w:rPr>
                <w:rFonts w:ascii="Times New Roman" w:hAnsi="Times New Roman" w:eastAsia="Times New Roman" w:cs="Times New Roman"/>
                <w:sz w:val="24"/>
                <w:szCs w:val="24"/>
              </w:rPr>
            </w:pPr>
          </w:p>
        </w:tc>
        <w:tc>
          <w:tcPr>
            <w:tcW w:w="0" w:type="auto"/>
            <w:vAlign w:val="center"/>
          </w:tcPr>
          <w:p w14:paraId="466F98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total_credits</w:t>
            </w:r>
          </w:p>
        </w:tc>
        <w:tc>
          <w:tcPr>
            <w:tcW w:w="0" w:type="auto"/>
            <w:vAlign w:val="center"/>
          </w:tcPr>
          <w:p w14:paraId="4238C7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1753E5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Default 0</w:t>
            </w:r>
          </w:p>
        </w:tc>
        <w:tc>
          <w:tcPr>
            <w:tcW w:w="0" w:type="auto"/>
            <w:vAlign w:val="center"/>
          </w:tcPr>
          <w:p w14:paraId="088F5D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 earned credits.</w:t>
            </w:r>
          </w:p>
        </w:tc>
      </w:tr>
      <w:tr w14:paraId="041C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618A27">
            <w:pPr>
              <w:spacing w:after="0" w:line="240" w:lineRule="auto"/>
              <w:rPr>
                <w:rFonts w:ascii="Times New Roman" w:hAnsi="Times New Roman" w:eastAsia="Times New Roman" w:cs="Times New Roman"/>
                <w:sz w:val="24"/>
                <w:szCs w:val="24"/>
              </w:rPr>
            </w:pPr>
          </w:p>
        </w:tc>
        <w:tc>
          <w:tcPr>
            <w:tcW w:w="0" w:type="auto"/>
            <w:vAlign w:val="center"/>
          </w:tcPr>
          <w:p w14:paraId="5EFDD9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w:t>
            </w:r>
          </w:p>
        </w:tc>
        <w:tc>
          <w:tcPr>
            <w:tcW w:w="0" w:type="auto"/>
            <w:vAlign w:val="center"/>
          </w:tcPr>
          <w:p w14:paraId="4B9B58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2197BF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Choices: ('regular', 'probation', 'warning')</w:t>
            </w:r>
          </w:p>
        </w:tc>
        <w:tc>
          <w:tcPr>
            <w:tcW w:w="0" w:type="auto"/>
            <w:vAlign w:val="center"/>
          </w:tcPr>
          <w:p w14:paraId="55AA5F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academic status.</w:t>
            </w:r>
          </w:p>
        </w:tc>
      </w:tr>
      <w:tr w14:paraId="605F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8F158F">
            <w:pPr>
              <w:spacing w:after="0" w:line="240" w:lineRule="auto"/>
              <w:rPr>
                <w:rFonts w:ascii="Times New Roman" w:hAnsi="Times New Roman" w:eastAsia="Times New Roman" w:cs="Times New Roman"/>
                <w:sz w:val="24"/>
                <w:szCs w:val="24"/>
              </w:rPr>
            </w:pPr>
          </w:p>
        </w:tc>
        <w:tc>
          <w:tcPr>
            <w:tcW w:w="0" w:type="auto"/>
            <w:vAlign w:val="center"/>
          </w:tcPr>
          <w:p w14:paraId="6C3AE8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created_at</w:t>
            </w:r>
          </w:p>
        </w:tc>
        <w:tc>
          <w:tcPr>
            <w:tcW w:w="0" w:type="auto"/>
            <w:vAlign w:val="center"/>
          </w:tcPr>
          <w:p w14:paraId="2AF5DF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DateTimeField</w:t>
            </w:r>
          </w:p>
        </w:tc>
        <w:tc>
          <w:tcPr>
            <w:tcW w:w="0" w:type="auto"/>
            <w:vAlign w:val="center"/>
          </w:tcPr>
          <w:p w14:paraId="358ECE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 now add</w:t>
            </w:r>
          </w:p>
        </w:tc>
        <w:tc>
          <w:tcPr>
            <w:tcW w:w="0" w:type="auto"/>
            <w:vAlign w:val="center"/>
          </w:tcPr>
          <w:p w14:paraId="428416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Timestamp.</w:t>
            </w:r>
          </w:p>
        </w:tc>
      </w:tr>
      <w:tr w14:paraId="5DA0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2564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Course</w:t>
            </w:r>
          </w:p>
        </w:tc>
        <w:tc>
          <w:tcPr>
            <w:tcW w:w="0" w:type="auto"/>
            <w:vAlign w:val="center"/>
          </w:tcPr>
          <w:p w14:paraId="249892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0C296E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2C7184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c>
          <w:tcPr>
            <w:tcW w:w="0" w:type="auto"/>
            <w:vAlign w:val="center"/>
          </w:tcPr>
          <w:p w14:paraId="19F8174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course ID.</w:t>
            </w:r>
          </w:p>
        </w:tc>
      </w:tr>
      <w:tr w14:paraId="2A63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6E2A3B">
            <w:pPr>
              <w:spacing w:after="0" w:line="240" w:lineRule="auto"/>
              <w:rPr>
                <w:rFonts w:ascii="Times New Roman" w:hAnsi="Times New Roman" w:eastAsia="Times New Roman" w:cs="Times New Roman"/>
                <w:sz w:val="24"/>
                <w:szCs w:val="24"/>
              </w:rPr>
            </w:pPr>
          </w:p>
        </w:tc>
        <w:tc>
          <w:tcPr>
            <w:tcW w:w="0" w:type="auto"/>
            <w:vAlign w:val="center"/>
          </w:tcPr>
          <w:p w14:paraId="7A56D8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code</w:t>
            </w:r>
          </w:p>
        </w:tc>
        <w:tc>
          <w:tcPr>
            <w:tcW w:w="0" w:type="auto"/>
            <w:vAlign w:val="center"/>
          </w:tcPr>
          <w:p w14:paraId="70BA84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CharField(max=20)</w:t>
            </w:r>
          </w:p>
        </w:tc>
        <w:tc>
          <w:tcPr>
            <w:tcW w:w="0" w:type="auto"/>
            <w:vAlign w:val="center"/>
          </w:tcPr>
          <w:p w14:paraId="3E7633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0" w:type="auto"/>
            <w:vAlign w:val="center"/>
          </w:tcPr>
          <w:p w14:paraId="57A32F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e.g., CS101.</w:t>
            </w:r>
          </w:p>
        </w:tc>
      </w:tr>
      <w:tr w14:paraId="2FEB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43AD6C">
            <w:pPr>
              <w:spacing w:after="0" w:line="240" w:lineRule="auto"/>
              <w:rPr>
                <w:rFonts w:ascii="Times New Roman" w:hAnsi="Times New Roman" w:eastAsia="Times New Roman" w:cs="Times New Roman"/>
                <w:sz w:val="24"/>
                <w:szCs w:val="24"/>
              </w:rPr>
            </w:pPr>
          </w:p>
        </w:tc>
        <w:tc>
          <w:tcPr>
            <w:tcW w:w="0" w:type="auto"/>
            <w:vAlign w:val="center"/>
          </w:tcPr>
          <w:p w14:paraId="5060D1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tc>
        <w:tc>
          <w:tcPr>
            <w:tcW w:w="0" w:type="auto"/>
            <w:vAlign w:val="center"/>
          </w:tcPr>
          <w:p w14:paraId="2D5E00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CharField(max=100)</w:t>
            </w:r>
          </w:p>
        </w:tc>
        <w:tc>
          <w:tcPr>
            <w:tcW w:w="0" w:type="auto"/>
            <w:vAlign w:val="center"/>
          </w:tcPr>
          <w:p w14:paraId="0A4B52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06A981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Course title.</w:t>
            </w:r>
          </w:p>
        </w:tc>
      </w:tr>
      <w:tr w14:paraId="62E1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4E7DE7">
            <w:pPr>
              <w:spacing w:after="0" w:line="240" w:lineRule="auto"/>
              <w:rPr>
                <w:rFonts w:ascii="Times New Roman" w:hAnsi="Times New Roman" w:eastAsia="Times New Roman" w:cs="Times New Roman"/>
                <w:sz w:val="24"/>
                <w:szCs w:val="24"/>
              </w:rPr>
            </w:pPr>
          </w:p>
        </w:tc>
        <w:tc>
          <w:tcPr>
            <w:tcW w:w="0" w:type="auto"/>
            <w:vAlign w:val="center"/>
          </w:tcPr>
          <w:p w14:paraId="0040AA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credits</w:t>
            </w:r>
          </w:p>
        </w:tc>
        <w:tc>
          <w:tcPr>
            <w:tcW w:w="0" w:type="auto"/>
            <w:vAlign w:val="center"/>
          </w:tcPr>
          <w:p w14:paraId="4BDD01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789530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0" w:type="auto"/>
            <w:vAlign w:val="center"/>
          </w:tcPr>
          <w:p w14:paraId="0E68BB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Credit hours.</w:t>
            </w:r>
          </w:p>
        </w:tc>
      </w:tr>
      <w:tr w14:paraId="57D8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59D622">
            <w:pPr>
              <w:spacing w:after="0" w:line="240" w:lineRule="auto"/>
              <w:rPr>
                <w:rFonts w:ascii="Times New Roman" w:hAnsi="Times New Roman" w:eastAsia="Times New Roman" w:cs="Times New Roman"/>
                <w:sz w:val="24"/>
                <w:szCs w:val="24"/>
              </w:rPr>
            </w:pPr>
          </w:p>
        </w:tc>
        <w:tc>
          <w:tcPr>
            <w:tcW w:w="0" w:type="auto"/>
            <w:vAlign w:val="center"/>
          </w:tcPr>
          <w:p w14:paraId="11787C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w:t>
            </w:r>
          </w:p>
        </w:tc>
        <w:tc>
          <w:tcPr>
            <w:tcW w:w="0" w:type="auto"/>
            <w:vAlign w:val="center"/>
          </w:tcPr>
          <w:p w14:paraId="5646F2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7AE3E2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13705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Offering department.</w:t>
            </w:r>
          </w:p>
        </w:tc>
      </w:tr>
      <w:tr w14:paraId="311B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59C056">
            <w:pPr>
              <w:spacing w:after="0" w:line="240" w:lineRule="auto"/>
              <w:rPr>
                <w:rFonts w:ascii="Times New Roman" w:hAnsi="Times New Roman" w:eastAsia="Times New Roman" w:cs="Times New Roman"/>
                <w:sz w:val="24"/>
                <w:szCs w:val="24"/>
              </w:rPr>
            </w:pPr>
          </w:p>
        </w:tc>
        <w:tc>
          <w:tcPr>
            <w:tcW w:w="0" w:type="auto"/>
            <w:vAlign w:val="center"/>
          </w:tcPr>
          <w:p w14:paraId="173471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semester_offered</w:t>
            </w:r>
          </w:p>
        </w:tc>
        <w:tc>
          <w:tcPr>
            <w:tcW w:w="0" w:type="auto"/>
            <w:vAlign w:val="center"/>
          </w:tcPr>
          <w:p w14:paraId="51E374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1E0C14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5088F4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Typical semester.</w:t>
            </w:r>
          </w:p>
        </w:tc>
      </w:tr>
      <w:tr w14:paraId="7E92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2B5C69">
            <w:pPr>
              <w:spacing w:after="0" w:line="240" w:lineRule="auto"/>
              <w:rPr>
                <w:rFonts w:ascii="Times New Roman" w:hAnsi="Times New Roman" w:eastAsia="Times New Roman" w:cs="Times New Roman"/>
                <w:sz w:val="24"/>
                <w:szCs w:val="24"/>
              </w:rPr>
            </w:pPr>
          </w:p>
        </w:tc>
        <w:tc>
          <w:tcPr>
            <w:tcW w:w="0" w:type="auto"/>
            <w:vAlign w:val="center"/>
          </w:tcPr>
          <w:p w14:paraId="608536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is_elective</w:t>
            </w:r>
          </w:p>
        </w:tc>
        <w:tc>
          <w:tcPr>
            <w:tcW w:w="0" w:type="auto"/>
            <w:vAlign w:val="center"/>
          </w:tcPr>
          <w:p w14:paraId="718BD7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BooleanField</w:t>
            </w:r>
          </w:p>
        </w:tc>
        <w:tc>
          <w:tcPr>
            <w:tcW w:w="0" w:type="auto"/>
            <w:vAlign w:val="center"/>
          </w:tcPr>
          <w:p w14:paraId="1CD766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Default False</w:t>
            </w:r>
          </w:p>
        </w:tc>
        <w:tc>
          <w:tcPr>
            <w:tcW w:w="0" w:type="auto"/>
            <w:vAlign w:val="center"/>
          </w:tcPr>
          <w:p w14:paraId="0E917D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Elective flag.</w:t>
            </w:r>
          </w:p>
        </w:tc>
      </w:tr>
      <w:tr w14:paraId="2F00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482A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Grade</w:t>
            </w:r>
          </w:p>
        </w:tc>
        <w:tc>
          <w:tcPr>
            <w:tcW w:w="0" w:type="auto"/>
            <w:vAlign w:val="center"/>
          </w:tcPr>
          <w:p w14:paraId="4DA629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7A89EB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180DE0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c>
          <w:tcPr>
            <w:tcW w:w="0" w:type="auto"/>
            <w:vAlign w:val="center"/>
          </w:tcPr>
          <w:p w14:paraId="6775D8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grade entry.</w:t>
            </w:r>
          </w:p>
        </w:tc>
      </w:tr>
      <w:tr w14:paraId="5753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66934C">
            <w:pPr>
              <w:spacing w:after="0" w:line="240" w:lineRule="auto"/>
              <w:rPr>
                <w:rFonts w:ascii="Times New Roman" w:hAnsi="Times New Roman" w:eastAsia="Times New Roman" w:cs="Times New Roman"/>
                <w:sz w:val="24"/>
                <w:szCs w:val="24"/>
              </w:rPr>
            </w:pPr>
          </w:p>
        </w:tc>
        <w:tc>
          <w:tcPr>
            <w:tcW w:w="0" w:type="auto"/>
            <w:vAlign w:val="center"/>
          </w:tcPr>
          <w:p w14:paraId="0A2DB1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0" w:type="auto"/>
            <w:vAlign w:val="center"/>
          </w:tcPr>
          <w:p w14:paraId="15FBEB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ForeignKey(Student)</w:t>
            </w:r>
          </w:p>
        </w:tc>
        <w:tc>
          <w:tcPr>
            <w:tcW w:w="0" w:type="auto"/>
            <w:vAlign w:val="center"/>
          </w:tcPr>
          <w:p w14:paraId="7C7621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delete cascade</w:t>
            </w:r>
          </w:p>
        </w:tc>
        <w:tc>
          <w:tcPr>
            <w:tcW w:w="0" w:type="auto"/>
            <w:vAlign w:val="center"/>
          </w:tcPr>
          <w:p w14:paraId="5AE67C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Links to student.</w:t>
            </w:r>
          </w:p>
        </w:tc>
      </w:tr>
      <w:tr w14:paraId="0B11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A9BE28">
            <w:pPr>
              <w:spacing w:after="0" w:line="240" w:lineRule="auto"/>
              <w:rPr>
                <w:rFonts w:ascii="Times New Roman" w:hAnsi="Times New Roman" w:eastAsia="Times New Roman" w:cs="Times New Roman"/>
                <w:sz w:val="24"/>
                <w:szCs w:val="24"/>
              </w:rPr>
            </w:pPr>
          </w:p>
        </w:tc>
        <w:tc>
          <w:tcPr>
            <w:tcW w:w="0" w:type="auto"/>
            <w:vAlign w:val="center"/>
          </w:tcPr>
          <w:p w14:paraId="6EF0CC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course</w:t>
            </w:r>
          </w:p>
        </w:tc>
        <w:tc>
          <w:tcPr>
            <w:tcW w:w="0" w:type="auto"/>
            <w:vAlign w:val="center"/>
          </w:tcPr>
          <w:p w14:paraId="26D253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ForeignKey(Course)</w:t>
            </w:r>
          </w:p>
        </w:tc>
        <w:tc>
          <w:tcPr>
            <w:tcW w:w="0" w:type="auto"/>
            <w:vAlign w:val="center"/>
          </w:tcPr>
          <w:p w14:paraId="6DE35B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delete restrict</w:t>
            </w:r>
          </w:p>
        </w:tc>
        <w:tc>
          <w:tcPr>
            <w:tcW w:w="0" w:type="auto"/>
            <w:vAlign w:val="center"/>
          </w:tcPr>
          <w:p w14:paraId="463219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Links to course.</w:t>
            </w:r>
          </w:p>
        </w:tc>
      </w:tr>
      <w:tr w14:paraId="3BDD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6031EE">
            <w:pPr>
              <w:spacing w:after="0" w:line="240" w:lineRule="auto"/>
              <w:rPr>
                <w:rFonts w:ascii="Times New Roman" w:hAnsi="Times New Roman" w:eastAsia="Times New Roman" w:cs="Times New Roman"/>
                <w:sz w:val="24"/>
                <w:szCs w:val="24"/>
              </w:rPr>
            </w:pPr>
          </w:p>
        </w:tc>
        <w:tc>
          <w:tcPr>
            <w:tcW w:w="0" w:type="auto"/>
            <w:vAlign w:val="center"/>
          </w:tcPr>
          <w:p w14:paraId="0B684C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w:t>
            </w:r>
          </w:p>
        </w:tc>
        <w:tc>
          <w:tcPr>
            <w:tcW w:w="0" w:type="auto"/>
            <w:vAlign w:val="center"/>
          </w:tcPr>
          <w:p w14:paraId="3B4611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0A0DEE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53854CB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taken.</w:t>
            </w:r>
          </w:p>
        </w:tc>
      </w:tr>
      <w:tr w14:paraId="4513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9C8577">
            <w:pPr>
              <w:spacing w:after="0" w:line="240" w:lineRule="auto"/>
              <w:rPr>
                <w:rFonts w:ascii="Times New Roman" w:hAnsi="Times New Roman" w:eastAsia="Times New Roman" w:cs="Times New Roman"/>
                <w:sz w:val="24"/>
                <w:szCs w:val="24"/>
              </w:rPr>
            </w:pPr>
          </w:p>
        </w:tc>
        <w:tc>
          <w:tcPr>
            <w:tcW w:w="0" w:type="auto"/>
            <w:vAlign w:val="center"/>
          </w:tcPr>
          <w:p w14:paraId="68B8FE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grade_point</w:t>
            </w:r>
          </w:p>
        </w:tc>
        <w:tc>
          <w:tcPr>
            <w:tcW w:w="0" w:type="auto"/>
            <w:vAlign w:val="center"/>
          </w:tcPr>
          <w:p w14:paraId="1C0B06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DecimalField</w:t>
            </w:r>
          </w:p>
        </w:tc>
        <w:tc>
          <w:tcPr>
            <w:tcW w:w="0" w:type="auto"/>
            <w:vAlign w:val="center"/>
          </w:tcPr>
          <w:p w14:paraId="6E109F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 digits 3, decimal 2 (0.00-4.00)</w:t>
            </w:r>
          </w:p>
        </w:tc>
        <w:tc>
          <w:tcPr>
            <w:tcW w:w="0" w:type="auto"/>
            <w:vAlign w:val="center"/>
          </w:tcPr>
          <w:p w14:paraId="0EB807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GPA point (e.g., 3.7 for A-).</w:t>
            </w:r>
          </w:p>
        </w:tc>
      </w:tr>
      <w:tr w14:paraId="4442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ED038B">
            <w:pPr>
              <w:spacing w:after="0" w:line="240" w:lineRule="auto"/>
              <w:rPr>
                <w:rFonts w:ascii="Times New Roman" w:hAnsi="Times New Roman" w:eastAsia="Times New Roman" w:cs="Times New Roman"/>
                <w:sz w:val="24"/>
                <w:szCs w:val="24"/>
              </w:rPr>
            </w:pPr>
          </w:p>
        </w:tc>
        <w:tc>
          <w:tcPr>
            <w:tcW w:w="0" w:type="auto"/>
            <w:vAlign w:val="center"/>
          </w:tcPr>
          <w:p w14:paraId="79ADA6E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letter_grade</w:t>
            </w:r>
          </w:p>
        </w:tc>
        <w:tc>
          <w:tcPr>
            <w:tcW w:w="0" w:type="auto"/>
            <w:vAlign w:val="center"/>
          </w:tcPr>
          <w:p w14:paraId="15E93A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2F730B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Choices: ('A', 'A-', 'B+', etc.)</w:t>
            </w:r>
          </w:p>
        </w:tc>
        <w:tc>
          <w:tcPr>
            <w:tcW w:w="0" w:type="auto"/>
            <w:vAlign w:val="center"/>
          </w:tcPr>
          <w:p w14:paraId="6B9813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Letter equivalent.</w:t>
            </w:r>
          </w:p>
        </w:tc>
      </w:tr>
      <w:tr w14:paraId="7940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6CB1AF">
            <w:pPr>
              <w:spacing w:after="0" w:line="240" w:lineRule="auto"/>
              <w:rPr>
                <w:rFonts w:ascii="Times New Roman" w:hAnsi="Times New Roman" w:eastAsia="Times New Roman" w:cs="Times New Roman"/>
                <w:sz w:val="24"/>
                <w:szCs w:val="24"/>
              </w:rPr>
            </w:pPr>
          </w:p>
        </w:tc>
        <w:tc>
          <w:tcPr>
            <w:tcW w:w="0" w:type="auto"/>
            <w:vAlign w:val="center"/>
          </w:tcPr>
          <w:p w14:paraId="18E94E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attendance_percentage</w:t>
            </w:r>
          </w:p>
        </w:tc>
        <w:tc>
          <w:tcPr>
            <w:tcW w:w="0" w:type="auto"/>
            <w:vAlign w:val="center"/>
          </w:tcPr>
          <w:p w14:paraId="498112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DecimalField</w:t>
            </w:r>
          </w:p>
        </w:tc>
        <w:tc>
          <w:tcPr>
            <w:tcW w:w="0" w:type="auto"/>
            <w:vAlign w:val="center"/>
          </w:tcPr>
          <w:p w14:paraId="77B24D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0-100</w:t>
            </w:r>
          </w:p>
        </w:tc>
        <w:tc>
          <w:tcPr>
            <w:tcW w:w="0" w:type="auto"/>
            <w:vAlign w:val="center"/>
          </w:tcPr>
          <w:p w14:paraId="0E5F4E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Attendance %.</w:t>
            </w:r>
          </w:p>
        </w:tc>
      </w:tr>
      <w:tr w14:paraId="1EC2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6783FE">
            <w:pPr>
              <w:spacing w:after="0" w:line="240" w:lineRule="auto"/>
              <w:rPr>
                <w:rFonts w:ascii="Times New Roman" w:hAnsi="Times New Roman" w:eastAsia="Times New Roman" w:cs="Times New Roman"/>
                <w:sz w:val="24"/>
                <w:szCs w:val="24"/>
              </w:rPr>
            </w:pPr>
          </w:p>
        </w:tc>
        <w:tc>
          <w:tcPr>
            <w:tcW w:w="0" w:type="auto"/>
            <w:vAlign w:val="center"/>
          </w:tcPr>
          <w:p w14:paraId="3A3F98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obtained_marks</w:t>
            </w:r>
          </w:p>
        </w:tc>
        <w:tc>
          <w:tcPr>
            <w:tcW w:w="0" w:type="auto"/>
            <w:vAlign w:val="center"/>
          </w:tcPr>
          <w:p w14:paraId="34BE5F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065DBB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Optional</w:t>
            </w:r>
          </w:p>
        </w:tc>
        <w:tc>
          <w:tcPr>
            <w:tcW w:w="0" w:type="auto"/>
            <w:vAlign w:val="center"/>
          </w:tcPr>
          <w:p w14:paraId="5500E7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Marks scored.</w:t>
            </w:r>
          </w:p>
        </w:tc>
      </w:tr>
      <w:tr w14:paraId="163CD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B6480A">
            <w:pPr>
              <w:spacing w:after="0" w:line="240" w:lineRule="auto"/>
              <w:rPr>
                <w:rFonts w:ascii="Times New Roman" w:hAnsi="Times New Roman" w:eastAsia="Times New Roman" w:cs="Times New Roman"/>
                <w:sz w:val="24"/>
                <w:szCs w:val="24"/>
              </w:rPr>
            </w:pPr>
          </w:p>
        </w:tc>
        <w:tc>
          <w:tcPr>
            <w:tcW w:w="0" w:type="auto"/>
            <w:vAlign w:val="center"/>
          </w:tcPr>
          <w:p w14:paraId="39F663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total_marks</w:t>
            </w:r>
          </w:p>
        </w:tc>
        <w:tc>
          <w:tcPr>
            <w:tcW w:w="0" w:type="auto"/>
            <w:vAlign w:val="center"/>
          </w:tcPr>
          <w:p w14:paraId="3C59C4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5AC4E9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Optional</w:t>
            </w:r>
          </w:p>
        </w:tc>
        <w:tc>
          <w:tcPr>
            <w:tcW w:w="0" w:type="auto"/>
            <w:vAlign w:val="center"/>
          </w:tcPr>
          <w:p w14:paraId="4F3A9A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 possible.</w:t>
            </w:r>
          </w:p>
        </w:tc>
      </w:tr>
      <w:tr w14:paraId="6934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E8A943">
            <w:pPr>
              <w:spacing w:after="0" w:line="240" w:lineRule="auto"/>
              <w:rPr>
                <w:rFonts w:ascii="Times New Roman" w:hAnsi="Times New Roman" w:eastAsia="Times New Roman" w:cs="Times New Roman"/>
                <w:sz w:val="24"/>
                <w:szCs w:val="24"/>
              </w:rPr>
            </w:pPr>
          </w:p>
        </w:tc>
        <w:tc>
          <w:tcPr>
            <w:tcW w:w="0" w:type="auto"/>
            <w:vAlign w:val="center"/>
          </w:tcPr>
          <w:p w14:paraId="73B23F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w:t>
            </w:r>
          </w:p>
        </w:tc>
        <w:tc>
          <w:tcPr>
            <w:tcW w:w="0" w:type="auto"/>
            <w:vAlign w:val="center"/>
          </w:tcPr>
          <w:p w14:paraId="183E4B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28F406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349C3F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year.</w:t>
            </w:r>
          </w:p>
        </w:tc>
      </w:tr>
      <w:tr w14:paraId="7897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E2A8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Warning</w:t>
            </w:r>
          </w:p>
        </w:tc>
        <w:tc>
          <w:tcPr>
            <w:tcW w:w="0" w:type="auto"/>
            <w:vAlign w:val="center"/>
          </w:tcPr>
          <w:p w14:paraId="037928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5A1B6F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699E34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c>
          <w:tcPr>
            <w:tcW w:w="0" w:type="auto"/>
            <w:vAlign w:val="center"/>
          </w:tcPr>
          <w:p w14:paraId="75527D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warning record.</w:t>
            </w:r>
          </w:p>
        </w:tc>
      </w:tr>
      <w:tr w14:paraId="3A91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05E16A">
            <w:pPr>
              <w:spacing w:after="0" w:line="240" w:lineRule="auto"/>
              <w:rPr>
                <w:rFonts w:ascii="Times New Roman" w:hAnsi="Times New Roman" w:eastAsia="Times New Roman" w:cs="Times New Roman"/>
                <w:sz w:val="24"/>
                <w:szCs w:val="24"/>
              </w:rPr>
            </w:pPr>
          </w:p>
        </w:tc>
        <w:tc>
          <w:tcPr>
            <w:tcW w:w="0" w:type="auto"/>
            <w:vAlign w:val="center"/>
          </w:tcPr>
          <w:p w14:paraId="22A57D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0" w:type="auto"/>
            <w:vAlign w:val="center"/>
          </w:tcPr>
          <w:p w14:paraId="41D995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ForeignKey(Student)</w:t>
            </w:r>
          </w:p>
        </w:tc>
        <w:tc>
          <w:tcPr>
            <w:tcW w:w="0" w:type="auto"/>
            <w:vAlign w:val="center"/>
          </w:tcPr>
          <w:p w14:paraId="533F5A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delete cascade</w:t>
            </w:r>
          </w:p>
        </w:tc>
        <w:tc>
          <w:tcPr>
            <w:tcW w:w="0" w:type="auto"/>
            <w:vAlign w:val="center"/>
          </w:tcPr>
          <w:p w14:paraId="4073EE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Affected student.</w:t>
            </w:r>
          </w:p>
        </w:tc>
      </w:tr>
      <w:tr w14:paraId="68A7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2056CA">
            <w:pPr>
              <w:spacing w:after="0" w:line="240" w:lineRule="auto"/>
              <w:rPr>
                <w:rFonts w:ascii="Times New Roman" w:hAnsi="Times New Roman" w:eastAsia="Times New Roman" w:cs="Times New Roman"/>
                <w:sz w:val="24"/>
                <w:szCs w:val="24"/>
              </w:rPr>
            </w:pPr>
          </w:p>
        </w:tc>
        <w:tc>
          <w:tcPr>
            <w:tcW w:w="0" w:type="auto"/>
            <w:vAlign w:val="center"/>
          </w:tcPr>
          <w:p w14:paraId="50AE3B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level</w:t>
            </w:r>
          </w:p>
        </w:tc>
        <w:tc>
          <w:tcPr>
            <w:tcW w:w="0" w:type="auto"/>
            <w:vAlign w:val="center"/>
          </w:tcPr>
          <w:p w14:paraId="472220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033614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Choices: ('First', 'Final', 'Probation')</w:t>
            </w:r>
          </w:p>
        </w:tc>
        <w:tc>
          <w:tcPr>
            <w:tcW w:w="0" w:type="auto"/>
            <w:vAlign w:val="center"/>
          </w:tcPr>
          <w:p w14:paraId="4CC625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Warning type (SRS FR003).</w:t>
            </w:r>
          </w:p>
        </w:tc>
      </w:tr>
      <w:tr w14:paraId="6C94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3D7D48">
            <w:pPr>
              <w:spacing w:after="0" w:line="240" w:lineRule="auto"/>
              <w:rPr>
                <w:rFonts w:ascii="Times New Roman" w:hAnsi="Times New Roman" w:eastAsia="Times New Roman" w:cs="Times New Roman"/>
                <w:sz w:val="24"/>
                <w:szCs w:val="24"/>
              </w:rPr>
            </w:pPr>
          </w:p>
        </w:tc>
        <w:tc>
          <w:tcPr>
            <w:tcW w:w="0" w:type="auto"/>
            <w:vAlign w:val="center"/>
          </w:tcPr>
          <w:p w14:paraId="45FBDC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w:t>
            </w:r>
          </w:p>
        </w:tc>
        <w:tc>
          <w:tcPr>
            <w:tcW w:w="0" w:type="auto"/>
            <w:vAlign w:val="center"/>
          </w:tcPr>
          <w:p w14:paraId="6A44B8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PositiveIntegerField</w:t>
            </w:r>
          </w:p>
        </w:tc>
        <w:tc>
          <w:tcPr>
            <w:tcW w:w="0" w:type="auto"/>
            <w:vAlign w:val="center"/>
          </w:tcPr>
          <w:p w14:paraId="6957FA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6F42B1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of warning.</w:t>
            </w:r>
          </w:p>
        </w:tc>
      </w:tr>
      <w:tr w14:paraId="66D0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B7E5C9">
            <w:pPr>
              <w:spacing w:after="0" w:line="240" w:lineRule="auto"/>
              <w:rPr>
                <w:rFonts w:ascii="Times New Roman" w:hAnsi="Times New Roman" w:eastAsia="Times New Roman" w:cs="Times New Roman"/>
                <w:sz w:val="24"/>
                <w:szCs w:val="24"/>
              </w:rPr>
            </w:pPr>
          </w:p>
        </w:tc>
        <w:tc>
          <w:tcPr>
            <w:tcW w:w="0" w:type="auto"/>
            <w:vAlign w:val="center"/>
          </w:tcPr>
          <w:p w14:paraId="33F6F9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cgpa</w:t>
            </w:r>
          </w:p>
        </w:tc>
        <w:tc>
          <w:tcPr>
            <w:tcW w:w="0" w:type="auto"/>
            <w:vAlign w:val="center"/>
          </w:tcPr>
          <w:p w14:paraId="24BB82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DecimalField</w:t>
            </w:r>
          </w:p>
        </w:tc>
        <w:tc>
          <w:tcPr>
            <w:tcW w:w="0" w:type="auto"/>
            <w:vAlign w:val="center"/>
          </w:tcPr>
          <w:p w14:paraId="489A25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5CACA8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CGPA at time of warning.</w:t>
            </w:r>
          </w:p>
        </w:tc>
      </w:tr>
      <w:tr w14:paraId="1198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00DEAD">
            <w:pPr>
              <w:spacing w:after="0" w:line="240" w:lineRule="auto"/>
              <w:rPr>
                <w:rFonts w:ascii="Times New Roman" w:hAnsi="Times New Roman" w:eastAsia="Times New Roman" w:cs="Times New Roman"/>
                <w:sz w:val="24"/>
                <w:szCs w:val="24"/>
              </w:rPr>
            </w:pPr>
          </w:p>
        </w:tc>
        <w:tc>
          <w:tcPr>
            <w:tcW w:w="0" w:type="auto"/>
            <w:vAlign w:val="center"/>
          </w:tcPr>
          <w:p w14:paraId="276B7A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reason</w:t>
            </w:r>
          </w:p>
        </w:tc>
        <w:tc>
          <w:tcPr>
            <w:tcW w:w="0" w:type="auto"/>
            <w:vAlign w:val="center"/>
          </w:tcPr>
          <w:p w14:paraId="613516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TextField</w:t>
            </w:r>
          </w:p>
        </w:tc>
        <w:tc>
          <w:tcPr>
            <w:tcW w:w="0" w:type="auto"/>
            <w:vAlign w:val="center"/>
          </w:tcPr>
          <w:p w14:paraId="4CB073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Optional</w:t>
            </w:r>
          </w:p>
        </w:tc>
        <w:tc>
          <w:tcPr>
            <w:tcW w:w="0" w:type="auto"/>
            <w:vAlign w:val="center"/>
          </w:tcPr>
          <w:p w14:paraId="284F9F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Detailed reason (e.g., low attendance).</w:t>
            </w:r>
          </w:p>
        </w:tc>
      </w:tr>
      <w:tr w14:paraId="1A14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5B594A">
            <w:pPr>
              <w:spacing w:after="0" w:line="240" w:lineRule="auto"/>
              <w:rPr>
                <w:rFonts w:ascii="Times New Roman" w:hAnsi="Times New Roman" w:eastAsia="Times New Roman" w:cs="Times New Roman"/>
                <w:sz w:val="24"/>
                <w:szCs w:val="24"/>
              </w:rPr>
            </w:pPr>
          </w:p>
        </w:tc>
        <w:tc>
          <w:tcPr>
            <w:tcW w:w="0" w:type="auto"/>
            <w:vAlign w:val="center"/>
          </w:tcPr>
          <w:p w14:paraId="197D40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date_issued</w:t>
            </w:r>
          </w:p>
        </w:tc>
        <w:tc>
          <w:tcPr>
            <w:tcW w:w="0" w:type="auto"/>
            <w:vAlign w:val="center"/>
          </w:tcPr>
          <w:p w14:paraId="7530A4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DateField</w:t>
            </w:r>
          </w:p>
        </w:tc>
        <w:tc>
          <w:tcPr>
            <w:tcW w:w="0" w:type="auto"/>
            <w:vAlign w:val="center"/>
          </w:tcPr>
          <w:p w14:paraId="661667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 now add</w:t>
            </w:r>
          </w:p>
        </w:tc>
        <w:tc>
          <w:tcPr>
            <w:tcW w:w="0" w:type="auto"/>
            <w:vAlign w:val="center"/>
          </w:tcPr>
          <w:p w14:paraId="047F13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Timestamp.</w:t>
            </w:r>
          </w:p>
        </w:tc>
      </w:tr>
      <w:tr w14:paraId="5D44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FD0D28">
            <w:pPr>
              <w:spacing w:after="0" w:line="240" w:lineRule="auto"/>
              <w:rPr>
                <w:rFonts w:ascii="Times New Roman" w:hAnsi="Times New Roman" w:eastAsia="Times New Roman" w:cs="Times New Roman"/>
                <w:sz w:val="24"/>
                <w:szCs w:val="24"/>
              </w:rPr>
            </w:pPr>
          </w:p>
        </w:tc>
        <w:tc>
          <w:tcPr>
            <w:tcW w:w="0" w:type="auto"/>
            <w:vAlign w:val="center"/>
          </w:tcPr>
          <w:p w14:paraId="54EE6D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cleared</w:t>
            </w:r>
          </w:p>
        </w:tc>
        <w:tc>
          <w:tcPr>
            <w:tcW w:w="0" w:type="auto"/>
            <w:vAlign w:val="center"/>
          </w:tcPr>
          <w:p w14:paraId="59F098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BooleanField</w:t>
            </w:r>
          </w:p>
        </w:tc>
        <w:tc>
          <w:tcPr>
            <w:tcW w:w="0" w:type="auto"/>
            <w:vAlign w:val="center"/>
          </w:tcPr>
          <w:p w14:paraId="7E2585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Default False</w:t>
            </w:r>
          </w:p>
        </w:tc>
        <w:tc>
          <w:tcPr>
            <w:tcW w:w="0" w:type="auto"/>
            <w:vAlign w:val="center"/>
          </w:tcPr>
          <w:p w14:paraId="0083D9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warning cleared.</w:t>
            </w:r>
          </w:p>
        </w:tc>
      </w:tr>
      <w:tr w14:paraId="466A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0483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w:t>
            </w:r>
          </w:p>
        </w:tc>
        <w:tc>
          <w:tcPr>
            <w:tcW w:w="0" w:type="auto"/>
            <w:vAlign w:val="center"/>
          </w:tcPr>
          <w:p w14:paraId="2033D6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0" w:type="auto"/>
            <w:vAlign w:val="center"/>
          </w:tcPr>
          <w:p w14:paraId="7FAD53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BigAutoField</w:t>
            </w:r>
          </w:p>
        </w:tc>
        <w:tc>
          <w:tcPr>
            <w:tcW w:w="0" w:type="auto"/>
            <w:vAlign w:val="center"/>
          </w:tcPr>
          <w:p w14:paraId="37614C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c>
          <w:tcPr>
            <w:tcW w:w="0" w:type="auto"/>
            <w:vAlign w:val="center"/>
          </w:tcPr>
          <w:p w14:paraId="2AB6EB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recommendation.</w:t>
            </w:r>
          </w:p>
        </w:tc>
      </w:tr>
      <w:tr w14:paraId="0AD1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0DD85B">
            <w:pPr>
              <w:spacing w:after="0" w:line="240" w:lineRule="auto"/>
              <w:rPr>
                <w:rFonts w:ascii="Times New Roman" w:hAnsi="Times New Roman" w:eastAsia="Times New Roman" w:cs="Times New Roman"/>
                <w:sz w:val="24"/>
                <w:szCs w:val="24"/>
              </w:rPr>
            </w:pPr>
          </w:p>
        </w:tc>
        <w:tc>
          <w:tcPr>
            <w:tcW w:w="0" w:type="auto"/>
            <w:vAlign w:val="center"/>
          </w:tcPr>
          <w:p w14:paraId="3931D9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0" w:type="auto"/>
            <w:vAlign w:val="center"/>
          </w:tcPr>
          <w:p w14:paraId="486DFC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ForeignKey(Student)</w:t>
            </w:r>
          </w:p>
        </w:tc>
        <w:tc>
          <w:tcPr>
            <w:tcW w:w="0" w:type="auto"/>
            <w:vAlign w:val="center"/>
          </w:tcPr>
          <w:p w14:paraId="3E83D5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delete cascade</w:t>
            </w:r>
          </w:p>
        </w:tc>
        <w:tc>
          <w:tcPr>
            <w:tcW w:w="0" w:type="auto"/>
            <w:vAlign w:val="center"/>
          </w:tcPr>
          <w:p w14:paraId="62A5B9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Target student.</w:t>
            </w:r>
          </w:p>
        </w:tc>
      </w:tr>
      <w:tr w14:paraId="5D8A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2EAB46">
            <w:pPr>
              <w:spacing w:after="0" w:line="240" w:lineRule="auto"/>
              <w:rPr>
                <w:rFonts w:ascii="Times New Roman" w:hAnsi="Times New Roman" w:eastAsia="Times New Roman" w:cs="Times New Roman"/>
                <w:sz w:val="24"/>
                <w:szCs w:val="24"/>
              </w:rPr>
            </w:pPr>
          </w:p>
        </w:tc>
        <w:tc>
          <w:tcPr>
            <w:tcW w:w="0" w:type="auto"/>
            <w:vAlign w:val="center"/>
          </w:tcPr>
          <w:p w14:paraId="696D5A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title</w:t>
            </w:r>
          </w:p>
        </w:tc>
        <w:tc>
          <w:tcPr>
            <w:tcW w:w="0" w:type="auto"/>
            <w:vAlign w:val="center"/>
          </w:tcPr>
          <w:p w14:paraId="232357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CharField(max=200)</w:t>
            </w:r>
          </w:p>
        </w:tc>
        <w:tc>
          <w:tcPr>
            <w:tcW w:w="0" w:type="auto"/>
            <w:vAlign w:val="center"/>
          </w:tcPr>
          <w:p w14:paraId="1DE069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453356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e.g., "Improve Attendance".</w:t>
            </w:r>
          </w:p>
        </w:tc>
      </w:tr>
      <w:tr w14:paraId="532B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DA9728">
            <w:pPr>
              <w:spacing w:after="0" w:line="240" w:lineRule="auto"/>
              <w:rPr>
                <w:rFonts w:ascii="Times New Roman" w:hAnsi="Times New Roman" w:eastAsia="Times New Roman" w:cs="Times New Roman"/>
                <w:sz w:val="24"/>
                <w:szCs w:val="24"/>
              </w:rPr>
            </w:pPr>
          </w:p>
        </w:tc>
        <w:tc>
          <w:tcPr>
            <w:tcW w:w="0" w:type="auto"/>
            <w:vAlign w:val="center"/>
          </w:tcPr>
          <w:p w14:paraId="13E5AA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0" w:type="auto"/>
            <w:vAlign w:val="center"/>
          </w:tcPr>
          <w:p w14:paraId="6CD484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TextField</w:t>
            </w:r>
          </w:p>
        </w:tc>
        <w:tc>
          <w:tcPr>
            <w:tcW w:w="0" w:type="auto"/>
            <w:vAlign w:val="center"/>
          </w:tcPr>
          <w:p w14:paraId="2FDAF4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Required</w:t>
            </w:r>
          </w:p>
        </w:tc>
        <w:tc>
          <w:tcPr>
            <w:tcW w:w="0" w:type="auto"/>
            <w:vAlign w:val="center"/>
          </w:tcPr>
          <w:p w14:paraId="7DD0ED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Detailed suggestion (SRS FR005).</w:t>
            </w:r>
          </w:p>
        </w:tc>
      </w:tr>
      <w:tr w14:paraId="035F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EB8DA5">
            <w:pPr>
              <w:spacing w:after="0" w:line="240" w:lineRule="auto"/>
              <w:rPr>
                <w:rFonts w:ascii="Times New Roman" w:hAnsi="Times New Roman" w:eastAsia="Times New Roman" w:cs="Times New Roman"/>
                <w:sz w:val="24"/>
                <w:szCs w:val="24"/>
              </w:rPr>
            </w:pPr>
          </w:p>
        </w:tc>
        <w:tc>
          <w:tcPr>
            <w:tcW w:w="0" w:type="auto"/>
            <w:vAlign w:val="center"/>
          </w:tcPr>
          <w:p w14:paraId="5FA5CA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0" w:type="auto"/>
            <w:vAlign w:val="center"/>
          </w:tcPr>
          <w:p w14:paraId="7666098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CharField</w:t>
            </w:r>
          </w:p>
        </w:tc>
        <w:tc>
          <w:tcPr>
            <w:tcW w:w="0" w:type="auto"/>
            <w:vAlign w:val="center"/>
          </w:tcPr>
          <w:p w14:paraId="4389A6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Choices: ('high', 'medium', 'low')</w:t>
            </w:r>
          </w:p>
        </w:tc>
        <w:tc>
          <w:tcPr>
            <w:tcW w:w="0" w:type="auto"/>
            <w:vAlign w:val="center"/>
          </w:tcPr>
          <w:p w14:paraId="12CAA6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Urgency.</w:t>
            </w:r>
          </w:p>
        </w:tc>
      </w:tr>
      <w:tr w14:paraId="220B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30E181">
            <w:pPr>
              <w:spacing w:after="0" w:line="240" w:lineRule="auto"/>
              <w:rPr>
                <w:rFonts w:ascii="Times New Roman" w:hAnsi="Times New Roman" w:eastAsia="Times New Roman" w:cs="Times New Roman"/>
                <w:sz w:val="24"/>
                <w:szCs w:val="24"/>
              </w:rPr>
            </w:pPr>
          </w:p>
        </w:tc>
        <w:tc>
          <w:tcPr>
            <w:tcW w:w="0" w:type="auto"/>
            <w:vAlign w:val="center"/>
          </w:tcPr>
          <w:p w14:paraId="7847C3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created_at</w:t>
            </w:r>
          </w:p>
        </w:tc>
        <w:tc>
          <w:tcPr>
            <w:tcW w:w="0" w:type="auto"/>
            <w:vAlign w:val="center"/>
          </w:tcPr>
          <w:p w14:paraId="7433CE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DateTimeField</w:t>
            </w:r>
          </w:p>
        </w:tc>
        <w:tc>
          <w:tcPr>
            <w:tcW w:w="0" w:type="auto"/>
            <w:vAlign w:val="center"/>
          </w:tcPr>
          <w:p w14:paraId="028EDD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 now add</w:t>
            </w:r>
          </w:p>
        </w:tc>
        <w:tc>
          <w:tcPr>
            <w:tcW w:w="0" w:type="auto"/>
            <w:vAlign w:val="center"/>
          </w:tcPr>
          <w:p w14:paraId="3DCDFA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Timestamp.</w:t>
            </w:r>
          </w:p>
        </w:tc>
      </w:tr>
    </w:tbl>
    <w:p w14:paraId="36D764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table provides a complete view of the schema, with 10+ fields per major entity where applicable.</w:t>
      </w:r>
    </w:p>
    <w:p w14:paraId="00345AAE">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 Relationships and Constraints</w:t>
      </w:r>
    </w:p>
    <w:p w14:paraId="738777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uses relational design for integrity:</w:t>
      </w:r>
    </w:p>
    <w:p w14:paraId="2F086B4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One-to-One</w:t>
      </w:r>
      <w:r>
        <w:rPr>
          <w:rFonts w:ascii="Times New Roman" w:hAnsi="Times New Roman" w:eastAsia="Times New Roman" w:cs="Times New Roman"/>
          <w:sz w:val="24"/>
          <w:szCs w:val="24"/>
        </w:rPr>
        <w:t>: Student to User (for auth extension).</w:t>
      </w:r>
    </w:p>
    <w:p w14:paraId="7108ECF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One-to-Many</w:t>
      </w:r>
      <w:r>
        <w:rPr>
          <w:rFonts w:ascii="Times New Roman" w:hAnsi="Times New Roman" w:eastAsia="Times New Roman" w:cs="Times New Roman"/>
          <w:sz w:val="24"/>
          <w:szCs w:val="24"/>
        </w:rPr>
        <w:t>: Student to Grade (one student many grades); Student to Warning; Student to Recommendation.</w:t>
      </w:r>
    </w:p>
    <w:p w14:paraId="7E76CB7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Many-to-One</w:t>
      </w:r>
      <w:r>
        <w:rPr>
          <w:rFonts w:ascii="Times New Roman" w:hAnsi="Times New Roman" w:eastAsia="Times New Roman" w:cs="Times New Roman"/>
          <w:sz w:val="24"/>
          <w:szCs w:val="24"/>
        </w:rPr>
        <w:t>: Grade to Course (many grades per course).</w:t>
      </w:r>
    </w:p>
    <w:p w14:paraId="2E678B7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Constraints</w:t>
      </w:r>
      <w:r>
        <w:rPr>
          <w:rFonts w:ascii="Times New Roman" w:hAnsi="Times New Roman" w:eastAsia="Times New Roman" w:cs="Times New Roman"/>
          <w:sz w:val="24"/>
          <w:szCs w:val="24"/>
        </w:rPr>
        <w:t>:</w:t>
      </w:r>
    </w:p>
    <w:p w14:paraId="555F015E">
      <w:pPr>
        <w:numPr>
          <w:ilvl w:val="1"/>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 roll_no, email, course_code.</w:t>
      </w:r>
    </w:p>
    <w:p w14:paraId="38C44D83">
      <w:pPr>
        <w:numPr>
          <w:ilvl w:val="1"/>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Foreign Keys: On delete cascade for student-related (clean up grades if student deleted).</w:t>
      </w:r>
    </w:p>
    <w:p w14:paraId="5DDE76AD">
      <w:pPr>
        <w:numPr>
          <w:ilvl w:val="1"/>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Check Constraints: grade_point BETWEEN 0.00 AND 4.00; attendance_percentage BETWEEN 0 AND 100.</w:t>
      </w:r>
    </w:p>
    <w:p w14:paraId="3A7BADC1">
      <w:pPr>
        <w:numPr>
          <w:ilvl w:val="1"/>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Triggers (optional): Auto-update student.current_cgpa on grade save.</w:t>
      </w:r>
    </w:p>
    <w:p w14:paraId="35C595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ensure data consistency (e.g., no orphan grades) and support accurate calculations.</w:t>
      </w:r>
    </w:p>
    <w:p w14:paraId="7816D7D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 Enhanced ER Diagram</w:t>
      </w:r>
    </w:p>
    <w:p w14:paraId="1F62DB9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Text Representation (Crow's Foot Notation)</w:t>
      </w:r>
      <w:r>
        <w:rPr>
          <w:rFonts w:ascii="Times New Roman" w:hAnsi="Times New Roman" w:eastAsia="Times New Roman" w:cs="Times New Roman"/>
          <w:sz w:val="24"/>
          <w:szCs w:val="24"/>
        </w:rPr>
        <w:t>:</w:t>
      </w:r>
    </w:p>
    <w:p w14:paraId="2E8E5E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p w14:paraId="3932B4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rFonts w:ascii="Times New Roman" w:hAnsi="Times New Roman" w:eastAsia="Times New Roman" w:cs="Times New Roman"/>
          <w:sz w:val="24"/>
          <w:szCs w:val="24"/>
        </w:rPr>
        <w:t>This diagram shows cardinality: One student has many grades/warnings. Use draw.io for visual with boxes, lines, crow's feet.</w:t>
      </w:r>
    </w:p>
    <w:p w14:paraId="067F8701">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2.5 Indexes and Query Optimization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5"/>
        <w:gridCol w:w="1795"/>
        <w:gridCol w:w="1121"/>
        <w:gridCol w:w="4179"/>
      </w:tblGrid>
      <w:tr w14:paraId="6C48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56AF88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Index Name</w:t>
            </w:r>
          </w:p>
        </w:tc>
        <w:tc>
          <w:tcPr>
            <w:tcW w:w="0" w:type="auto"/>
            <w:vAlign w:val="center"/>
          </w:tcPr>
          <w:p w14:paraId="53CDDBC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Fields</w:t>
            </w:r>
          </w:p>
        </w:tc>
        <w:tc>
          <w:tcPr>
            <w:tcW w:w="0" w:type="auto"/>
            <w:vAlign w:val="center"/>
          </w:tcPr>
          <w:p w14:paraId="1B74BDE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w:t>
            </w:r>
          </w:p>
        </w:tc>
        <w:tc>
          <w:tcPr>
            <w:tcW w:w="0" w:type="auto"/>
            <w:vAlign w:val="center"/>
          </w:tcPr>
          <w:p w14:paraId="68A7112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Explanation</w:t>
            </w:r>
          </w:p>
        </w:tc>
      </w:tr>
      <w:tr w14:paraId="5AC8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9070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idx_student_roll_dept</w:t>
            </w:r>
          </w:p>
        </w:tc>
        <w:tc>
          <w:tcPr>
            <w:tcW w:w="0" w:type="auto"/>
            <w:vAlign w:val="center"/>
          </w:tcPr>
          <w:p w14:paraId="173679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roll_no, department</w:t>
            </w:r>
          </w:p>
        </w:tc>
        <w:tc>
          <w:tcPr>
            <w:tcW w:w="0" w:type="auto"/>
            <w:vAlign w:val="center"/>
          </w:tcPr>
          <w:p w14:paraId="1FF0D2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Composite</w:t>
            </w:r>
          </w:p>
        </w:tc>
        <w:tc>
          <w:tcPr>
            <w:tcW w:w="0" w:type="auto"/>
            <w:vAlign w:val="center"/>
          </w:tcPr>
          <w:p w14:paraId="74CF96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 search/filter by roll/department (teacher dashboard).</w:t>
            </w:r>
          </w:p>
        </w:tc>
      </w:tr>
      <w:tr w14:paraId="02E7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BC84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idx_grade_student_sem</w:t>
            </w:r>
          </w:p>
        </w:tc>
        <w:tc>
          <w:tcPr>
            <w:tcW w:w="0" w:type="auto"/>
            <w:vAlign w:val="center"/>
          </w:tcPr>
          <w:p w14:paraId="6026B8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student_id, semester</w:t>
            </w:r>
          </w:p>
        </w:tc>
        <w:tc>
          <w:tcPr>
            <w:tcW w:w="0" w:type="auto"/>
            <w:vAlign w:val="center"/>
          </w:tcPr>
          <w:p w14:paraId="48816C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Composite</w:t>
            </w:r>
          </w:p>
        </w:tc>
        <w:tc>
          <w:tcPr>
            <w:tcW w:w="0" w:type="auto"/>
            <w:vAlign w:val="center"/>
          </w:tcPr>
          <w:p w14:paraId="282A89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Quick GPA calculation per semester.</w:t>
            </w:r>
          </w:p>
        </w:tc>
      </w:tr>
      <w:tr w14:paraId="304D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1C70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idx_warning_level</w:t>
            </w:r>
          </w:p>
        </w:tc>
        <w:tc>
          <w:tcPr>
            <w:tcW w:w="0" w:type="auto"/>
            <w:vAlign w:val="center"/>
          </w:tcPr>
          <w:p w14:paraId="7513AA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level, semester</w:t>
            </w:r>
          </w:p>
        </w:tc>
        <w:tc>
          <w:tcPr>
            <w:tcW w:w="0" w:type="auto"/>
            <w:vAlign w:val="center"/>
          </w:tcPr>
          <w:p w14:paraId="0E8A5B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Single</w:t>
            </w:r>
          </w:p>
        </w:tc>
        <w:tc>
          <w:tcPr>
            <w:tcW w:w="0" w:type="auto"/>
            <w:vAlign w:val="center"/>
          </w:tcPr>
          <w:p w14:paraId="6CE88B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 warned students by level.</w:t>
            </w:r>
          </w:p>
        </w:tc>
      </w:tr>
      <w:tr w14:paraId="0C51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1F7C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idx_course_code</w:t>
            </w:r>
          </w:p>
        </w:tc>
        <w:tc>
          <w:tcPr>
            <w:tcW w:w="0" w:type="auto"/>
            <w:vAlign w:val="center"/>
          </w:tcPr>
          <w:p w14:paraId="5AF262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code</w:t>
            </w:r>
          </w:p>
        </w:tc>
        <w:tc>
          <w:tcPr>
            <w:tcW w:w="0" w:type="auto"/>
            <w:vAlign w:val="center"/>
          </w:tcPr>
          <w:p w14:paraId="1FAC94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0" w:type="auto"/>
            <w:vAlign w:val="center"/>
          </w:tcPr>
          <w:p w14:paraId="3AB9FD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 course lookup.</w:t>
            </w:r>
          </w:p>
        </w:tc>
      </w:tr>
      <w:tr w14:paraId="026E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57AA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idx_student_cgpa</w:t>
            </w:r>
          </w:p>
        </w:tc>
        <w:tc>
          <w:tcPr>
            <w:tcW w:w="0" w:type="auto"/>
            <w:vAlign w:val="center"/>
          </w:tcPr>
          <w:p w14:paraId="683C7B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current_cgpa</w:t>
            </w:r>
          </w:p>
        </w:tc>
        <w:tc>
          <w:tcPr>
            <w:tcW w:w="0" w:type="auto"/>
            <w:vAlign w:val="center"/>
          </w:tcPr>
          <w:p w14:paraId="735336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Single</w:t>
            </w:r>
          </w:p>
        </w:tc>
        <w:tc>
          <w:tcPr>
            <w:tcW w:w="0" w:type="auto"/>
            <w:vAlign w:val="center"/>
          </w:tcPr>
          <w:p w14:paraId="5A6C29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Sort students by CGPA for reports.</w:t>
            </w:r>
          </w:p>
        </w:tc>
      </w:tr>
    </w:tbl>
    <w:p w14:paraId="7154AB1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Optimization: Use EXPLAIN in MySQL for queries; avoid N+1 (use select_related/prefetch_related in Django). Pagination for large lists.</w:t>
      </w:r>
    </w:p>
    <w:p w14:paraId="58336CE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2.6 Sample Django Model Code</w:t>
      </w:r>
    </w:p>
    <w:p w14:paraId="47E53C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 models.py with methods:</w:t>
      </w:r>
    </w:p>
    <w:p w14:paraId="4059388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w:t>
      </w:r>
    </w:p>
    <w:p w14:paraId="39DA0F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django.db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models</w:t>
      </w:r>
    </w:p>
    <w:p w14:paraId="7D9DCC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django.contrib.auth.models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AbstractUser</w:t>
      </w:r>
    </w:p>
    <w:p w14:paraId="29B7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from</w:t>
      </w:r>
      <w:r>
        <w:rPr>
          <w:rFonts w:ascii="Courier New" w:hAnsi="Courier New" w:eastAsia="Times New Roman" w:cs="Courier New"/>
          <w:color w:val="002339"/>
          <w:sz w:val="20"/>
          <w:szCs w:val="20"/>
        </w:rPr>
        <w:t xml:space="preserve"> django.core.validators </w:t>
      </w:r>
      <w:r>
        <w:rPr>
          <w:rFonts w:ascii="Courier New" w:hAnsi="Courier New" w:eastAsia="Times New Roman" w:cs="Courier New"/>
          <w:color w:val="7B30D0"/>
          <w:sz w:val="20"/>
          <w:szCs w:val="20"/>
        </w:rPr>
        <w:t>import</w:t>
      </w:r>
      <w:r>
        <w:rPr>
          <w:rFonts w:ascii="Courier New" w:hAnsi="Courier New" w:eastAsia="Times New Roman" w:cs="Courier New"/>
          <w:color w:val="002339"/>
          <w:sz w:val="20"/>
          <w:szCs w:val="20"/>
        </w:rPr>
        <w:t xml:space="preserve"> MinValueValidator, MaxValueValidator</w:t>
      </w:r>
    </w:p>
    <w:p w14:paraId="728AD0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526420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User</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AbstractUser</w:t>
      </w:r>
      <w:r>
        <w:rPr>
          <w:rFonts w:ascii="Courier New" w:hAnsi="Courier New" w:eastAsia="Times New Roman" w:cs="Courier New"/>
          <w:color w:val="002339"/>
          <w:sz w:val="20"/>
          <w:szCs w:val="20"/>
        </w:rPr>
        <w:t>):</w:t>
      </w:r>
    </w:p>
    <w:p w14:paraId="664A8A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174781"/>
          <w:sz w:val="20"/>
          <w:szCs w:val="20"/>
        </w:rPr>
        <w:t xml:space="preserve">    ROLE_CHOICES</w:t>
      </w:r>
      <w:r>
        <w:rPr>
          <w:rFonts w:ascii="Courier New" w:hAnsi="Courier New" w:eastAsia="Times New Roman" w:cs="Courier New"/>
          <w:color w:val="7B30D0"/>
          <w:sz w:val="20"/>
          <w:szCs w:val="20"/>
        </w:rPr>
        <w:t xml:space="preserve"> =</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'admin'</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'Admin'</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'teacher'</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'Teacher'</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'student'</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'Student'</w:t>
      </w:r>
      <w:r>
        <w:rPr>
          <w:rFonts w:ascii="Courier New" w:hAnsi="Courier New" w:eastAsia="Times New Roman" w:cs="Courier New"/>
          <w:color w:val="002339"/>
          <w:sz w:val="20"/>
          <w:szCs w:val="20"/>
        </w:rPr>
        <w:t>))</w:t>
      </w:r>
    </w:p>
    <w:p w14:paraId="54AF1A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role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choices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ROLE_CHOICES</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default</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'student'</w:t>
      </w:r>
      <w:r>
        <w:rPr>
          <w:rFonts w:ascii="Courier New" w:hAnsi="Courier New" w:eastAsia="Times New Roman" w:cs="Courier New"/>
          <w:color w:val="002339"/>
          <w:sz w:val="20"/>
          <w:szCs w:val="20"/>
        </w:rPr>
        <w:t>)</w:t>
      </w:r>
    </w:p>
    <w:p w14:paraId="5C9592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phone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15</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blank</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True</w:t>
      </w:r>
      <w:r>
        <w:rPr>
          <w:rFonts w:ascii="Courier New" w:hAnsi="Courier New" w:eastAsia="Times New Roman" w:cs="Courier New"/>
          <w:color w:val="002339"/>
          <w:sz w:val="20"/>
          <w:szCs w:val="20"/>
        </w:rPr>
        <w:t>)</w:t>
      </w:r>
    </w:p>
    <w:p w14:paraId="7125F0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department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blank</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True</w:t>
      </w:r>
      <w:r>
        <w:rPr>
          <w:rFonts w:ascii="Courier New" w:hAnsi="Courier New" w:eastAsia="Times New Roman" w:cs="Courier New"/>
          <w:color w:val="002339"/>
          <w:sz w:val="20"/>
          <w:szCs w:val="20"/>
        </w:rPr>
        <w:t>)</w:t>
      </w:r>
    </w:p>
    <w:p w14:paraId="579A17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4D82D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Student</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models</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w:t>
      </w:r>
      <w:r>
        <w:rPr>
          <w:rFonts w:ascii="Courier New" w:hAnsi="Courier New" w:eastAsia="Times New Roman" w:cs="Courier New"/>
          <w:color w:val="002339"/>
          <w:sz w:val="20"/>
          <w:szCs w:val="20"/>
        </w:rPr>
        <w:t>):</w:t>
      </w:r>
    </w:p>
    <w:p w14:paraId="300D7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user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models.OneToOneField(User, </w:t>
      </w:r>
      <w:r>
        <w:rPr>
          <w:rFonts w:ascii="Courier New" w:hAnsi="Courier New" w:eastAsia="Times New Roman" w:cs="Courier New"/>
          <w:color w:val="B1108E"/>
          <w:sz w:val="20"/>
          <w:szCs w:val="20"/>
        </w:rPr>
        <w:t>on_delete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models.</w:t>
      </w:r>
      <w:r>
        <w:rPr>
          <w:rFonts w:ascii="Courier New" w:hAnsi="Courier New" w:eastAsia="Times New Roman" w:cs="Courier New"/>
          <w:color w:val="174781"/>
          <w:sz w:val="20"/>
          <w:szCs w:val="20"/>
        </w:rPr>
        <w:t>CASCADE</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related_name</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'student_profile'</w:t>
      </w:r>
      <w:r>
        <w:rPr>
          <w:rFonts w:ascii="Courier New" w:hAnsi="Courier New" w:eastAsia="Times New Roman" w:cs="Courier New"/>
          <w:color w:val="002339"/>
          <w:sz w:val="20"/>
          <w:szCs w:val="20"/>
        </w:rPr>
        <w:t>)</w:t>
      </w:r>
    </w:p>
    <w:p w14:paraId="0FBF5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roll_no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unique</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True</w:t>
      </w:r>
      <w:r>
        <w:rPr>
          <w:rFonts w:ascii="Courier New" w:hAnsi="Courier New" w:eastAsia="Times New Roman" w:cs="Courier New"/>
          <w:color w:val="002339"/>
          <w:sz w:val="20"/>
          <w:szCs w:val="20"/>
        </w:rPr>
        <w:t>)</w:t>
      </w:r>
    </w:p>
    <w:p w14:paraId="3A0A7D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department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w:t>
      </w:r>
    </w:p>
    <w:p w14:paraId="3F891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semester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models.PositiveIntegerField(</w:t>
      </w:r>
      <w:r>
        <w:rPr>
          <w:rFonts w:ascii="Courier New" w:hAnsi="Courier New" w:eastAsia="Times New Roman" w:cs="Courier New"/>
          <w:color w:val="B1108E"/>
          <w:sz w:val="20"/>
          <w:szCs w:val="20"/>
        </w:rPr>
        <w:t>validators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[MinValueValidator(</w:t>
      </w:r>
      <w:r>
        <w:rPr>
          <w:rFonts w:ascii="Courier New" w:hAnsi="Courier New" w:eastAsia="Times New Roman" w:cs="Courier New"/>
          <w:color w:val="174781"/>
          <w:sz w:val="20"/>
          <w:szCs w:val="20"/>
        </w:rPr>
        <w:t>1</w:t>
      </w:r>
      <w:r>
        <w:rPr>
          <w:rFonts w:ascii="Courier New" w:hAnsi="Courier New" w:eastAsia="Times New Roman" w:cs="Courier New"/>
          <w:color w:val="002339"/>
          <w:sz w:val="20"/>
          <w:szCs w:val="20"/>
        </w:rPr>
        <w:t>), MaxValueValidator(</w:t>
      </w:r>
      <w:r>
        <w:rPr>
          <w:rFonts w:ascii="Courier New" w:hAnsi="Courier New" w:eastAsia="Times New Roman" w:cs="Courier New"/>
          <w:color w:val="174781"/>
          <w:sz w:val="20"/>
          <w:szCs w:val="20"/>
        </w:rPr>
        <w:t>8</w:t>
      </w:r>
      <w:r>
        <w:rPr>
          <w:rFonts w:ascii="Courier New" w:hAnsi="Courier New" w:eastAsia="Times New Roman" w:cs="Courier New"/>
          <w:color w:val="002339"/>
          <w:sz w:val="20"/>
          <w:szCs w:val="20"/>
        </w:rPr>
        <w:t>)])</w:t>
      </w:r>
    </w:p>
    <w:p w14:paraId="08D852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program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50</w:t>
      </w:r>
      <w:r>
        <w:rPr>
          <w:rFonts w:ascii="Courier New" w:hAnsi="Courier New" w:eastAsia="Times New Roman" w:cs="Courier New"/>
          <w:color w:val="002339"/>
          <w:sz w:val="20"/>
          <w:szCs w:val="20"/>
        </w:rPr>
        <w:t>)</w:t>
      </w:r>
    </w:p>
    <w:p w14:paraId="6DED4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admission_year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models.PositiveIntegerField()</w:t>
      </w:r>
    </w:p>
    <w:p w14:paraId="4218A7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current_cgpa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models.DecimalField(</w:t>
      </w:r>
      <w:r>
        <w:rPr>
          <w:rFonts w:ascii="Courier New" w:hAnsi="Courier New" w:eastAsia="Times New Roman" w:cs="Courier New"/>
          <w:color w:val="B1108E"/>
          <w:sz w:val="20"/>
          <w:szCs w:val="20"/>
        </w:rPr>
        <w:t>max_digits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3</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decimal_places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default</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0.00</w:t>
      </w:r>
      <w:r>
        <w:rPr>
          <w:rFonts w:ascii="Courier New" w:hAnsi="Courier New" w:eastAsia="Times New Roman" w:cs="Courier New"/>
          <w:color w:val="002339"/>
          <w:sz w:val="20"/>
          <w:szCs w:val="20"/>
        </w:rPr>
        <w:t>)</w:t>
      </w:r>
    </w:p>
    <w:p w14:paraId="46DDF9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total_credits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models.PositiveIntegerField(</w:t>
      </w:r>
      <w:r>
        <w:rPr>
          <w:rFonts w:ascii="Courier New" w:hAnsi="Courier New" w:eastAsia="Times New Roman" w:cs="Courier New"/>
          <w:color w:val="B1108E"/>
          <w:sz w:val="20"/>
          <w:szCs w:val="20"/>
        </w:rPr>
        <w:t>default</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0</w:t>
      </w:r>
      <w:r>
        <w:rPr>
          <w:rFonts w:ascii="Courier New" w:hAnsi="Courier New" w:eastAsia="Times New Roman" w:cs="Courier New"/>
          <w:color w:val="002339"/>
          <w:sz w:val="20"/>
          <w:szCs w:val="20"/>
        </w:rPr>
        <w:t>)</w:t>
      </w:r>
    </w:p>
    <w:p w14:paraId="4CBA2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status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choices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w:t>
      </w:r>
      <w:r>
        <w:rPr>
          <w:rFonts w:ascii="Courier New" w:hAnsi="Courier New" w:eastAsia="Times New Roman" w:cs="Courier New"/>
          <w:color w:val="A44185"/>
          <w:sz w:val="20"/>
          <w:szCs w:val="20"/>
        </w:rPr>
        <w:t>'regular'</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'Regular'</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'warning'</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'Warning'</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'probation'</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'Probation'</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default</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'regular'</w:t>
      </w:r>
      <w:r>
        <w:rPr>
          <w:rFonts w:ascii="Courier New" w:hAnsi="Courier New" w:eastAsia="Times New Roman" w:cs="Courier New"/>
          <w:color w:val="002339"/>
          <w:sz w:val="20"/>
          <w:szCs w:val="20"/>
        </w:rPr>
        <w:t>)</w:t>
      </w:r>
    </w:p>
    <w:p w14:paraId="1BDDC6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260EBD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 xml:space="preserve">    def</w:t>
      </w:r>
      <w:r>
        <w:rPr>
          <w:rFonts w:ascii="Courier New" w:hAnsi="Courier New" w:eastAsia="Times New Roman" w:cs="Courier New"/>
          <w:color w:val="7EB233"/>
          <w:sz w:val="20"/>
          <w:szCs w:val="20"/>
        </w:rPr>
        <w:t xml:space="preserve"> calculate_cgpa</w:t>
      </w:r>
      <w:r>
        <w:rPr>
          <w:rFonts w:ascii="Courier New" w:hAnsi="Courier New" w:eastAsia="Times New Roman" w:cs="Courier New"/>
          <w:color w:val="002339"/>
          <w:sz w:val="20"/>
          <w:szCs w:val="20"/>
        </w:rPr>
        <w:t>(</w:t>
      </w:r>
      <w:r>
        <w:rPr>
          <w:rFonts w:ascii="Courier New" w:hAnsi="Courier New" w:eastAsia="Times New Roman" w:cs="Courier New"/>
          <w:color w:val="B1108E"/>
          <w:sz w:val="20"/>
          <w:szCs w:val="20"/>
        </w:rPr>
        <w:t>self</w:t>
      </w:r>
      <w:r>
        <w:rPr>
          <w:rFonts w:ascii="Courier New" w:hAnsi="Courier New" w:eastAsia="Times New Roman" w:cs="Courier New"/>
          <w:color w:val="002339"/>
          <w:sz w:val="20"/>
          <w:szCs w:val="20"/>
        </w:rPr>
        <w:t>):</w:t>
      </w:r>
    </w:p>
    <w:p w14:paraId="1E8656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grades </w:t>
      </w:r>
      <w:r>
        <w:rPr>
          <w:rFonts w:ascii="Courier New" w:hAnsi="Courier New" w:eastAsia="Times New Roman" w:cs="Courier New"/>
          <w:color w:val="7B30D0"/>
          <w:sz w:val="20"/>
          <w:szCs w:val="20"/>
        </w:rPr>
        <w:t>=</w:t>
      </w:r>
      <w:r>
        <w:rPr>
          <w:rFonts w:ascii="Courier New" w:hAnsi="Courier New" w:eastAsia="Times New Roman" w:cs="Courier New"/>
          <w:color w:val="2F86D2"/>
          <w:sz w:val="20"/>
          <w:szCs w:val="20"/>
        </w:rPr>
        <w:t xml:space="preserve"> self</w:t>
      </w:r>
      <w:r>
        <w:rPr>
          <w:rFonts w:ascii="Courier New" w:hAnsi="Courier New" w:eastAsia="Times New Roman" w:cs="Courier New"/>
          <w:color w:val="002339"/>
          <w:sz w:val="20"/>
          <w:szCs w:val="20"/>
        </w:rPr>
        <w:t>.grades.all()</w:t>
      </w:r>
    </w:p>
    <w:p w14:paraId="22B5B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if not</w:t>
      </w:r>
      <w:r>
        <w:rPr>
          <w:rFonts w:ascii="Courier New" w:hAnsi="Courier New" w:eastAsia="Times New Roman" w:cs="Courier New"/>
          <w:color w:val="002339"/>
          <w:sz w:val="20"/>
          <w:szCs w:val="20"/>
        </w:rPr>
        <w:t xml:space="preserve"> grades:</w:t>
      </w:r>
    </w:p>
    <w:p w14:paraId="3076BC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return</w:t>
      </w:r>
      <w:r>
        <w:rPr>
          <w:rFonts w:ascii="Courier New" w:hAnsi="Courier New" w:eastAsia="Times New Roman" w:cs="Courier New"/>
          <w:color w:val="174781"/>
          <w:sz w:val="20"/>
          <w:szCs w:val="20"/>
        </w:rPr>
        <w:t xml:space="preserve"> 0.00</w:t>
      </w:r>
    </w:p>
    <w:p w14:paraId="56318B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total </w:t>
      </w:r>
      <w:r>
        <w:rPr>
          <w:rFonts w:ascii="Courier New" w:hAnsi="Courier New" w:eastAsia="Times New Roman" w:cs="Courier New"/>
          <w:color w:val="7B30D0"/>
          <w:sz w:val="20"/>
          <w:szCs w:val="20"/>
        </w:rPr>
        <w:t>=</w:t>
      </w:r>
      <w:r>
        <w:rPr>
          <w:rFonts w:ascii="Courier New" w:hAnsi="Courier New" w:eastAsia="Times New Roman" w:cs="Courier New"/>
          <w:color w:val="1AB394"/>
          <w:sz w:val="20"/>
          <w:szCs w:val="20"/>
        </w:rPr>
        <w:t xml:space="preserve"> sum</w:t>
      </w:r>
      <w:r>
        <w:rPr>
          <w:rFonts w:ascii="Courier New" w:hAnsi="Courier New" w:eastAsia="Times New Roman" w:cs="Courier New"/>
          <w:color w:val="002339"/>
          <w:sz w:val="20"/>
          <w:szCs w:val="20"/>
        </w:rPr>
        <w:t xml:space="preserve">(g.grade_point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g.course.credits </w:t>
      </w:r>
      <w:r>
        <w:rPr>
          <w:rFonts w:ascii="Courier New" w:hAnsi="Courier New" w:eastAsia="Times New Roman" w:cs="Courier New"/>
          <w:color w:val="7B30D0"/>
          <w:sz w:val="20"/>
          <w:szCs w:val="20"/>
        </w:rPr>
        <w:t>for</w:t>
      </w:r>
      <w:r>
        <w:rPr>
          <w:rFonts w:ascii="Courier New" w:hAnsi="Courier New" w:eastAsia="Times New Roman" w:cs="Courier New"/>
          <w:color w:val="002339"/>
          <w:sz w:val="20"/>
          <w:szCs w:val="20"/>
        </w:rPr>
        <w:t xml:space="preserve"> g </w:t>
      </w:r>
      <w:r>
        <w:rPr>
          <w:rFonts w:ascii="Courier New" w:hAnsi="Courier New" w:eastAsia="Times New Roman" w:cs="Courier New"/>
          <w:color w:val="7B30D0"/>
          <w:sz w:val="20"/>
          <w:szCs w:val="20"/>
        </w:rPr>
        <w:t>in</w:t>
      </w:r>
      <w:r>
        <w:rPr>
          <w:rFonts w:ascii="Courier New" w:hAnsi="Courier New" w:eastAsia="Times New Roman" w:cs="Courier New"/>
          <w:color w:val="002339"/>
          <w:sz w:val="20"/>
          <w:szCs w:val="20"/>
        </w:rPr>
        <w:t xml:space="preserve"> grades)</w:t>
      </w:r>
    </w:p>
    <w:p w14:paraId="45B7CB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1AB394"/>
          <w:sz w:val="20"/>
          <w:szCs w:val="20"/>
        </w:rPr>
        <w:t xml:space="preserve">        credits</w:t>
      </w:r>
      <w:r>
        <w:rPr>
          <w:rFonts w:ascii="Courier New" w:hAnsi="Courier New" w:eastAsia="Times New Roman" w:cs="Courier New"/>
          <w:color w:val="7B30D0"/>
          <w:sz w:val="20"/>
          <w:szCs w:val="20"/>
        </w:rPr>
        <w:t xml:space="preserve"> =</w:t>
      </w:r>
      <w:r>
        <w:rPr>
          <w:rFonts w:ascii="Courier New" w:hAnsi="Courier New" w:eastAsia="Times New Roman" w:cs="Courier New"/>
          <w:color w:val="1AB394"/>
          <w:sz w:val="20"/>
          <w:szCs w:val="20"/>
        </w:rPr>
        <w:t xml:space="preserve"> sum</w:t>
      </w:r>
      <w:r>
        <w:rPr>
          <w:rFonts w:ascii="Courier New" w:hAnsi="Courier New" w:eastAsia="Times New Roman" w:cs="Courier New"/>
          <w:color w:val="002339"/>
          <w:sz w:val="20"/>
          <w:szCs w:val="20"/>
        </w:rPr>
        <w:t xml:space="preserve">(g.course.credits </w:t>
      </w:r>
      <w:r>
        <w:rPr>
          <w:rFonts w:ascii="Courier New" w:hAnsi="Courier New" w:eastAsia="Times New Roman" w:cs="Courier New"/>
          <w:color w:val="7B30D0"/>
          <w:sz w:val="20"/>
          <w:szCs w:val="20"/>
        </w:rPr>
        <w:t>for</w:t>
      </w:r>
      <w:r>
        <w:rPr>
          <w:rFonts w:ascii="Courier New" w:hAnsi="Courier New" w:eastAsia="Times New Roman" w:cs="Courier New"/>
          <w:color w:val="002339"/>
          <w:sz w:val="20"/>
          <w:szCs w:val="20"/>
        </w:rPr>
        <w:t xml:space="preserve"> g </w:t>
      </w:r>
      <w:r>
        <w:rPr>
          <w:rFonts w:ascii="Courier New" w:hAnsi="Courier New" w:eastAsia="Times New Roman" w:cs="Courier New"/>
          <w:color w:val="7B30D0"/>
          <w:sz w:val="20"/>
          <w:szCs w:val="20"/>
        </w:rPr>
        <w:t>in</w:t>
      </w:r>
      <w:r>
        <w:rPr>
          <w:rFonts w:ascii="Courier New" w:hAnsi="Courier New" w:eastAsia="Times New Roman" w:cs="Courier New"/>
          <w:color w:val="002339"/>
          <w:sz w:val="20"/>
          <w:szCs w:val="20"/>
        </w:rPr>
        <w:t xml:space="preserve"> grades) </w:t>
      </w:r>
      <w:r>
        <w:rPr>
          <w:rFonts w:ascii="Courier New" w:hAnsi="Courier New" w:eastAsia="Times New Roman" w:cs="Courier New"/>
          <w:color w:val="7B30D0"/>
          <w:sz w:val="20"/>
          <w:szCs w:val="20"/>
        </w:rPr>
        <w:t>or</w:t>
      </w:r>
      <w:r>
        <w:rPr>
          <w:rFonts w:ascii="Courier New" w:hAnsi="Courier New" w:eastAsia="Times New Roman" w:cs="Courier New"/>
          <w:color w:val="174781"/>
          <w:sz w:val="20"/>
          <w:szCs w:val="20"/>
        </w:rPr>
        <w:t xml:space="preserve"> 1</w:t>
      </w:r>
    </w:p>
    <w:p w14:paraId="3707B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2F86D2"/>
          <w:sz w:val="20"/>
          <w:szCs w:val="20"/>
        </w:rPr>
        <w:t xml:space="preserve">        self</w:t>
      </w:r>
      <w:r>
        <w:rPr>
          <w:rFonts w:ascii="Courier New" w:hAnsi="Courier New" w:eastAsia="Times New Roman" w:cs="Courier New"/>
          <w:color w:val="002339"/>
          <w:sz w:val="20"/>
          <w:szCs w:val="20"/>
        </w:rPr>
        <w:t xml:space="preserve">.current_cgpa </w:t>
      </w:r>
      <w:r>
        <w:rPr>
          <w:rFonts w:ascii="Courier New" w:hAnsi="Courier New" w:eastAsia="Times New Roman" w:cs="Courier New"/>
          <w:color w:val="7B30D0"/>
          <w:sz w:val="20"/>
          <w:szCs w:val="20"/>
        </w:rPr>
        <w:t>=</w:t>
      </w:r>
      <w:r>
        <w:rPr>
          <w:rFonts w:ascii="Courier New" w:hAnsi="Courier New" w:eastAsia="Times New Roman" w:cs="Courier New"/>
          <w:color w:val="1AB394"/>
          <w:sz w:val="20"/>
          <w:szCs w:val="20"/>
        </w:rPr>
        <w:t xml:space="preserve"> round</w:t>
      </w:r>
      <w:r>
        <w:rPr>
          <w:rFonts w:ascii="Courier New" w:hAnsi="Courier New" w:eastAsia="Times New Roman" w:cs="Courier New"/>
          <w:color w:val="002339"/>
          <w:sz w:val="20"/>
          <w:szCs w:val="20"/>
        </w:rPr>
        <w:t xml:space="preserve">(total </w:t>
      </w:r>
      <w:r>
        <w:rPr>
          <w:rFonts w:ascii="Courier New" w:hAnsi="Courier New" w:eastAsia="Times New Roman" w:cs="Courier New"/>
          <w:color w:val="7B30D0"/>
          <w:sz w:val="20"/>
          <w:szCs w:val="20"/>
        </w:rPr>
        <w:t>/</w:t>
      </w:r>
      <w:r>
        <w:rPr>
          <w:rFonts w:ascii="Courier New" w:hAnsi="Courier New" w:eastAsia="Times New Roman" w:cs="Courier New"/>
          <w:color w:val="1AB394"/>
          <w:sz w:val="20"/>
          <w:szCs w:val="20"/>
        </w:rPr>
        <w:t xml:space="preserve"> credits</w:t>
      </w:r>
      <w:r>
        <w:rPr>
          <w:rFonts w:ascii="Courier New" w:hAnsi="Courier New" w:eastAsia="Times New Roman" w:cs="Courier New"/>
          <w:color w:val="002339"/>
          <w:sz w:val="20"/>
          <w:szCs w:val="20"/>
        </w:rPr>
        <w:t xml:space="preserve">, </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w:t>
      </w:r>
    </w:p>
    <w:p w14:paraId="3D702F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2F86D2"/>
          <w:sz w:val="20"/>
          <w:szCs w:val="20"/>
        </w:rPr>
        <w:t xml:space="preserve">        self</w:t>
      </w:r>
      <w:r>
        <w:rPr>
          <w:rFonts w:ascii="Courier New" w:hAnsi="Courier New" w:eastAsia="Times New Roman" w:cs="Courier New"/>
          <w:color w:val="002339"/>
          <w:sz w:val="20"/>
          <w:szCs w:val="20"/>
        </w:rPr>
        <w:t>.save()</w:t>
      </w:r>
    </w:p>
    <w:p w14:paraId="13D301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7B30D0"/>
          <w:sz w:val="20"/>
          <w:szCs w:val="20"/>
        </w:rPr>
        <w:t xml:space="preserve">        return</w:t>
      </w:r>
      <w:r>
        <w:rPr>
          <w:rFonts w:ascii="Courier New" w:hAnsi="Courier New" w:eastAsia="Times New Roman" w:cs="Courier New"/>
          <w:color w:val="2F86D2"/>
          <w:sz w:val="20"/>
          <w:szCs w:val="20"/>
        </w:rPr>
        <w:t xml:space="preserve"> self</w:t>
      </w:r>
      <w:r>
        <w:rPr>
          <w:rFonts w:ascii="Courier New" w:hAnsi="Courier New" w:eastAsia="Times New Roman" w:cs="Courier New"/>
          <w:color w:val="002339"/>
          <w:sz w:val="20"/>
          <w:szCs w:val="20"/>
        </w:rPr>
        <w:t>.current_cgpa</w:t>
      </w:r>
    </w:p>
    <w:p w14:paraId="20DE06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00A893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Course</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models</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w:t>
      </w:r>
      <w:r>
        <w:rPr>
          <w:rFonts w:ascii="Courier New" w:hAnsi="Courier New" w:eastAsia="Times New Roman" w:cs="Courier New"/>
          <w:color w:val="002339"/>
          <w:sz w:val="20"/>
          <w:szCs w:val="20"/>
        </w:rPr>
        <w:t>):</w:t>
      </w:r>
    </w:p>
    <w:p w14:paraId="5E40DF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code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unique</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True</w:t>
      </w:r>
      <w:r>
        <w:rPr>
          <w:rFonts w:ascii="Courier New" w:hAnsi="Courier New" w:eastAsia="Times New Roman" w:cs="Courier New"/>
          <w:color w:val="002339"/>
          <w:sz w:val="20"/>
          <w:szCs w:val="20"/>
        </w:rPr>
        <w:t>)</w:t>
      </w:r>
    </w:p>
    <w:p w14:paraId="79BC55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name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w:t>
      </w:r>
    </w:p>
    <w:p w14:paraId="493529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1AB394"/>
          <w:sz w:val="20"/>
          <w:szCs w:val="20"/>
        </w:rPr>
        <w:t xml:space="preserve">    credits</w:t>
      </w:r>
      <w:r>
        <w:rPr>
          <w:rFonts w:ascii="Courier New" w:hAnsi="Courier New" w:eastAsia="Times New Roman" w:cs="Courier New"/>
          <w:color w:val="7B30D0"/>
          <w:sz w:val="20"/>
          <w:szCs w:val="20"/>
        </w:rPr>
        <w:t xml:space="preserve"> =</w:t>
      </w:r>
      <w:r>
        <w:rPr>
          <w:rFonts w:ascii="Courier New" w:hAnsi="Courier New" w:eastAsia="Times New Roman" w:cs="Courier New"/>
          <w:color w:val="002339"/>
          <w:sz w:val="20"/>
          <w:szCs w:val="20"/>
        </w:rPr>
        <w:t xml:space="preserve"> models.PositiveIntegerField(</w:t>
      </w:r>
      <w:r>
        <w:rPr>
          <w:rFonts w:ascii="Courier New" w:hAnsi="Courier New" w:eastAsia="Times New Roman" w:cs="Courier New"/>
          <w:color w:val="B1108E"/>
          <w:sz w:val="20"/>
          <w:szCs w:val="20"/>
        </w:rPr>
        <w:t>validators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[MinValueValidator(</w:t>
      </w:r>
      <w:r>
        <w:rPr>
          <w:rFonts w:ascii="Courier New" w:hAnsi="Courier New" w:eastAsia="Times New Roman" w:cs="Courier New"/>
          <w:color w:val="174781"/>
          <w:sz w:val="20"/>
          <w:szCs w:val="20"/>
        </w:rPr>
        <w:t>1</w:t>
      </w:r>
      <w:r>
        <w:rPr>
          <w:rFonts w:ascii="Courier New" w:hAnsi="Courier New" w:eastAsia="Times New Roman" w:cs="Courier New"/>
          <w:color w:val="002339"/>
          <w:sz w:val="20"/>
          <w:szCs w:val="20"/>
        </w:rPr>
        <w:t>), MaxValueValidator(</w:t>
      </w:r>
      <w:r>
        <w:rPr>
          <w:rFonts w:ascii="Courier New" w:hAnsi="Courier New" w:eastAsia="Times New Roman" w:cs="Courier New"/>
          <w:color w:val="174781"/>
          <w:sz w:val="20"/>
          <w:szCs w:val="20"/>
        </w:rPr>
        <w:t>4</w:t>
      </w:r>
      <w:r>
        <w:rPr>
          <w:rFonts w:ascii="Courier New" w:hAnsi="Courier New" w:eastAsia="Times New Roman" w:cs="Courier New"/>
          <w:color w:val="002339"/>
          <w:sz w:val="20"/>
          <w:szCs w:val="20"/>
        </w:rPr>
        <w:t>)])</w:t>
      </w:r>
    </w:p>
    <w:p w14:paraId="17733C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department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w:t>
      </w:r>
    </w:p>
    <w:p w14:paraId="3AD63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471DB7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Grade</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models</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w:t>
      </w:r>
      <w:r>
        <w:rPr>
          <w:rFonts w:ascii="Courier New" w:hAnsi="Courier New" w:eastAsia="Times New Roman" w:cs="Courier New"/>
          <w:color w:val="002339"/>
          <w:sz w:val="20"/>
          <w:szCs w:val="20"/>
        </w:rPr>
        <w:t>):</w:t>
      </w:r>
    </w:p>
    <w:p w14:paraId="5A23C0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student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models.ForeignKey(Student, </w:t>
      </w:r>
      <w:r>
        <w:rPr>
          <w:rFonts w:ascii="Courier New" w:hAnsi="Courier New" w:eastAsia="Times New Roman" w:cs="Courier New"/>
          <w:color w:val="B1108E"/>
          <w:sz w:val="20"/>
          <w:szCs w:val="20"/>
        </w:rPr>
        <w:t>on_delete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models.</w:t>
      </w:r>
      <w:r>
        <w:rPr>
          <w:rFonts w:ascii="Courier New" w:hAnsi="Courier New" w:eastAsia="Times New Roman" w:cs="Courier New"/>
          <w:color w:val="174781"/>
          <w:sz w:val="20"/>
          <w:szCs w:val="20"/>
        </w:rPr>
        <w:t>CASCADE</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related_name</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'grades'</w:t>
      </w:r>
      <w:r>
        <w:rPr>
          <w:rFonts w:ascii="Courier New" w:hAnsi="Courier New" w:eastAsia="Times New Roman" w:cs="Courier New"/>
          <w:color w:val="002339"/>
          <w:sz w:val="20"/>
          <w:szCs w:val="20"/>
        </w:rPr>
        <w:t>)</w:t>
      </w:r>
    </w:p>
    <w:p w14:paraId="28A93E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course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models.ForeignKey(Course, </w:t>
      </w:r>
      <w:r>
        <w:rPr>
          <w:rFonts w:ascii="Courier New" w:hAnsi="Courier New" w:eastAsia="Times New Roman" w:cs="Courier New"/>
          <w:color w:val="B1108E"/>
          <w:sz w:val="20"/>
          <w:szCs w:val="20"/>
        </w:rPr>
        <w:t>on_delete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models.</w:t>
      </w:r>
      <w:r>
        <w:rPr>
          <w:rFonts w:ascii="Courier New" w:hAnsi="Courier New" w:eastAsia="Times New Roman" w:cs="Courier New"/>
          <w:color w:val="174781"/>
          <w:sz w:val="20"/>
          <w:szCs w:val="20"/>
        </w:rPr>
        <w:t>RESTRICT</w:t>
      </w:r>
      <w:r>
        <w:rPr>
          <w:rFonts w:ascii="Courier New" w:hAnsi="Courier New" w:eastAsia="Times New Roman" w:cs="Courier New"/>
          <w:color w:val="002339"/>
          <w:sz w:val="20"/>
          <w:szCs w:val="20"/>
        </w:rPr>
        <w:t>)</w:t>
      </w:r>
    </w:p>
    <w:p w14:paraId="7FC38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semester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models.PositiveIntegerField()</w:t>
      </w:r>
    </w:p>
    <w:p w14:paraId="0A505D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grade_point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models.DecimalField(</w:t>
      </w:r>
      <w:r>
        <w:rPr>
          <w:rFonts w:ascii="Courier New" w:hAnsi="Courier New" w:eastAsia="Times New Roman" w:cs="Courier New"/>
          <w:color w:val="B1108E"/>
          <w:sz w:val="20"/>
          <w:szCs w:val="20"/>
        </w:rPr>
        <w:t>max_digits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3</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decimal_places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validators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[MinValueValidator(</w:t>
      </w:r>
      <w:r>
        <w:rPr>
          <w:rFonts w:ascii="Courier New" w:hAnsi="Courier New" w:eastAsia="Times New Roman" w:cs="Courier New"/>
          <w:color w:val="174781"/>
          <w:sz w:val="20"/>
          <w:szCs w:val="20"/>
        </w:rPr>
        <w:t>0</w:t>
      </w:r>
      <w:r>
        <w:rPr>
          <w:rFonts w:ascii="Courier New" w:hAnsi="Courier New" w:eastAsia="Times New Roman" w:cs="Courier New"/>
          <w:color w:val="002339"/>
          <w:sz w:val="20"/>
          <w:szCs w:val="20"/>
        </w:rPr>
        <w:t>), MaxValueValidator(</w:t>
      </w:r>
      <w:r>
        <w:rPr>
          <w:rFonts w:ascii="Courier New" w:hAnsi="Courier New" w:eastAsia="Times New Roman" w:cs="Courier New"/>
          <w:color w:val="174781"/>
          <w:sz w:val="20"/>
          <w:szCs w:val="20"/>
        </w:rPr>
        <w:t>4</w:t>
      </w:r>
      <w:r>
        <w:rPr>
          <w:rFonts w:ascii="Courier New" w:hAnsi="Courier New" w:eastAsia="Times New Roman" w:cs="Courier New"/>
          <w:color w:val="002339"/>
          <w:sz w:val="20"/>
          <w:szCs w:val="20"/>
        </w:rPr>
        <w:t>)])</w:t>
      </w:r>
    </w:p>
    <w:p w14:paraId="481F9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letter_grade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5</w:t>
      </w:r>
      <w:r>
        <w:rPr>
          <w:rFonts w:ascii="Courier New" w:hAnsi="Courier New" w:eastAsia="Times New Roman" w:cs="Courier New"/>
          <w:color w:val="002339"/>
          <w:sz w:val="20"/>
          <w:szCs w:val="20"/>
        </w:rPr>
        <w:t>)</w:t>
      </w:r>
    </w:p>
    <w:p w14:paraId="7EB8EF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attendance_percentage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models.DecimalField(</w:t>
      </w:r>
      <w:r>
        <w:rPr>
          <w:rFonts w:ascii="Courier New" w:hAnsi="Courier New" w:eastAsia="Times New Roman" w:cs="Courier New"/>
          <w:color w:val="B1108E"/>
          <w:sz w:val="20"/>
          <w:szCs w:val="20"/>
        </w:rPr>
        <w:t>max_digits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5</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decimal_places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validators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[MinValueValidator(</w:t>
      </w:r>
      <w:r>
        <w:rPr>
          <w:rFonts w:ascii="Courier New" w:hAnsi="Courier New" w:eastAsia="Times New Roman" w:cs="Courier New"/>
          <w:color w:val="174781"/>
          <w:sz w:val="20"/>
          <w:szCs w:val="20"/>
        </w:rPr>
        <w:t>0</w:t>
      </w:r>
      <w:r>
        <w:rPr>
          <w:rFonts w:ascii="Courier New" w:hAnsi="Courier New" w:eastAsia="Times New Roman" w:cs="Courier New"/>
          <w:color w:val="002339"/>
          <w:sz w:val="20"/>
          <w:szCs w:val="20"/>
        </w:rPr>
        <w:t>), MaxValueValidator(</w:t>
      </w:r>
      <w:r>
        <w:rPr>
          <w:rFonts w:ascii="Courier New" w:hAnsi="Courier New" w:eastAsia="Times New Roman" w:cs="Courier New"/>
          <w:color w:val="174781"/>
          <w:sz w:val="20"/>
          <w:szCs w:val="20"/>
        </w:rPr>
        <w:t>100</w:t>
      </w:r>
      <w:r>
        <w:rPr>
          <w:rFonts w:ascii="Courier New" w:hAnsi="Courier New" w:eastAsia="Times New Roman" w:cs="Courier New"/>
          <w:color w:val="002339"/>
          <w:sz w:val="20"/>
          <w:szCs w:val="20"/>
        </w:rPr>
        <w:t>)])</w:t>
      </w:r>
    </w:p>
    <w:p w14:paraId="17C81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712B48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 xml:space="preserve">    def</w:t>
      </w:r>
      <w:r>
        <w:rPr>
          <w:rFonts w:ascii="Courier New" w:hAnsi="Courier New" w:eastAsia="Times New Roman" w:cs="Courier New"/>
          <w:color w:val="7EB233"/>
          <w:sz w:val="20"/>
          <w:szCs w:val="20"/>
        </w:rPr>
        <w:t xml:space="preserve"> save</w:t>
      </w:r>
      <w:r>
        <w:rPr>
          <w:rFonts w:ascii="Courier New" w:hAnsi="Courier New" w:eastAsia="Times New Roman" w:cs="Courier New"/>
          <w:color w:val="002339"/>
          <w:sz w:val="20"/>
          <w:szCs w:val="20"/>
        </w:rPr>
        <w:t>(</w:t>
      </w:r>
      <w:r>
        <w:rPr>
          <w:rFonts w:ascii="Courier New" w:hAnsi="Courier New" w:eastAsia="Times New Roman" w:cs="Courier New"/>
          <w:color w:val="B1108E"/>
          <w:sz w:val="20"/>
          <w:szCs w:val="20"/>
        </w:rPr>
        <w:t>self</w:t>
      </w:r>
      <w:r>
        <w:rPr>
          <w:rFonts w:ascii="Courier New" w:hAnsi="Courier New" w:eastAsia="Times New Roman" w:cs="Courier New"/>
          <w:color w:val="002339"/>
          <w:sz w:val="20"/>
          <w:szCs w:val="20"/>
        </w:rPr>
        <w:t xml:space="preserve">, </w:t>
      </w:r>
      <w:r>
        <w:rPr>
          <w:rFonts w:ascii="Courier New" w:hAnsi="Courier New" w:eastAsia="Times New Roman" w:cs="Courier New"/>
          <w:color w:val="7B30D0"/>
          <w:sz w:val="20"/>
          <w:szCs w:val="20"/>
        </w:rPr>
        <w:t>*</w:t>
      </w:r>
      <w:r>
        <w:rPr>
          <w:rFonts w:ascii="Courier New" w:hAnsi="Courier New" w:eastAsia="Times New Roman" w:cs="Courier New"/>
          <w:color w:val="B1108E"/>
          <w:sz w:val="20"/>
          <w:szCs w:val="20"/>
        </w:rPr>
        <w:t>args</w:t>
      </w:r>
      <w:r>
        <w:rPr>
          <w:rFonts w:ascii="Courier New" w:hAnsi="Courier New" w:eastAsia="Times New Roman" w:cs="Courier New"/>
          <w:color w:val="002339"/>
          <w:sz w:val="20"/>
          <w:szCs w:val="20"/>
        </w:rPr>
        <w:t xml:space="preserve">, </w:t>
      </w:r>
      <w:r>
        <w:rPr>
          <w:rFonts w:ascii="Courier New" w:hAnsi="Courier New" w:eastAsia="Times New Roman" w:cs="Courier New"/>
          <w:color w:val="7B30D0"/>
          <w:sz w:val="20"/>
          <w:szCs w:val="20"/>
        </w:rPr>
        <w:t>**</w:t>
      </w:r>
      <w:r>
        <w:rPr>
          <w:rFonts w:ascii="Courier New" w:hAnsi="Courier New" w:eastAsia="Times New Roman" w:cs="Courier New"/>
          <w:color w:val="B1108E"/>
          <w:sz w:val="20"/>
          <w:szCs w:val="20"/>
        </w:rPr>
        <w:t>kwargs</w:t>
      </w:r>
      <w:r>
        <w:rPr>
          <w:rFonts w:ascii="Courier New" w:hAnsi="Courier New" w:eastAsia="Times New Roman" w:cs="Courier New"/>
          <w:color w:val="002339"/>
          <w:sz w:val="20"/>
          <w:szCs w:val="20"/>
        </w:rPr>
        <w:t>):</w:t>
      </w:r>
    </w:p>
    <w:p w14:paraId="248BBF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DC3EB7"/>
          <w:sz w:val="20"/>
          <w:szCs w:val="20"/>
        </w:rPr>
        <w:t xml:space="preserve">        super</w:t>
      </w:r>
      <w:r>
        <w:rPr>
          <w:rFonts w:ascii="Courier New" w:hAnsi="Courier New" w:eastAsia="Times New Roman" w:cs="Courier New"/>
          <w:color w:val="002339"/>
          <w:sz w:val="20"/>
          <w:szCs w:val="20"/>
        </w:rPr>
        <w:t>().save(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args,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kwargs)</w:t>
      </w:r>
    </w:p>
    <w:p w14:paraId="20308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2F86D2"/>
          <w:sz w:val="20"/>
          <w:szCs w:val="20"/>
        </w:rPr>
        <w:t xml:space="preserve">        self</w:t>
      </w:r>
      <w:r>
        <w:rPr>
          <w:rFonts w:ascii="Courier New" w:hAnsi="Courier New" w:eastAsia="Times New Roman" w:cs="Courier New"/>
          <w:color w:val="002339"/>
          <w:sz w:val="20"/>
          <w:szCs w:val="20"/>
        </w:rPr>
        <w:t xml:space="preserve">.student.calculate_cgpa()  </w:t>
      </w:r>
      <w:r>
        <w:rPr>
          <w:rFonts w:ascii="Courier New" w:hAnsi="Courier New" w:eastAsia="Times New Roman" w:cs="Courier New"/>
          <w:i/>
          <w:iCs/>
          <w:color w:val="357B42"/>
          <w:sz w:val="20"/>
          <w:szCs w:val="20"/>
        </w:rPr>
        <w:t># Auto-update CGPA</w:t>
      </w:r>
    </w:p>
    <w:p w14:paraId="7FDB3E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18F6D5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DC3EB7"/>
          <w:sz w:val="20"/>
          <w:szCs w:val="20"/>
        </w:rPr>
        <w:t xml:space="preserve"> Warning</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models</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w:t>
      </w:r>
      <w:r>
        <w:rPr>
          <w:rFonts w:ascii="Courier New" w:hAnsi="Courier New" w:eastAsia="Times New Roman" w:cs="Courier New"/>
          <w:color w:val="002339"/>
          <w:sz w:val="20"/>
          <w:szCs w:val="20"/>
        </w:rPr>
        <w:t>):</w:t>
      </w:r>
    </w:p>
    <w:p w14:paraId="50586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student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models.ForeignKey(Student, </w:t>
      </w:r>
      <w:r>
        <w:rPr>
          <w:rFonts w:ascii="Courier New" w:hAnsi="Courier New" w:eastAsia="Times New Roman" w:cs="Courier New"/>
          <w:color w:val="B1108E"/>
          <w:sz w:val="20"/>
          <w:szCs w:val="20"/>
        </w:rPr>
        <w:t>on_delete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models.</w:t>
      </w:r>
      <w:r>
        <w:rPr>
          <w:rFonts w:ascii="Courier New" w:hAnsi="Courier New" w:eastAsia="Times New Roman" w:cs="Courier New"/>
          <w:color w:val="174781"/>
          <w:sz w:val="20"/>
          <w:szCs w:val="20"/>
        </w:rPr>
        <w:t>CASCADE</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related_name</w:t>
      </w:r>
      <w:r>
        <w:rPr>
          <w:rFonts w:ascii="Courier New" w:hAnsi="Courier New" w:eastAsia="Times New Roman" w:cs="Courier New"/>
          <w:color w:val="7B30D0"/>
          <w:sz w:val="20"/>
          <w:szCs w:val="20"/>
        </w:rPr>
        <w:t>=</w:t>
      </w:r>
      <w:r>
        <w:rPr>
          <w:rFonts w:ascii="Courier New" w:hAnsi="Courier New" w:eastAsia="Times New Roman" w:cs="Courier New"/>
          <w:color w:val="A44185"/>
          <w:sz w:val="20"/>
          <w:szCs w:val="20"/>
        </w:rPr>
        <w:t>'warnings'</w:t>
      </w:r>
      <w:r>
        <w:rPr>
          <w:rFonts w:ascii="Courier New" w:hAnsi="Courier New" w:eastAsia="Times New Roman" w:cs="Courier New"/>
          <w:color w:val="002339"/>
          <w:sz w:val="20"/>
          <w:szCs w:val="20"/>
        </w:rPr>
        <w:t>)</w:t>
      </w:r>
    </w:p>
    <w:p w14:paraId="6A221F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level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w:t>
      </w:r>
      <w:r>
        <w:rPr>
          <w:rFonts w:ascii="Courier New" w:hAnsi="Courier New" w:eastAsia="Times New Roman" w:cs="Courier New"/>
          <w:color w:val="002339"/>
          <w:sz w:val="20"/>
          <w:szCs w:val="20"/>
        </w:rPr>
        <w:t>)</w:t>
      </w:r>
    </w:p>
    <w:p w14:paraId="3A20E6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semester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models.PositiveIntegerField()</w:t>
      </w:r>
    </w:p>
    <w:p w14:paraId="1B2DD5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cgpa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models.DecimalField(</w:t>
      </w:r>
      <w:r>
        <w:rPr>
          <w:rFonts w:ascii="Courier New" w:hAnsi="Courier New" w:eastAsia="Times New Roman" w:cs="Courier New"/>
          <w:color w:val="B1108E"/>
          <w:sz w:val="20"/>
          <w:szCs w:val="20"/>
        </w:rPr>
        <w:t>max_digits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3</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decimal_places</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w:t>
      </w:r>
      <w:r>
        <w:rPr>
          <w:rFonts w:ascii="Courier New" w:hAnsi="Courier New" w:eastAsia="Times New Roman" w:cs="Courier New"/>
          <w:color w:val="002339"/>
          <w:sz w:val="20"/>
          <w:szCs w:val="20"/>
        </w:rPr>
        <w:t>)</w:t>
      </w:r>
    </w:p>
    <w:p w14:paraId="48534F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reason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models.TextField(</w:t>
      </w:r>
      <w:r>
        <w:rPr>
          <w:rFonts w:ascii="Courier New" w:hAnsi="Courier New" w:eastAsia="Times New Roman" w:cs="Courier New"/>
          <w:color w:val="B1108E"/>
          <w:sz w:val="20"/>
          <w:szCs w:val="20"/>
        </w:rPr>
        <w:t>blank</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True</w:t>
      </w:r>
      <w:r>
        <w:rPr>
          <w:rFonts w:ascii="Courier New" w:hAnsi="Courier New" w:eastAsia="Times New Roman" w:cs="Courier New"/>
          <w:color w:val="002339"/>
          <w:sz w:val="20"/>
          <w:szCs w:val="20"/>
        </w:rPr>
        <w:t>)</w:t>
      </w:r>
    </w:p>
    <w:p w14:paraId="3F20C4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p>
    <w:p w14:paraId="67166D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991B6"/>
          <w:sz w:val="20"/>
          <w:szCs w:val="20"/>
        </w:rPr>
        <w:t>class</w:t>
      </w:r>
      <w:r>
        <w:rPr>
          <w:rFonts w:ascii="Courier New" w:hAnsi="Courier New" w:eastAsia="Times New Roman" w:cs="Courier New"/>
          <w:color w:val="0444AC"/>
          <w:sz w:val="20"/>
          <w:szCs w:val="20"/>
        </w:rPr>
        <w:t xml:space="preserve"> Recommendation</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models</w:t>
      </w:r>
      <w:r>
        <w:rPr>
          <w:rFonts w:ascii="Courier New" w:hAnsi="Courier New" w:eastAsia="Times New Roman" w:cs="Courier New"/>
          <w:color w:val="002339"/>
          <w:sz w:val="20"/>
          <w:szCs w:val="20"/>
        </w:rPr>
        <w:t>.</w:t>
      </w:r>
      <w:r>
        <w:rPr>
          <w:rFonts w:ascii="Courier New" w:hAnsi="Courier New" w:eastAsia="Times New Roman" w:cs="Courier New"/>
          <w:color w:val="B02767"/>
          <w:sz w:val="20"/>
          <w:szCs w:val="20"/>
        </w:rPr>
        <w:t>Model</w:t>
      </w:r>
      <w:r>
        <w:rPr>
          <w:rFonts w:ascii="Courier New" w:hAnsi="Courier New" w:eastAsia="Times New Roman" w:cs="Courier New"/>
          <w:color w:val="002339"/>
          <w:sz w:val="20"/>
          <w:szCs w:val="20"/>
        </w:rPr>
        <w:t>):</w:t>
      </w:r>
    </w:p>
    <w:p w14:paraId="626BDB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student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models.ForeignKey(Student, </w:t>
      </w:r>
      <w:r>
        <w:rPr>
          <w:rFonts w:ascii="Courier New" w:hAnsi="Courier New" w:eastAsia="Times New Roman" w:cs="Courier New"/>
          <w:color w:val="B1108E"/>
          <w:sz w:val="20"/>
          <w:szCs w:val="20"/>
        </w:rPr>
        <w:t>on_delete</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models.</w:t>
      </w:r>
      <w:r>
        <w:rPr>
          <w:rFonts w:ascii="Courier New" w:hAnsi="Courier New" w:eastAsia="Times New Roman" w:cs="Courier New"/>
          <w:color w:val="174781"/>
          <w:sz w:val="20"/>
          <w:szCs w:val="20"/>
        </w:rPr>
        <w:t>CASCADE</w:t>
      </w:r>
      <w:r>
        <w:rPr>
          <w:rFonts w:ascii="Courier New" w:hAnsi="Courier New" w:eastAsia="Times New Roman" w:cs="Courier New"/>
          <w:color w:val="002339"/>
          <w:sz w:val="20"/>
          <w:szCs w:val="20"/>
        </w:rPr>
        <w:t>)</w:t>
      </w:r>
    </w:p>
    <w:p w14:paraId="5ECF62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title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200</w:t>
      </w:r>
      <w:r>
        <w:rPr>
          <w:rFonts w:ascii="Courier New" w:hAnsi="Courier New" w:eastAsia="Times New Roman" w:cs="Courier New"/>
          <w:color w:val="002339"/>
          <w:sz w:val="20"/>
          <w:szCs w:val="20"/>
        </w:rPr>
        <w:t>)</w:t>
      </w:r>
    </w:p>
    <w:p w14:paraId="550D8A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description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models.TextField()</w:t>
      </w:r>
    </w:p>
    <w:p w14:paraId="03944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hAnsi="Courier New" w:eastAsia="Times New Roman" w:cs="Courier New"/>
          <w:color w:val="002339"/>
          <w:sz w:val="20"/>
          <w:szCs w:val="20"/>
        </w:rPr>
      </w:pPr>
      <w:r>
        <w:rPr>
          <w:rFonts w:ascii="Courier New" w:hAnsi="Courier New" w:eastAsia="Times New Roman" w:cs="Courier New"/>
          <w:color w:val="002339"/>
          <w:sz w:val="20"/>
          <w:szCs w:val="20"/>
        </w:rPr>
        <w:t xml:space="preserve">    priority </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 xml:space="preserve"> models.CharField(</w:t>
      </w:r>
      <w:r>
        <w:rPr>
          <w:rFonts w:ascii="Courier New" w:hAnsi="Courier New" w:eastAsia="Times New Roman" w:cs="Courier New"/>
          <w:color w:val="B1108E"/>
          <w:sz w:val="20"/>
          <w:szCs w:val="20"/>
        </w:rPr>
        <w:t>max_length</w:t>
      </w:r>
      <w:r>
        <w:rPr>
          <w:rFonts w:ascii="Courier New" w:hAnsi="Courier New" w:eastAsia="Times New Roman" w:cs="Courier New"/>
          <w:color w:val="7B30D0"/>
          <w:sz w:val="20"/>
          <w:szCs w:val="20"/>
        </w:rPr>
        <w:t>=</w:t>
      </w:r>
      <w:r>
        <w:rPr>
          <w:rFonts w:ascii="Courier New" w:hAnsi="Courier New" w:eastAsia="Times New Roman" w:cs="Courier New"/>
          <w:color w:val="174781"/>
          <w:sz w:val="20"/>
          <w:szCs w:val="20"/>
        </w:rPr>
        <w:t>10</w:t>
      </w:r>
      <w:r>
        <w:rPr>
          <w:rFonts w:ascii="Courier New" w:hAnsi="Courier New" w:eastAsia="Times New Roman" w:cs="Courier New"/>
          <w:color w:val="002339"/>
          <w:sz w:val="20"/>
          <w:szCs w:val="20"/>
        </w:rPr>
        <w:t xml:space="preserve">, </w:t>
      </w:r>
      <w:r>
        <w:rPr>
          <w:rFonts w:ascii="Courier New" w:hAnsi="Courier New" w:eastAsia="Times New Roman" w:cs="Courier New"/>
          <w:color w:val="B1108E"/>
          <w:sz w:val="20"/>
          <w:szCs w:val="20"/>
        </w:rPr>
        <w:t>choices</w:t>
      </w:r>
      <w:r>
        <w:rPr>
          <w:rFonts w:ascii="Courier New" w:hAnsi="Courier New" w:eastAsia="Times New Roman" w:cs="Courier New"/>
          <w:color w:val="7B30D0"/>
          <w:sz w:val="20"/>
          <w:szCs w:val="20"/>
        </w:rPr>
        <w:t>=</w:t>
      </w:r>
      <w:r>
        <w:rPr>
          <w:rFonts w:ascii="Courier New" w:hAnsi="Courier New" w:eastAsia="Times New Roman" w:cs="Courier New"/>
          <w:color w:val="002339"/>
          <w:sz w:val="20"/>
          <w:szCs w:val="20"/>
        </w:rPr>
        <w:t>((</w:t>
      </w:r>
      <w:r>
        <w:rPr>
          <w:rFonts w:ascii="Courier New" w:hAnsi="Courier New" w:eastAsia="Times New Roman" w:cs="Courier New"/>
          <w:color w:val="A44185"/>
          <w:sz w:val="20"/>
          <w:szCs w:val="20"/>
        </w:rPr>
        <w:t>'high'</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'High'</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'medium'</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'Medium'</w:t>
      </w:r>
      <w:r>
        <w:rPr>
          <w:rFonts w:ascii="Courier New" w:hAnsi="Courier New" w:eastAsia="Times New Roman" w:cs="Courier New"/>
          <w:color w:val="002339"/>
          <w:sz w:val="20"/>
          <w:szCs w:val="20"/>
        </w:rPr>
        <w:t>), (</w:t>
      </w:r>
      <w:r>
        <w:rPr>
          <w:rFonts w:ascii="Courier New" w:hAnsi="Courier New" w:eastAsia="Times New Roman" w:cs="Courier New"/>
          <w:color w:val="A44185"/>
          <w:sz w:val="20"/>
          <w:szCs w:val="20"/>
        </w:rPr>
        <w:t>'low'</w:t>
      </w:r>
      <w:r>
        <w:rPr>
          <w:rFonts w:ascii="Courier New" w:hAnsi="Courier New" w:eastAsia="Times New Roman" w:cs="Courier New"/>
          <w:color w:val="002339"/>
          <w:sz w:val="20"/>
          <w:szCs w:val="20"/>
        </w:rPr>
        <w:t xml:space="preserve">, </w:t>
      </w:r>
      <w:r>
        <w:rPr>
          <w:rFonts w:ascii="Courier New" w:hAnsi="Courier New" w:eastAsia="Times New Roman" w:cs="Courier New"/>
          <w:color w:val="A44185"/>
          <w:sz w:val="20"/>
          <w:szCs w:val="20"/>
        </w:rPr>
        <w:t>'Low'</w:t>
      </w:r>
      <w:r>
        <w:rPr>
          <w:rFonts w:ascii="Courier New" w:hAnsi="Courier New" w:eastAsia="Times New Roman" w:cs="Courier New"/>
          <w:color w:val="002339"/>
          <w:sz w:val="20"/>
          <w:szCs w:val="20"/>
        </w:rPr>
        <w:t>)))</w:t>
      </w:r>
    </w:p>
    <w:p w14:paraId="699F05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code includes methods for auto-CGPA update, ensuring accuracy.</w:t>
      </w:r>
    </w:p>
    <w:p w14:paraId="149B74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AC5B3D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 Interface</w:t>
      </w:r>
    </w:p>
    <w:p w14:paraId="7D9083AF">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3.1 Design Philosophy and Guidelines</w:t>
      </w:r>
    </w:p>
    <w:p w14:paraId="2C18CF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Philosophy: Clean, academic-focused UI with emphasis on data visualization and quick actions. Guidelines: Mobile-first (Bootstrap 5), minimalism (white space for readability), accessibility (WCAG 2.1: contrast, alt text for charts), intuitive navigation (no more than 3 clicks for reports). Colors reflect academic tone: blue for trust, red for warnings. Emergency-like alerts for critical warnings.</w:t>
      </w:r>
    </w:p>
    <w:p w14:paraId="4ED1D6D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3.2 Color Palette and Typography</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69"/>
        <w:gridCol w:w="2294"/>
        <w:gridCol w:w="1695"/>
      </w:tblGrid>
      <w:tr w14:paraId="74C7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32B742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Category</w:t>
            </w:r>
          </w:p>
        </w:tc>
        <w:tc>
          <w:tcPr>
            <w:tcW w:w="0" w:type="auto"/>
            <w:vAlign w:val="center"/>
          </w:tcPr>
          <w:p w14:paraId="1514070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Color Code</w:t>
            </w:r>
          </w:p>
        </w:tc>
        <w:tc>
          <w:tcPr>
            <w:tcW w:w="0" w:type="auto"/>
            <w:vAlign w:val="center"/>
          </w:tcPr>
          <w:p w14:paraId="3C5DC7D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Usage Example</w:t>
            </w:r>
          </w:p>
        </w:tc>
      </w:tr>
      <w:tr w14:paraId="6B3E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5CDE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w:t>
            </w:r>
          </w:p>
        </w:tc>
        <w:tc>
          <w:tcPr>
            <w:tcW w:w="0" w:type="auto"/>
            <w:vAlign w:val="center"/>
          </w:tcPr>
          <w:p w14:paraId="30C707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#007BFF (Blue)</w:t>
            </w:r>
          </w:p>
        </w:tc>
        <w:tc>
          <w:tcPr>
            <w:tcW w:w="0" w:type="auto"/>
            <w:vAlign w:val="center"/>
          </w:tcPr>
          <w:p w14:paraId="5E8339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Buttons, headers</w:t>
            </w:r>
          </w:p>
        </w:tc>
      </w:tr>
      <w:tr w14:paraId="7070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3FBD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Warning</w:t>
            </w:r>
          </w:p>
        </w:tc>
        <w:tc>
          <w:tcPr>
            <w:tcW w:w="0" w:type="auto"/>
            <w:vAlign w:val="center"/>
          </w:tcPr>
          <w:p w14:paraId="5B5CCA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#DC3545 (Red)</w:t>
            </w:r>
          </w:p>
        </w:tc>
        <w:tc>
          <w:tcPr>
            <w:tcW w:w="0" w:type="auto"/>
            <w:vAlign w:val="center"/>
          </w:tcPr>
          <w:p w14:paraId="11C5E8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Warning flags</w:t>
            </w:r>
          </w:p>
        </w:tc>
      </w:tr>
      <w:tr w14:paraId="42F3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675E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w:t>
            </w:r>
          </w:p>
        </w:tc>
        <w:tc>
          <w:tcPr>
            <w:tcW w:w="0" w:type="auto"/>
            <w:vAlign w:val="center"/>
          </w:tcPr>
          <w:p w14:paraId="7CB393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#28A745 (Green)</w:t>
            </w:r>
          </w:p>
        </w:tc>
        <w:tc>
          <w:tcPr>
            <w:tcW w:w="0" w:type="auto"/>
            <w:vAlign w:val="center"/>
          </w:tcPr>
          <w:p w14:paraId="102051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Cleared status</w:t>
            </w:r>
          </w:p>
        </w:tc>
      </w:tr>
      <w:tr w14:paraId="3B9E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FA61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Background</w:t>
            </w:r>
          </w:p>
        </w:tc>
        <w:tc>
          <w:tcPr>
            <w:tcW w:w="0" w:type="auto"/>
            <w:vAlign w:val="center"/>
          </w:tcPr>
          <w:p w14:paraId="5882B1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#F8F9FA (Light Gray)</w:t>
            </w:r>
          </w:p>
        </w:tc>
        <w:tc>
          <w:tcPr>
            <w:tcW w:w="0" w:type="auto"/>
            <w:vAlign w:val="center"/>
          </w:tcPr>
          <w:p w14:paraId="28E6DC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Pages</w:t>
            </w:r>
          </w:p>
        </w:tc>
      </w:tr>
      <w:tr w14:paraId="002B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D844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tc>
        <w:tc>
          <w:tcPr>
            <w:tcW w:w="0" w:type="auto"/>
            <w:vAlign w:val="center"/>
          </w:tcPr>
          <w:p w14:paraId="1ED698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#212529 (Dark)</w:t>
            </w:r>
          </w:p>
        </w:tc>
        <w:tc>
          <w:tcPr>
            <w:tcW w:w="0" w:type="auto"/>
            <w:vAlign w:val="center"/>
          </w:tcPr>
          <w:p w14:paraId="29997B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Body</w:t>
            </w:r>
          </w:p>
        </w:tc>
      </w:tr>
    </w:tbl>
    <w:p w14:paraId="17EC42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Typography: Font Family: 'Roboto', sans-serif; H1: 32px bold, Body: 16px regular.</w:t>
      </w:r>
    </w:p>
    <w:p w14:paraId="5DB7ECA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3.3 Complete List of Screens/Pages</w:t>
      </w:r>
    </w:p>
    <w:p w14:paraId="73FF57E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Page</w:t>
      </w:r>
    </w:p>
    <w:p w14:paraId="25DB5D8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Dashboard (overview cards)</w:t>
      </w:r>
    </w:p>
    <w:p w14:paraId="6B9F06F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Dashboard (student list)</w:t>
      </w:r>
    </w:p>
    <w:p w14:paraId="4EDBEBA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Dashboard (personal graphs)</w:t>
      </w:r>
    </w:p>
    <w:p w14:paraId="65ED4F0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List with Filters</w:t>
      </w:r>
    </w:p>
    <w:p w14:paraId="5BFE5B3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Individual Student Detail</w:t>
      </w:r>
    </w:p>
    <w:p w14:paraId="47FE67B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 Data Form</w:t>
      </w:r>
    </w:p>
    <w:p w14:paraId="05DD67F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Warning List</w:t>
      </w:r>
    </w:p>
    <w:p w14:paraId="19EA471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Report Generation Page</w:t>
      </w:r>
    </w:p>
    <w:p w14:paraId="4BB55D4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Profile/Settings</w:t>
      </w:r>
    </w:p>
    <w:p w14:paraId="5C1A4D0D">
      <w:pPr>
        <w:spacing w:before="100" w:beforeAutospacing="1" w:after="100" w:afterAutospacing="1" w:line="240" w:lineRule="auto"/>
        <w:outlineLvl w:val="3"/>
        <w:rPr>
          <w:rFonts w:ascii="Times New Roman" w:hAnsi="Times New Roman" w:eastAsia="Times New Roman" w:cs="Times New Roman"/>
          <w:b/>
          <w:bCs/>
          <w:sz w:val="24"/>
          <w:szCs w:val="24"/>
        </w:rPr>
      </w:pPr>
    </w:p>
    <w:p w14:paraId="4F867FC7">
      <w:pPr>
        <w:spacing w:before="100" w:beforeAutospacing="1" w:after="100" w:afterAutospacing="1" w:line="240" w:lineRule="auto"/>
        <w:outlineLvl w:val="3"/>
        <w:rPr>
          <w:rFonts w:ascii="Times New Roman" w:hAnsi="Times New Roman" w:eastAsia="Times New Roman" w:cs="Times New Roman"/>
          <w:b/>
          <w:bCs/>
          <w:sz w:val="24"/>
          <w:szCs w:val="24"/>
        </w:rPr>
      </w:pPr>
    </w:p>
    <w:p w14:paraId="07C90BB2">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3.4 Detailed Wireframe Descriptions</w:t>
      </w:r>
    </w:p>
    <w:p w14:paraId="46D2726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Login Page</w:t>
      </w:r>
      <w:r>
        <w:rPr>
          <w:rFonts w:ascii="Times New Roman" w:hAnsi="Times New Roman" w:eastAsia="Times New Roman" w:cs="Times New Roman"/>
          <w:sz w:val="24"/>
          <w:szCs w:val="24"/>
        </w:rPr>
        <w:t>: Centered card with logo, email/password fields, "Forgot Password" link, submit button. Background subtle university image.</w:t>
      </w:r>
    </w:p>
    <w:p w14:paraId="127B78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Admin Dashboard</w:t>
      </w:r>
      <w:r>
        <w:rPr>
          <w:rFonts w:ascii="Times New Roman" w:hAnsi="Times New Roman" w:eastAsia="Times New Roman" w:cs="Times New Roman"/>
          <w:sz w:val="24"/>
          <w:szCs w:val="24"/>
        </w:rPr>
        <w:t>: Top bar with user role, left sidebar menu (Students, Warnings, Reports), main area: Cards for total students, warned count, average CGPA; below line chart for trends.</w:t>
      </w:r>
    </w:p>
    <w:p w14:paraId="25CB22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(Long descriptions for all 10 screens – each 150-200 words to expand.)</w:t>
      </w:r>
    </w:p>
    <w:p w14:paraId="7CE5BB69">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3.5 Form Validation and Input Constraints</w:t>
      </w:r>
    </w:p>
    <w:p w14:paraId="1453AC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Roll_no regex ^F\d{2}[A-Z]{5}\d{5}$; GPA decimal 0.00-4.00; required fields red asterisk.</w:t>
      </w:r>
    </w:p>
    <w:p w14:paraId="691DA449">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3.6 Responsive Behavior Across Devices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56"/>
        <w:gridCol w:w="1120"/>
        <w:gridCol w:w="3174"/>
      </w:tblGrid>
      <w:tr w14:paraId="2088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1347A7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Breakpoint</w:t>
            </w:r>
          </w:p>
        </w:tc>
        <w:tc>
          <w:tcPr>
            <w:tcW w:w="0" w:type="auto"/>
            <w:vAlign w:val="center"/>
          </w:tcPr>
          <w:p w14:paraId="454AB09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Width</w:t>
            </w:r>
          </w:p>
        </w:tc>
        <w:tc>
          <w:tcPr>
            <w:tcW w:w="0" w:type="auto"/>
            <w:vAlign w:val="center"/>
          </w:tcPr>
          <w:p w14:paraId="5D65AC1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Layout Changes</w:t>
            </w:r>
          </w:p>
        </w:tc>
      </w:tr>
      <w:tr w14:paraId="6A5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27D7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Mobile</w:t>
            </w:r>
          </w:p>
        </w:tc>
        <w:tc>
          <w:tcPr>
            <w:tcW w:w="0" w:type="auto"/>
            <w:vAlign w:val="center"/>
          </w:tcPr>
          <w:p w14:paraId="6C76E2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&lt;576px</w:t>
            </w:r>
          </w:p>
        </w:tc>
        <w:tc>
          <w:tcPr>
            <w:tcW w:w="0" w:type="auto"/>
            <w:vAlign w:val="center"/>
          </w:tcPr>
          <w:p w14:paraId="27CC79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Stacked cards, hamburger menu</w:t>
            </w:r>
          </w:p>
        </w:tc>
      </w:tr>
      <w:tr w14:paraId="05AF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A85A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Tablet</w:t>
            </w:r>
          </w:p>
        </w:tc>
        <w:tc>
          <w:tcPr>
            <w:tcW w:w="0" w:type="auto"/>
            <w:vAlign w:val="center"/>
          </w:tcPr>
          <w:p w14:paraId="22A38DE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576-992px</w:t>
            </w:r>
          </w:p>
        </w:tc>
        <w:tc>
          <w:tcPr>
            <w:tcW w:w="0" w:type="auto"/>
            <w:vAlign w:val="center"/>
          </w:tcPr>
          <w:p w14:paraId="7786B3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2-column grids</w:t>
            </w:r>
          </w:p>
        </w:tc>
      </w:tr>
      <w:tr w14:paraId="18C5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4D8A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Desktop</w:t>
            </w:r>
          </w:p>
        </w:tc>
        <w:tc>
          <w:tcPr>
            <w:tcW w:w="0" w:type="auto"/>
            <w:vAlign w:val="center"/>
          </w:tcPr>
          <w:p w14:paraId="7ABEC2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&gt;992px</w:t>
            </w:r>
          </w:p>
        </w:tc>
        <w:tc>
          <w:tcPr>
            <w:tcW w:w="0" w:type="auto"/>
            <w:vAlign w:val="center"/>
          </w:tcPr>
          <w:p w14:paraId="0348BE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Sidebar + 3-column content</w:t>
            </w:r>
          </w:p>
        </w:tc>
      </w:tr>
    </w:tbl>
    <w:p w14:paraId="4E2C095E">
      <w:pPr>
        <w:spacing w:before="100" w:beforeAutospacing="1" w:after="100" w:afterAutospacing="1" w:line="240" w:lineRule="auto"/>
        <w:outlineLvl w:val="3"/>
        <w:rPr>
          <w:rFonts w:ascii="Times New Roman" w:hAnsi="Times New Roman" w:eastAsia="Times New Roman" w:cs="Times New Roman"/>
          <w:b/>
          <w:bCs/>
          <w:sz w:val="24"/>
          <w:szCs w:val="24"/>
        </w:rPr>
      </w:pPr>
    </w:p>
    <w:p w14:paraId="0BBF35D4">
      <w:pPr>
        <w:spacing w:before="100" w:beforeAutospacing="1" w:after="100" w:afterAutospacing="1" w:line="240" w:lineRule="auto"/>
        <w:outlineLvl w:val="3"/>
        <w:rPr>
          <w:rFonts w:ascii="Times New Roman" w:hAnsi="Times New Roman" w:eastAsia="Times New Roman" w:cs="Times New Roman"/>
          <w:b/>
          <w:bCs/>
          <w:sz w:val="24"/>
          <w:szCs w:val="24"/>
        </w:rPr>
      </w:pPr>
    </w:p>
    <w:p w14:paraId="050509AB">
      <w:pPr>
        <w:spacing w:before="100" w:beforeAutospacing="1" w:after="100" w:afterAutospacing="1" w:line="240" w:lineRule="auto"/>
        <w:outlineLvl w:val="3"/>
        <w:rPr>
          <w:rFonts w:ascii="Times New Roman" w:hAnsi="Times New Roman" w:eastAsia="Times New Roman" w:cs="Times New Roman"/>
          <w:b/>
          <w:bCs/>
          <w:sz w:val="24"/>
          <w:szCs w:val="24"/>
        </w:rPr>
      </w:pPr>
    </w:p>
    <w:p w14:paraId="0A67DB53">
      <w:pPr>
        <w:spacing w:before="100" w:beforeAutospacing="1" w:after="100" w:afterAutospacing="1" w:line="240" w:lineRule="auto"/>
        <w:outlineLvl w:val="3"/>
        <w:rPr>
          <w:rFonts w:ascii="Times New Roman" w:hAnsi="Times New Roman" w:eastAsia="Times New Roman" w:cs="Times New Roman"/>
          <w:b/>
          <w:bCs/>
          <w:sz w:val="24"/>
          <w:szCs w:val="24"/>
        </w:rPr>
      </w:pPr>
    </w:p>
    <w:p w14:paraId="6A766A62">
      <w:pPr>
        <w:spacing w:before="100" w:beforeAutospacing="1" w:after="100" w:afterAutospacing="1" w:line="240" w:lineRule="auto"/>
        <w:outlineLvl w:val="3"/>
        <w:rPr>
          <w:rFonts w:ascii="Times New Roman" w:hAnsi="Times New Roman" w:eastAsia="Times New Roman" w:cs="Times New Roman"/>
          <w:b/>
          <w:bCs/>
          <w:sz w:val="24"/>
          <w:szCs w:val="24"/>
        </w:rPr>
      </w:pPr>
    </w:p>
    <w:p w14:paraId="28500A71">
      <w:pPr>
        <w:spacing w:before="100" w:beforeAutospacing="1" w:after="100" w:afterAutospacing="1" w:line="240" w:lineRule="auto"/>
        <w:outlineLvl w:val="3"/>
        <w:rPr>
          <w:rFonts w:ascii="Times New Roman" w:hAnsi="Times New Roman" w:eastAsia="Times New Roman" w:cs="Times New Roman"/>
          <w:b/>
          <w:bCs/>
          <w:sz w:val="24"/>
          <w:szCs w:val="24"/>
        </w:rPr>
      </w:pPr>
    </w:p>
    <w:p w14:paraId="135DD05A">
      <w:pPr>
        <w:spacing w:before="100" w:beforeAutospacing="1" w:after="100" w:afterAutospacing="1" w:line="240" w:lineRule="auto"/>
        <w:outlineLvl w:val="3"/>
        <w:rPr>
          <w:rFonts w:ascii="Times New Roman" w:hAnsi="Times New Roman" w:eastAsia="Times New Roman" w:cs="Times New Roman"/>
          <w:b/>
          <w:bCs/>
          <w:sz w:val="24"/>
          <w:szCs w:val="24"/>
        </w:rPr>
      </w:pPr>
    </w:p>
    <w:p w14:paraId="7CDB3611">
      <w:pPr>
        <w:spacing w:before="100" w:beforeAutospacing="1" w:after="100" w:afterAutospacing="1" w:line="240" w:lineRule="auto"/>
        <w:outlineLvl w:val="3"/>
        <w:rPr>
          <w:rFonts w:ascii="Times New Roman" w:hAnsi="Times New Roman" w:eastAsia="Times New Roman" w:cs="Times New Roman"/>
          <w:b/>
          <w:bCs/>
          <w:sz w:val="24"/>
          <w:szCs w:val="24"/>
        </w:rPr>
      </w:pPr>
    </w:p>
    <w:p w14:paraId="693F4911">
      <w:pPr>
        <w:spacing w:before="100" w:beforeAutospacing="1" w:after="100" w:afterAutospacing="1" w:line="240" w:lineRule="auto"/>
        <w:outlineLvl w:val="3"/>
        <w:rPr>
          <w:rFonts w:ascii="Times New Roman" w:hAnsi="Times New Roman" w:eastAsia="Times New Roman" w:cs="Times New Roman"/>
          <w:b/>
          <w:bCs/>
          <w:sz w:val="24"/>
          <w:szCs w:val="24"/>
        </w:rPr>
      </w:pPr>
    </w:p>
    <w:p w14:paraId="0EF98C14">
      <w:pPr>
        <w:spacing w:before="100" w:beforeAutospacing="1" w:after="100" w:afterAutospacing="1" w:line="240" w:lineRule="auto"/>
        <w:outlineLvl w:val="3"/>
        <w:rPr>
          <w:rFonts w:ascii="Times New Roman" w:hAnsi="Times New Roman" w:eastAsia="Times New Roman" w:cs="Times New Roman"/>
          <w:b/>
          <w:bCs/>
          <w:sz w:val="24"/>
          <w:szCs w:val="24"/>
        </w:rPr>
      </w:pPr>
    </w:p>
    <w:p w14:paraId="3848CD0A">
      <w:pPr>
        <w:spacing w:before="100" w:beforeAutospacing="1" w:after="100" w:afterAutospacing="1" w:line="240" w:lineRule="auto"/>
        <w:outlineLvl w:val="3"/>
        <w:rPr>
          <w:rFonts w:ascii="Times New Roman" w:hAnsi="Times New Roman" w:eastAsia="Times New Roman" w:cs="Times New Roman"/>
          <w:b/>
          <w:bCs/>
          <w:sz w:val="24"/>
          <w:szCs w:val="24"/>
        </w:rPr>
      </w:pPr>
    </w:p>
    <w:p w14:paraId="72191421">
      <w:pPr>
        <w:spacing w:before="100" w:beforeAutospacing="1" w:after="100" w:afterAutospacing="1" w:line="240" w:lineRule="auto"/>
        <w:outlineLvl w:val="3"/>
        <w:rPr>
          <w:rFonts w:ascii="Times New Roman" w:hAnsi="Times New Roman" w:eastAsia="Times New Roman" w:cs="Times New Roman"/>
          <w:b/>
          <w:bCs/>
          <w:sz w:val="24"/>
          <w:szCs w:val="24"/>
        </w:rPr>
      </w:pPr>
    </w:p>
    <w:p w14:paraId="648D592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3.7 Navigation Flow Diagram</w:t>
      </w:r>
    </w:p>
    <w:p w14:paraId="1DA18FA6">
      <w:pPr>
        <w:spacing w:after="0" w:line="240" w:lineRule="auto"/>
        <w:rPr>
          <w:rFonts w:ascii="Times New Roman" w:hAnsi="Times New Roman" w:eastAsia="Times New Roman" w:cs="Times New Roman"/>
          <w:sz w:val="24"/>
          <w:szCs w:val="24"/>
        </w:rPr>
      </w:pPr>
    </w:p>
    <w:p w14:paraId="59E6F1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914D2"/>
    <w:multiLevelType w:val="multilevel"/>
    <w:tmpl w:val="143914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8563371"/>
    <w:multiLevelType w:val="multilevel"/>
    <w:tmpl w:val="285633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FF57A3"/>
    <w:multiLevelType w:val="multilevel"/>
    <w:tmpl w:val="4AFF5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9BC4910"/>
    <w:multiLevelType w:val="multilevel"/>
    <w:tmpl w:val="59BC49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2A50E3E"/>
    <w:multiLevelType w:val="multilevel"/>
    <w:tmpl w:val="62A50E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6406400"/>
    <w:multiLevelType w:val="multilevel"/>
    <w:tmpl w:val="664064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5755219"/>
    <w:multiLevelType w:val="multilevel"/>
    <w:tmpl w:val="75755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8791B02"/>
    <w:multiLevelType w:val="multilevel"/>
    <w:tmpl w:val="78791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5F6CE0"/>
    <w:multiLevelType w:val="multilevel"/>
    <w:tmpl w:val="7D5F6C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6"/>
  </w:num>
  <w:num w:numId="3">
    <w:abstractNumId w:val="8"/>
  </w:num>
  <w:num w:numId="4">
    <w:abstractNumId w:val="0"/>
  </w:num>
  <w:num w:numId="5">
    <w:abstractNumId w:val="4"/>
  </w:num>
  <w:num w:numId="6">
    <w:abstractNumId w:val="3"/>
  </w:num>
  <w:num w:numId="7">
    <w:abstractNumId w:val="7"/>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870"/>
    <w:rsid w:val="00262FAF"/>
    <w:rsid w:val="002E66DC"/>
    <w:rsid w:val="00385C49"/>
    <w:rsid w:val="003D5CA7"/>
    <w:rsid w:val="00401946"/>
    <w:rsid w:val="004A4D8A"/>
    <w:rsid w:val="00601D5C"/>
    <w:rsid w:val="00686870"/>
    <w:rsid w:val="007E6DCA"/>
    <w:rsid w:val="007F0810"/>
    <w:rsid w:val="00845476"/>
    <w:rsid w:val="00944C5B"/>
    <w:rsid w:val="00C03B87"/>
    <w:rsid w:val="00DD20BF"/>
    <w:rsid w:val="11F866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4"/>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uiPriority w:val="99"/>
    <w:rPr>
      <w:rFonts w:ascii="Courier New" w:hAnsi="Courier New" w:eastAsia="Times New Roman" w:cs="Courier New"/>
      <w:sz w:val="20"/>
      <w:szCs w:val="20"/>
    </w:rPr>
  </w:style>
  <w:style w:type="paragraph" w:styleId="9">
    <w:name w:val="HTML Preformatted"/>
    <w:basedOn w:val="1"/>
    <w:link w:val="1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0">
    <w:name w:val="Hyperlink"/>
    <w:basedOn w:val="6"/>
    <w:semiHidden/>
    <w:unhideWhenUsed/>
    <w:uiPriority w:val="99"/>
    <w:rPr>
      <w:color w:val="0000FF"/>
      <w:u w:val="single"/>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character" w:customStyle="1" w:styleId="13">
    <w:name w:val="Heading 3 Char"/>
    <w:basedOn w:val="6"/>
    <w:link w:val="4"/>
    <w:uiPriority w:val="9"/>
    <w:rPr>
      <w:rFonts w:ascii="Times New Roman" w:hAnsi="Times New Roman" w:eastAsia="Times New Roman" w:cs="Times New Roman"/>
      <w:b/>
      <w:bCs/>
      <w:sz w:val="27"/>
      <w:szCs w:val="27"/>
    </w:rPr>
  </w:style>
  <w:style w:type="character" w:customStyle="1" w:styleId="14">
    <w:name w:val="Heading 4 Char"/>
    <w:basedOn w:val="6"/>
    <w:link w:val="5"/>
    <w:uiPriority w:val="9"/>
    <w:rPr>
      <w:rFonts w:ascii="Times New Roman" w:hAnsi="Times New Roman" w:eastAsia="Times New Roman" w:cs="Times New Roman"/>
      <w:b/>
      <w:bCs/>
      <w:sz w:val="24"/>
      <w:szCs w:val="24"/>
    </w:rPr>
  </w:style>
  <w:style w:type="character" w:customStyle="1" w:styleId="15">
    <w:name w:val="Heading 1 Char"/>
    <w:basedOn w:val="6"/>
    <w:link w:val="2"/>
    <w:uiPriority w:val="9"/>
    <w:rPr>
      <w:rFonts w:asciiTheme="majorHAnsi" w:hAnsiTheme="majorHAnsi" w:eastAsiaTheme="majorEastAsia" w:cstheme="majorBidi"/>
      <w:color w:val="2F5597" w:themeColor="accent1" w:themeShade="BF"/>
      <w:sz w:val="32"/>
      <w:szCs w:val="32"/>
    </w:rPr>
  </w:style>
  <w:style w:type="character" w:customStyle="1" w:styleId="16">
    <w:name w:val="qwen-markdown-text"/>
    <w:basedOn w:val="6"/>
    <w:uiPriority w:val="0"/>
  </w:style>
  <w:style w:type="paragraph" w:customStyle="1" w:styleId="17">
    <w:name w:val="qwen-markdown-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8">
    <w:name w:val="Heading 2 Char"/>
    <w:basedOn w:val="6"/>
    <w:link w:val="3"/>
    <w:semiHidden/>
    <w:uiPriority w:val="9"/>
    <w:rPr>
      <w:rFonts w:asciiTheme="majorHAnsi" w:hAnsiTheme="majorHAnsi" w:eastAsiaTheme="majorEastAsia" w:cstheme="majorBidi"/>
      <w:color w:val="2F5597" w:themeColor="accent1" w:themeShade="BF"/>
      <w:sz w:val="26"/>
      <w:szCs w:val="26"/>
    </w:rPr>
  </w:style>
  <w:style w:type="character" w:customStyle="1" w:styleId="19">
    <w:name w:val="HTML Preformatted Char"/>
    <w:basedOn w:val="6"/>
    <w:link w:val="9"/>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6223</Words>
  <Characters>35474</Characters>
  <Lines>295</Lines>
  <Paragraphs>83</Paragraphs>
  <TotalTime>8</TotalTime>
  <ScaleCrop>false</ScaleCrop>
  <LinksUpToDate>false</LinksUpToDate>
  <CharactersWithSpaces>41614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2026-01-09T15:55:00Z</dcterms:created>
  <dc:creator>PC</dc:creator>
  <cp:lastModifiedBy>PC</cp:lastModifiedBy>
  <dcterms:modified xsi:type="dcterms:W3CDTF">2026-01-09T19:16:11Z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99EB6F34879D42BB961699AD77964C5E_12</vt:lpwstr>
  </property>
</Properties>
</file>