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E328" w14:textId="0C8A7D7E" w:rsidR="003B2673" w:rsidRPr="003B2673" w:rsidRDefault="003B2673" w:rsidP="003B2673">
      <w:pPr>
        <w:pStyle w:val="Heading1"/>
        <w:rPr>
          <w:rFonts w:eastAsia="Times New Roman"/>
          <w:u w:val="single"/>
        </w:rPr>
      </w:pPr>
      <w:r w:rsidRPr="003B2673">
        <w:rPr>
          <w:rFonts w:eastAsia="Times New Roman"/>
          <w:u w:val="single"/>
        </w:rPr>
        <w:t xml:space="preserve">Sample </w:t>
      </w:r>
      <w:r>
        <w:rPr>
          <w:rFonts w:eastAsia="Times New Roman"/>
          <w:u w:val="single"/>
        </w:rPr>
        <w:t>Processing</w:t>
      </w:r>
      <w:r w:rsidR="00375134">
        <w:rPr>
          <w:rFonts w:eastAsia="Times New Roman"/>
          <w:u w:val="single"/>
        </w:rPr>
        <w:t xml:space="preserve"> for Single Cell Dissociation</w:t>
      </w:r>
    </w:p>
    <w:p w14:paraId="3F2DB690" w14:textId="180C4E64" w:rsidR="003B2673" w:rsidRDefault="003B2673" w:rsidP="003B2673">
      <w:pPr>
        <w:pStyle w:val="Heading2"/>
        <w:rPr>
          <w:rFonts w:eastAsia="Times New Roman"/>
          <w:sz w:val="20"/>
          <w:szCs w:val="20"/>
        </w:rPr>
      </w:pPr>
    </w:p>
    <w:p w14:paraId="2B281611" w14:textId="5874B77F" w:rsidR="008B428B" w:rsidRDefault="008B428B" w:rsidP="008B428B">
      <w:pPr>
        <w:pStyle w:val="Heading2"/>
      </w:pPr>
      <w:r>
        <w:t>Reagents</w:t>
      </w:r>
      <w:r w:rsidR="00E56ED7">
        <w:t xml:space="preserve"> (Backstock Locations)</w:t>
      </w:r>
    </w:p>
    <w:p w14:paraId="69722C8E" w14:textId="19E4FB22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R</w:t>
      </w:r>
      <w:r w:rsidR="006E793C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PMI</w:t>
      </w:r>
      <w:r w:rsidR="00B85FD2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</w:t>
      </w:r>
      <w:r w:rsidR="0037513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RPMI/10% FCS media</w:t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– 9th floor cold room</w:t>
      </w:r>
    </w:p>
    <w:p w14:paraId="7901DEEC" w14:textId="3ED08F44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Dissociation consumables – Under Jamie’s desk, or beside the fume hood</w:t>
      </w:r>
    </w:p>
    <w:p w14:paraId="30802322" w14:textId="1AD827C1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H, R, A enzymes – 20</w:t>
      </w:r>
      <w:r w:rsidR="00DC0F78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 freezer in S920, second shelf</w:t>
      </w:r>
    </w:p>
    <w:p w14:paraId="013BC53D" w14:textId="6AADF9E2" w:rsidR="008B428B" w:rsidRPr="000C2DFD" w:rsidRDefault="008B428B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Backup enzymes (to be aliquoted) – 4</w:t>
      </w:r>
      <w:r w:rsidR="00DC0F78"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 fridge in S920, top shelf</w:t>
      </w:r>
    </w:p>
    <w:p w14:paraId="09E857A9" w14:textId="03BC089C" w:rsidR="00DC0F78" w:rsidRPr="000C2DFD" w:rsidRDefault="00DC0F78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RBC Lysis Buffer (ACK Buffer) – Shelf above bench where Countess II sits</w:t>
      </w:r>
    </w:p>
    <w:p w14:paraId="13D27392" w14:textId="77777777" w:rsidR="000C2DFD" w:rsidRDefault="00DC0F78" w:rsidP="000C2DF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Trypan Blue – shelf to left of fume hood</w:t>
      </w:r>
    </w:p>
    <w:p w14:paraId="71FC7F95" w14:textId="7ABE0EE3" w:rsidR="008B428B" w:rsidRPr="000C2DFD" w:rsidRDefault="00DC0F78" w:rsidP="008B428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C2DFD">
        <w:rPr>
          <w:rFonts w:ascii="Helvetica Neue" w:eastAsia="Times New Roman" w:hAnsi="Helvetica Neue" w:cs="Times New Roman"/>
          <w:color w:val="172B4D"/>
          <w:sz w:val="21"/>
          <w:szCs w:val="21"/>
        </w:rPr>
        <w:t>Cell counting slides – Behind Countess II Counter</w:t>
      </w:r>
    </w:p>
    <w:p w14:paraId="6D7EF286" w14:textId="1729F1CB" w:rsidR="000531A7" w:rsidRPr="003B2673" w:rsidRDefault="000531A7" w:rsidP="003B2673">
      <w:pPr>
        <w:pStyle w:val="Heading2"/>
        <w:rPr>
          <w:rFonts w:eastAsia="Times New Roman"/>
        </w:rPr>
      </w:pPr>
      <w:r w:rsidRPr="003B2673">
        <w:rPr>
          <w:rFonts w:eastAsia="Times New Roman"/>
        </w:rPr>
        <w:t>Tissue</w:t>
      </w:r>
      <w:r w:rsidR="003B2673" w:rsidRPr="003B2673">
        <w:rPr>
          <w:rFonts w:eastAsia="Times New Roman"/>
        </w:rPr>
        <w:t xml:space="preserve"> dissociation</w:t>
      </w:r>
    </w:p>
    <w:p w14:paraId="3A2AE050" w14:textId="3FA898D4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Add 5 ml of serum free RPMI media into a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 (purple top)</w:t>
      </w:r>
    </w:p>
    <w:p w14:paraId="19EC2A9E" w14:textId="5ED05376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Use sterile forceps and sterile scalpel to cut the tumor (&lt;1g) into 1 mm pieces on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 cell culture plate </w:t>
      </w:r>
      <w:r w:rsidR="00BC7E66"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on </w:t>
      </w:r>
      <w:r w:rsidRPr="00BC7E6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142BA2CD" w14:textId="62E68D3B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Transfer the samples into the </w:t>
      </w:r>
      <w:r w:rsidR="00CE0DB3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tube, add the three enzymes (H, R, A) to the media.</w:t>
      </w:r>
    </w:p>
    <w:p w14:paraId="69115D2D" w14:textId="79A0E2A1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Place the C tube upside down on the octo </w:t>
      </w:r>
      <w:proofErr w:type="spellStart"/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dissociator</w:t>
      </w:r>
      <w:proofErr w:type="spellEnd"/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be sure the cap is clicked into place. Place the heating jacket over the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MACS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 tube.</w:t>
      </w:r>
    </w:p>
    <w:p w14:paraId="5A3064DB" w14:textId="5C7FC5CD" w:rsid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Use the 37C_h_TDK_3 program and let sit for half hour.</w:t>
      </w:r>
    </w:p>
    <w:p w14:paraId="2CD41F58" w14:textId="3F3BFD9C" w:rsidR="008B428B" w:rsidRPr="000531A7" w:rsidRDefault="008B428B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that centrifuge is set to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0D9A19C7" w14:textId="143904ED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the dissociation is over, place a 100-micron filter on a 50ml falcon tube </w:t>
      </w:r>
      <w:r w:rsidR="000A0874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on ice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and add ~5 mL of RPMI + </w:t>
      </w:r>
      <w:r w:rsidR="00BC7E6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FCS to wet the filter. Pour the sample over the filter. </w:t>
      </w:r>
    </w:p>
    <w:p w14:paraId="6BDB9034" w14:textId="77777777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Use the back of a syringe to push the cells through the filter. </w:t>
      </w:r>
    </w:p>
    <w:p w14:paraId="6137FB79" w14:textId="16C2F869" w:rsidR="000531A7" w:rsidRPr="000531A7" w:rsidRDefault="000A0874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Add 5ml of</w:t>
      </w:r>
      <w:r w:rsidR="000531A7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RPMI +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="000531A7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 to the sample to pass the rest of the cells though the filter and to inactivate the enzymes.</w:t>
      </w:r>
    </w:p>
    <w:p w14:paraId="3BB7300B" w14:textId="72EA59E9" w:rsid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Spin cells down at 1500 rpm for 4 minutes at 4</w:t>
      </w:r>
      <w:r w:rsidR="005C72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C, discard supernatant and resuspend in 2mL of RBC lysis buffer (ACK lysing buffer).</w:t>
      </w:r>
    </w:p>
    <w:p w14:paraId="23883BF4" w14:textId="44DD8A8F" w:rsidR="0088113F" w:rsidRDefault="0088113F" w:rsidP="0088113F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 sample looks too bloody, wash with RBC lysis buffer again.</w:t>
      </w:r>
    </w:p>
    <w:p w14:paraId="3328B5FB" w14:textId="119E8508" w:rsidR="0074249F" w:rsidRPr="0074249F" w:rsidRDefault="0074249F" w:rsidP="0074249F">
      <w:pPr>
        <w:pStyle w:val="ListParagraph"/>
        <w:shd w:val="clear" w:color="auto" w:fill="FFFFFF"/>
        <w:spacing w:before="100" w:beforeAutospacing="1" w:after="100" w:afterAutospacing="1" w:line="276" w:lineRule="auto"/>
        <w:ind w:left="360"/>
        <w:rPr>
          <w:rFonts w:ascii="Helvetica Neue" w:eastAsia="Times New Roman" w:hAnsi="Helvetica Neue" w:cs="Times New Roman"/>
          <w:b/>
          <w:color w:val="FF0000"/>
          <w:sz w:val="21"/>
          <w:szCs w:val="21"/>
        </w:rPr>
      </w:pPr>
      <w:r w:rsidRPr="0074249F">
        <w:rPr>
          <w:rFonts w:ascii="Helvetica Neue" w:eastAsia="Times New Roman" w:hAnsi="Helvetica Neue" w:cs="Times New Roman"/>
          <w:b/>
          <w:color w:val="FF0000"/>
          <w:sz w:val="21"/>
          <w:szCs w:val="21"/>
        </w:rPr>
        <w:t>***</w:t>
      </w:r>
      <w:r>
        <w:rPr>
          <w:rFonts w:ascii="Helvetica Neue" w:eastAsia="Times New Roman" w:hAnsi="Helvetica Neue" w:cs="Times New Roman"/>
          <w:b/>
          <w:color w:val="FF0000"/>
          <w:sz w:val="21"/>
          <w:szCs w:val="21"/>
        </w:rPr>
        <w:t xml:space="preserve"> </w:t>
      </w:r>
      <w:r w:rsidRPr="0074249F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(process ascites sample </w:t>
      </w:r>
      <w:r>
        <w:rPr>
          <w:rFonts w:ascii="Helvetica Neue" w:eastAsia="Times New Roman" w:hAnsi="Helvetica Neue" w:cs="Times New Roman"/>
          <w:color w:val="FF0000"/>
          <w:sz w:val="21"/>
          <w:szCs w:val="21"/>
        </w:rPr>
        <w:t>simultaneously</w:t>
      </w:r>
      <w:r w:rsidRPr="0074249F">
        <w:rPr>
          <w:rFonts w:ascii="Helvetica Neue" w:eastAsia="Times New Roman" w:hAnsi="Helvetica Neue" w:cs="Times New Roman"/>
          <w:color w:val="FF0000"/>
          <w:sz w:val="21"/>
          <w:szCs w:val="21"/>
        </w:rPr>
        <w:t>)</w:t>
      </w:r>
    </w:p>
    <w:p w14:paraId="7DBADCBA" w14:textId="6A33D48A" w:rsidR="000531A7" w:rsidRPr="000531A7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at room temperature for 3 minutes, and quench with 8mL RPMI + </w:t>
      </w:r>
      <w:r w:rsidR="00B014D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FCS.</w:t>
      </w:r>
    </w:p>
    <w:p w14:paraId="163FBCB7" w14:textId="506072E6" w:rsidR="0074249F" w:rsidRDefault="000531A7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Run sample through 70-micron filter</w:t>
      </w:r>
      <w:r w:rsidR="005C72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into a falcon tube </w:t>
      </w:r>
      <w:r w:rsidR="005C72B6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35142AB5" w14:textId="5D618070" w:rsidR="00592E41" w:rsidRPr="00031D79" w:rsidRDefault="0044142C" w:rsidP="00E849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31D79">
        <w:rPr>
          <w:rFonts w:ascii="Helvetica Neue" w:eastAsia="Times New Roman" w:hAnsi="Helvetica Neue" w:cs="Times New Roman"/>
          <w:color w:val="172B4D"/>
          <w:sz w:val="21"/>
          <w:szCs w:val="21"/>
        </w:rPr>
        <w:t>Count cells</w:t>
      </w:r>
    </w:p>
    <w:p w14:paraId="03CE51E0" w14:textId="38E49447" w:rsidR="0074249F" w:rsidRPr="00BC233C" w:rsidRDefault="0074249F" w:rsidP="00BC233C">
      <w:pPr>
        <w:pStyle w:val="Heading2"/>
        <w:rPr>
          <w:rFonts w:eastAsia="Times New Roman"/>
        </w:rPr>
      </w:pPr>
      <w:r w:rsidRPr="00BC233C">
        <w:rPr>
          <w:rFonts w:eastAsia="Times New Roman"/>
          <w:color w:val="FF0000"/>
        </w:rPr>
        <w:t>***</w:t>
      </w:r>
      <w:r w:rsidRPr="00BC233C">
        <w:rPr>
          <w:rFonts w:eastAsia="Times New Roman"/>
        </w:rPr>
        <w:t>Ascites processing</w:t>
      </w:r>
    </w:p>
    <w:p w14:paraId="0D7016A5" w14:textId="1F077728" w:rsidR="00E41F8C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Spin cells down at 1500 rpm for 4 minutes at 4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C,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>remove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>supernatent</w:t>
      </w:r>
      <w:proofErr w:type="spellEnd"/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(for DMT collaboration: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store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supernatant </w:t>
      </w:r>
      <w:r w:rsidR="00E41F8C">
        <w:rPr>
          <w:rFonts w:ascii="Helvetica Neue" w:eastAsia="Times New Roman" w:hAnsi="Helvetica Neue" w:cs="Times New Roman"/>
          <w:color w:val="172B4D"/>
          <w:sz w:val="21"/>
          <w:szCs w:val="21"/>
        </w:rPr>
        <w:t>in 15ml falcon tubes and freeze down</w:t>
      </w:r>
      <w:r w:rsidR="00D978A6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1D27A963" w14:textId="02946E6E" w:rsidR="0074249F" w:rsidRPr="000531A7" w:rsidRDefault="00E41F8C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</w:t>
      </w:r>
      <w:r w:rsidR="0074249F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esuspend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pellet </w:t>
      </w:r>
      <w:r w:rsidR="0074249F"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in 2mL of RBC lysis buffer (ACK lysing buffer).</w:t>
      </w:r>
    </w:p>
    <w:p w14:paraId="1599F87C" w14:textId="5B46D7A5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at room temperature for 3 minutes, and quench with 8mL RPMI + 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FCS.</w:t>
      </w:r>
    </w:p>
    <w:p w14:paraId="4EDE6564" w14:textId="459DF9A7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Run sample through 70-micron filter. Rinse filter with 5ml RPMI + 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10% 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>FCS</w:t>
      </w:r>
      <w:r w:rsidR="00B376A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into a falcon tube </w:t>
      </w:r>
      <w:r w:rsidR="00B376AB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. </w:t>
      </w:r>
    </w:p>
    <w:p w14:paraId="44E49DF2" w14:textId="77777777" w:rsidR="0074249F" w:rsidRPr="000531A7" w:rsidRDefault="0074249F" w:rsidP="0074249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0531A7"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Count cells</w:t>
      </w:r>
    </w:p>
    <w:p w14:paraId="5085510E" w14:textId="1EBAF0B7" w:rsidR="00FF53E5" w:rsidRPr="003B2673" w:rsidRDefault="00FF53E5" w:rsidP="00FF53E5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Cell counting</w:t>
      </w:r>
    </w:p>
    <w:p w14:paraId="391EE22D" w14:textId="6B72C883" w:rsidR="00FF53E5" w:rsidRDefault="00FF53E5" w:rsidP="005C72B6">
      <w:pPr>
        <w:shd w:val="clear" w:color="auto" w:fill="FFFFFF"/>
        <w:spacing w:before="100" w:beforeAutospacing="1" w:after="100" w:afterAutospacing="1" w:line="276" w:lineRule="auto"/>
        <w:ind w:left="360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Using Countess II automated cell counter</w:t>
      </w:r>
    </w:p>
    <w:p w14:paraId="2D832F32" w14:textId="5BCC4A31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Ensure all samples are on ice</w:t>
      </w:r>
    </w:p>
    <w:p w14:paraId="28E04938" w14:textId="77777777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Invert falcon tube prior to pipetting sample</w:t>
      </w:r>
    </w:p>
    <w:p w14:paraId="47472E59" w14:textId="2A8EC88C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Add 10ul of sample to 10ul of Trypan blue dye, </w:t>
      </w:r>
      <w:r w:rsidRPr="00FF53E5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mix well</w:t>
      </w:r>
    </w:p>
    <w:p w14:paraId="7CF21A3C" w14:textId="26B2DF43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Insert Countess cell counting slide into Countess II</w:t>
      </w:r>
    </w:p>
    <w:p w14:paraId="372BDF63" w14:textId="71E7A7F7" w:rsidR="00FF53E5" w:rsidRDefault="00FF53E5" w:rsidP="00FF53E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Record the following info:</w:t>
      </w:r>
    </w:p>
    <w:p w14:paraId="5F239F7F" w14:textId="0A5F1DF2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counts (cells/ml)</w:t>
      </w:r>
    </w:p>
    <w:p w14:paraId="7E0C8389" w14:textId="043A7032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viability (%)</w:t>
      </w:r>
    </w:p>
    <w:p w14:paraId="50EEDEA4" w14:textId="60CD21AB" w:rsidR="00E868D7" w:rsidRDefault="00E868D7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Cell counts of live cells (cells/ml)</w:t>
      </w:r>
    </w:p>
    <w:p w14:paraId="1C703034" w14:textId="48F0D623" w:rsidR="00FF53E5" w:rsidRDefault="00FF53E5" w:rsidP="00FF53E5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Total volume of sample</w:t>
      </w:r>
    </w:p>
    <w:p w14:paraId="5A53E29E" w14:textId="770AC8A3" w:rsidR="00983505" w:rsidRDefault="00983505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Aliquot ~2-3 million cells per sample into a new falcon tube for antibody staining</w:t>
      </w:r>
    </w:p>
    <w:p w14:paraId="73C00441" w14:textId="00094856" w:rsidR="00983505" w:rsidRDefault="00983505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Aliquot ~</w:t>
      </w:r>
      <w:r w:rsidR="0042722A">
        <w:rPr>
          <w:rFonts w:ascii="Helvetica Neue" w:eastAsia="Times New Roman" w:hAnsi="Helvetica Neue" w:cs="Times New Roman"/>
          <w:color w:val="172B4D"/>
          <w:sz w:val="21"/>
          <w:szCs w:val="21"/>
        </w:rPr>
        <w:t>300,000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cells (from any sample with high cell yields) into a 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1.5ml epi tube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to be used for the negative and L/D controls for antibody staining</w:t>
      </w:r>
      <w:r w:rsidR="0042722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(2 tubes of 300,000 cells each)</w:t>
      </w:r>
    </w:p>
    <w:p w14:paraId="4DE884D0" w14:textId="63097087" w:rsidR="0027228A" w:rsidRDefault="0027228A" w:rsidP="0098350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Place remaining cells on ice for storage</w:t>
      </w:r>
    </w:p>
    <w:p w14:paraId="299EB8EC" w14:textId="51F06589" w:rsidR="00AF116F" w:rsidRPr="00AF116F" w:rsidRDefault="00AF116F" w:rsidP="00AF116F">
      <w:pPr>
        <w:shd w:val="clear" w:color="auto" w:fill="FFFFFF"/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Formula for counting on hemocytometer:</w:t>
      </w:r>
    </w:p>
    <w:p w14:paraId="131BB46D" w14:textId="77777777" w:rsid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51127F74" w14:textId="2E7329EA" w:rsid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(Cells counted / </w:t>
      </w:r>
      <w:proofErr w:type="gramStart"/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4 )</w:t>
      </w:r>
      <w:proofErr w:type="gramEnd"/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X 10,000 X Dilution factor = cells / mL </w:t>
      </w:r>
    </w:p>
    <w:p w14:paraId="46FC8F70" w14:textId="77777777" w:rsidR="00AF116F" w:rsidRPr="00AF116F" w:rsidRDefault="00AF116F" w:rsidP="00AF116F">
      <w:pPr>
        <w:shd w:val="clear" w:color="auto" w:fill="FFFFFF"/>
        <w:spacing w:before="100" w:beforeAutospacing="1" w:after="100" w:afterAutospacing="1"/>
        <w:ind w:firstLine="720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AF116F">
        <w:rPr>
          <w:rFonts w:ascii="Helvetica Neue" w:eastAsia="Times New Roman" w:hAnsi="Helvetica Neue" w:cs="Times New Roman"/>
          <w:color w:val="172B4D"/>
          <w:sz w:val="21"/>
          <w:szCs w:val="21"/>
        </w:rPr>
        <w:t>For total # of cells, multiply by total volume.</w:t>
      </w:r>
    </w:p>
    <w:p w14:paraId="4704A151" w14:textId="55A02CAA" w:rsidR="00472420" w:rsidRPr="003B2673" w:rsidRDefault="00472420" w:rsidP="00472420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Antibody Staining</w:t>
      </w:r>
    </w:p>
    <w:p w14:paraId="0A419A0B" w14:textId="77777777" w:rsidR="00DC0F78" w:rsidRDefault="00DC0F78" w:rsidP="00DC0F78">
      <w:pPr>
        <w:pStyle w:val="Heading2"/>
        <w:rPr>
          <w:rFonts w:eastAsia="Times New Roman"/>
        </w:rPr>
      </w:pPr>
    </w:p>
    <w:p w14:paraId="30066B38" w14:textId="77777777" w:rsidR="00DC0F78" w:rsidRDefault="00DC0F78" w:rsidP="00DC0F78">
      <w:pPr>
        <w:pStyle w:val="Heading2"/>
      </w:pPr>
      <w:r>
        <w:t>Reagents</w:t>
      </w:r>
    </w:p>
    <w:p w14:paraId="014C11B9" w14:textId="5F52A40B" w:rsidR="00DC0F78" w:rsidRPr="005B20B6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RPMI and other media – 9th floor cold room</w:t>
      </w:r>
    </w:p>
    <w:p w14:paraId="006C1EB4" w14:textId="0AD46725" w:rsidR="00CE5477" w:rsidRPr="005B20B6" w:rsidRDefault="00CE5477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PBS – On shelf above cell line bench</w:t>
      </w:r>
    </w:p>
    <w:p w14:paraId="19EB1699" w14:textId="3554CCC5" w:rsidR="00DC0F78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CD45 and Fc block – Grey box in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DNA extraction bench, first shelf</w:t>
      </w:r>
    </w:p>
    <w:p w14:paraId="5E14B0C2" w14:textId="1BC7AAED" w:rsidR="00CE5477" w:rsidRDefault="00DC0F7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GhostRed780 dye – Blue box in 20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freezer under pathology bench (</w:t>
      </w:r>
      <w:proofErr w:type="spellStart"/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>Fresia’s</w:t>
      </w:r>
      <w:proofErr w:type="spellEnd"/>
      <w:r w:rsidR="00CE5477"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bay)</w:t>
      </w:r>
    </w:p>
    <w:p w14:paraId="55F4FAC5" w14:textId="737DE7DC" w:rsidR="00533738" w:rsidRPr="00CE5477" w:rsidRDefault="00533738" w:rsidP="005B20B6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Ultracompetent beads – “Various”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box in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 w:rsidRPr="005B20B6">
        <w:rPr>
          <w:rFonts w:ascii="Helvetica Neue" w:eastAsia="Times New Roman" w:hAnsi="Helvetica Neue" w:cs="Times New Roman"/>
          <w:color w:val="172B4D"/>
          <w:sz w:val="21"/>
          <w:szCs w:val="21"/>
        </w:rP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DNA extraction bench, bottom shelf</w:t>
      </w:r>
    </w:p>
    <w:p w14:paraId="7F62B6F5" w14:textId="1E079B8A" w:rsidR="00DC0F78" w:rsidRPr="0015664F" w:rsidRDefault="0015664F" w:rsidP="0015664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FACS tubes – On shelf above cell line bench</w:t>
      </w:r>
    </w:p>
    <w:p w14:paraId="1CF399CB" w14:textId="79C9DDD8" w:rsidR="00E42798" w:rsidRDefault="00E42798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summary:</w:t>
      </w:r>
    </w:p>
    <w:p w14:paraId="1653B8BB" w14:textId="77777777" w:rsidR="00E7060C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Samples (single cell sites)</w:t>
      </w:r>
    </w:p>
    <w:p w14:paraId="42F106C3" w14:textId="5F6C56D4" w:rsidR="00E42798" w:rsidRPr="00E42798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L/D positive control</w:t>
      </w:r>
    </w:p>
    <w:p w14:paraId="6F921DC8" w14:textId="7C35555B" w:rsidR="00E42798" w:rsidRPr="00E42798" w:rsidRDefault="00E7060C" w:rsidP="00D9305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Negative control</w:t>
      </w:r>
    </w:p>
    <w:p w14:paraId="6AD13361" w14:textId="734AF05A" w:rsidR="00C77CBB" w:rsidRP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Single cell samples</w:t>
      </w:r>
    </w:p>
    <w:p w14:paraId="556F65CA" w14:textId="30E9AAD0" w:rsidR="00D94FCE" w:rsidRDefault="00D94FCE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lastRenderedPageBreak/>
        <w:t>Spin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single cell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aliquots at 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, remove supernatant</w:t>
      </w:r>
    </w:p>
    <w:p w14:paraId="0F4AAA08" w14:textId="031F335F" w:rsidR="00CA1336" w:rsidRDefault="00CA1336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Prepare PBS with L/D dye (GhostRed780 @ 1:2000) and Fc block (Human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TruStain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FcX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@ 1:100) master mix</w:t>
      </w:r>
    </w:p>
    <w:p w14:paraId="277A2476" w14:textId="208C9721" w:rsidR="00CA1336" w:rsidRPr="00CA1336" w:rsidRDefault="00CA1336" w:rsidP="00CA133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i/>
          <w:color w:val="172B4D"/>
          <w:sz w:val="21"/>
          <w:szCs w:val="21"/>
        </w:rPr>
      </w:pPr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1ml PBS + 0.5ul GhostRed780 – Take 500ul of mixture + 5ul </w:t>
      </w:r>
      <w:proofErr w:type="spellStart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TruStain</w:t>
      </w:r>
      <w:proofErr w:type="spellEnd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 </w:t>
      </w:r>
      <w:proofErr w:type="spellStart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FcX</w:t>
      </w:r>
      <w:proofErr w:type="spellEnd"/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 xml:space="preserve"> block</w:t>
      </w:r>
    </w:p>
    <w:p w14:paraId="1A37D9BC" w14:textId="67E100B3" w:rsidR="000531A7" w:rsidRDefault="00472420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Incubate samples </w:t>
      </w:r>
      <w:r w:rsidR="003A6B07">
        <w:rPr>
          <w:rFonts w:ascii="Helvetica Neue" w:eastAsia="Times New Roman" w:hAnsi="Helvetica Neue" w:cs="Times New Roman"/>
          <w:color w:val="172B4D"/>
          <w:sz w:val="21"/>
          <w:szCs w:val="21"/>
        </w:rPr>
        <w:t>for 10 minutes</w:t>
      </w:r>
      <w:r w:rsidR="00C302B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on ice</w:t>
      </w:r>
      <w:r w:rsidR="003A6B0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</w:t>
      </w:r>
      <w:r w:rsidR="00CA133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505ul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 w:rsidR="00CA1336">
        <w:rPr>
          <w:rFonts w:ascii="Helvetica Neue" w:eastAsia="Times New Roman" w:hAnsi="Helvetica Neue" w:cs="Times New Roman"/>
          <w:color w:val="172B4D"/>
          <w:sz w:val="21"/>
          <w:szCs w:val="21"/>
        </w:rPr>
        <w:t>prepared master mix</w:t>
      </w:r>
    </w:p>
    <w:p w14:paraId="3DE4D33B" w14:textId="77777777" w:rsidR="00A120D1" w:rsidRPr="00A120D1" w:rsidRDefault="00A120D1" w:rsidP="00A120D1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5C3EEAA1" w14:textId="7AADA366" w:rsidR="005B20B6" w:rsidRPr="00A120D1" w:rsidRDefault="005B20B6" w:rsidP="00A120D1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iCs/>
          <w:color w:val="172B4D"/>
          <w:sz w:val="21"/>
          <w:szCs w:val="21"/>
          <w:u w:val="single"/>
        </w:rPr>
        <w:t>NOTE:</w:t>
      </w:r>
      <w:r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While samples are incubating</w:t>
      </w:r>
      <w:r w:rsidR="00F91973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, </w:t>
      </w:r>
      <w:r w:rsidR="008379A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prepare 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RPMI + 2% FBS with antibody (CD45 @ 1:100) </w:t>
      </w:r>
      <w:r w:rsidR="008379AF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master</w:t>
      </w:r>
      <w:r w:rsidR="00994AD9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</w:t>
      </w:r>
      <w:r w:rsidR="008379AF" w:rsidRPr="00A120D1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mix.</w:t>
      </w:r>
    </w:p>
    <w:p w14:paraId="1B64B640" w14:textId="796270F8" w:rsidR="00A120D1" w:rsidRPr="00A120D1" w:rsidRDefault="00A120D1" w:rsidP="00A120D1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i/>
          <w:color w:val="172B4D"/>
          <w:sz w:val="21"/>
          <w:szCs w:val="21"/>
        </w:rPr>
      </w:pPr>
      <w:r w:rsidRPr="005E7222"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t>500ul RPMI/2% FCS + 5ul CD45 antibody</w:t>
      </w:r>
      <w:r>
        <w:rPr>
          <w:rFonts w:ascii="Helvetica Neue" w:eastAsia="Times New Roman" w:hAnsi="Helvetica Neue" w:cs="Times New Roman"/>
          <w:i/>
          <w:color w:val="172B4D"/>
          <w:sz w:val="21"/>
          <w:szCs w:val="21"/>
        </w:rPr>
        <w:br/>
      </w:r>
    </w:p>
    <w:p w14:paraId="0C476F73" w14:textId="2E4DF78F" w:rsidR="008379AF" w:rsidRDefault="008379AF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Post-incubation, spin sample down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), remove supernatant</w:t>
      </w:r>
    </w:p>
    <w:p w14:paraId="12B3230E" w14:textId="4AE07143" w:rsidR="003A6B07" w:rsidRDefault="003A6B07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Incubate for 30 minutes</w:t>
      </w:r>
      <w:r w:rsidR="00C302B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on ice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 RPMI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>/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2%FBS with antibody </w:t>
      </w:r>
      <w:r w:rsidR="00A120D1">
        <w:rPr>
          <w:rFonts w:ascii="Helvetica Neue" w:eastAsia="Times New Roman" w:hAnsi="Helvetica Neue" w:cs="Times New Roman"/>
          <w:color w:val="172B4D"/>
          <w:sz w:val="21"/>
          <w:szCs w:val="21"/>
        </w:rPr>
        <w:t>master mix</w:t>
      </w:r>
    </w:p>
    <w:p w14:paraId="2D54D166" w14:textId="427C6CBD" w:rsidR="005B20B6" w:rsidRDefault="005B20B6" w:rsidP="005B20B6">
      <w:pPr>
        <w:shd w:val="clear" w:color="auto" w:fill="FFFFFF"/>
        <w:spacing w:before="100" w:beforeAutospacing="1" w:after="100" w:afterAutospacing="1" w:line="276" w:lineRule="auto"/>
        <w:ind w:left="720"/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</w:pPr>
      <w:r w:rsidRPr="005B20B6">
        <w:rPr>
          <w:rFonts w:ascii="Helvetica Neue" w:eastAsia="Times New Roman" w:hAnsi="Helvetica Neue" w:cs="Times New Roman"/>
          <w:iCs/>
          <w:color w:val="172B4D"/>
          <w:sz w:val="21"/>
          <w:szCs w:val="21"/>
          <w:u w:val="single"/>
        </w:rPr>
        <w:t>NOTE:</w:t>
      </w:r>
      <w:r w:rsidRP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 </w:t>
      </w:r>
      <w:r w:rsidR="0015664F" w:rsidRP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 xml:space="preserve">While </w:t>
      </w:r>
      <w:r w:rsidR="0015664F">
        <w:rPr>
          <w:rFonts w:ascii="Helvetica Neue" w:eastAsia="Times New Roman" w:hAnsi="Helvetica Neue" w:cs="Times New Roman"/>
          <w:iCs/>
          <w:color w:val="172B4D"/>
          <w:sz w:val="21"/>
          <w:szCs w:val="21"/>
        </w:rPr>
        <w:t>samples are incubating:</w:t>
      </w:r>
    </w:p>
    <w:p w14:paraId="4E4A924E" w14:textId="39C5B8BC" w:rsidR="0015664F" w:rsidRDefault="00D057FC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Prepare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controls</w:t>
      </w:r>
      <w:r w:rsidR="009F6F7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(see below “Flow controls”)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</w:p>
    <w:p w14:paraId="7372FF08" w14:textId="32F89A2E" w:rsidR="0015664F" w:rsidRDefault="0015664F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C94F38">
        <w:rPr>
          <w:rFonts w:ascii="Helvetica Neue" w:eastAsia="Times New Roman" w:hAnsi="Helvetica Neue" w:cs="Times New Roman"/>
          <w:color w:val="172B4D"/>
          <w:sz w:val="21"/>
          <w:szCs w:val="21"/>
        </w:rPr>
        <w:t>Prepare</w:t>
      </w:r>
      <w:r w:rsidRPr="00E42798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enough 1.5ml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eppendorf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tubes (no need to label) – 2 tubes per site to be sorted (CD45+/CD45-), 1 extra tube per site to collect any extra CD45- cells (3 tubes/site in total)</w:t>
      </w:r>
    </w:p>
    <w:p w14:paraId="1DAED36A" w14:textId="77777777" w:rsidR="0015664F" w:rsidRDefault="0015664F" w:rsidP="0015664F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Wash the walls of each epi tube with RPMI + 2% FCS prior to filling tube with 200ul RPMI + 2% FCS (this is to ensure that when the cells are being sorted into each tube, they do not stick to the walls of the dry tubes)</w:t>
      </w:r>
    </w:p>
    <w:p w14:paraId="35C57700" w14:textId="6133A843" w:rsidR="0015664F" w:rsidRDefault="0015664F" w:rsidP="0015664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Place tubes on ice and bring to flow sorting session</w:t>
      </w:r>
    </w:p>
    <w:p w14:paraId="15CB0C2D" w14:textId="77777777" w:rsidR="0015664F" w:rsidRPr="0015664F" w:rsidRDefault="0015664F" w:rsidP="0015664F">
      <w:pPr>
        <w:pStyle w:val="ListParagraph"/>
        <w:shd w:val="clear" w:color="auto" w:fill="FFFFFF"/>
        <w:spacing w:before="100" w:beforeAutospacing="1" w:after="100" w:afterAutospacing="1" w:line="276" w:lineRule="auto"/>
        <w:ind w:left="1080"/>
        <w:rPr>
          <w:rFonts w:ascii="Helvetica Neue" w:eastAsia="Times New Roman" w:hAnsi="Helvetica Neue" w:cs="Times New Roman"/>
          <w:color w:val="172B4D"/>
          <w:sz w:val="21"/>
          <w:szCs w:val="21"/>
        </w:rPr>
      </w:pPr>
    </w:p>
    <w:p w14:paraId="660ED7A6" w14:textId="05E72798" w:rsidR="00C302BC" w:rsidRDefault="00C302BC" w:rsidP="003A6B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sample down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), remove supernatant</w:t>
      </w:r>
    </w:p>
    <w:p w14:paraId="175C072C" w14:textId="7AFB3579" w:rsidR="003A6B07" w:rsidRDefault="003A6B07" w:rsidP="003A6B0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Resuspend sample in 500ul RPMI + 2% FCS</w:t>
      </w:r>
      <w:r w:rsidR="001566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use the same pipette tip to transfer sample</w:t>
      </w:r>
    </w:p>
    <w:p w14:paraId="250DE56D" w14:textId="61B3B1FD" w:rsidR="003A6B07" w:rsidRDefault="003A6B07" w:rsidP="0047242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tubes</w:t>
      </w:r>
    </w:p>
    <w:p w14:paraId="45C01E76" w14:textId="3CD44141" w:rsidR="008C4469" w:rsidRDefault="008C4469" w:rsidP="008C4469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FACS tubes with corresponding “spectrum ID</w:t>
      </w:r>
      <w:r w:rsidR="00E7060C">
        <w:rPr>
          <w:rFonts w:ascii="Helvetica Neue" w:eastAsia="Times New Roman" w:hAnsi="Helvetica Neue" w:cs="Times New Roman"/>
          <w:color w:val="172B4D"/>
          <w:sz w:val="21"/>
          <w:szCs w:val="21"/>
        </w:rPr>
        <w:t>-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sample site abbreviation” (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eg.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001-RA)</w:t>
      </w:r>
    </w:p>
    <w:p w14:paraId="243C9A28" w14:textId="53A7740C" w:rsid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(Live/Dead positive control)</w:t>
      </w:r>
    </w:p>
    <w:p w14:paraId="618403B3" w14:textId="20EF85CA" w:rsidR="005276A6" w:rsidRPr="005276A6" w:rsidRDefault="005276A6" w:rsidP="005276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the </w:t>
      </w:r>
      <w:r w:rsidR="005B20B6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live/dead </w:t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aliquot down in the centrifuge on the cell line bench at 1500rpm for 4 minutes at 4</w:t>
      </w:r>
      <w:r>
        <w:sym w:font="Symbol" w:char="F0B0"/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(can be done concurrently with the negative control)</w:t>
      </w:r>
    </w:p>
    <w:p w14:paraId="208EE6DC" w14:textId="0BCBAE87" w:rsidR="005276A6" w:rsidRPr="005276A6" w:rsidRDefault="005276A6" w:rsidP="005276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Remove the supernatant and resuspend the cell pellet in </w:t>
      </w: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500ul RPMI + 2% FCS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0.5ul of GhostRed780</w:t>
      </w:r>
    </w:p>
    <w:p w14:paraId="4AEDA5AF" w14:textId="77777777" w:rsidR="00C77CBB" w:rsidRDefault="00C77CBB" w:rsidP="00C77CB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tubes</w:t>
      </w:r>
    </w:p>
    <w:p w14:paraId="3C468335" w14:textId="49595AA2" w:rsidR="00C77CBB" w:rsidRDefault="00C77CBB" w:rsidP="00C77CBB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Flow controls (Negative control)</w:t>
      </w:r>
    </w:p>
    <w:p w14:paraId="19BE3C51" w14:textId="3ED3C6D1" w:rsidR="005276A6" w:rsidRPr="005276A6" w:rsidRDefault="005276A6" w:rsidP="005276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Spin the aliquot down in the centrifuge on the cell line bench at 1500rpm for 4 minutes at 4</w:t>
      </w:r>
      <w:r>
        <w:sym w:font="Symbol" w:char="F0B0"/>
      </w:r>
      <w:proofErr w:type="gramStart"/>
      <w:r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 (</w:t>
      </w:r>
      <w:proofErr w:type="gramEnd"/>
      <w:r w:rsidR="00FF401C">
        <w:rPr>
          <w:rFonts w:ascii="Helvetica Neue" w:eastAsia="Times New Roman" w:hAnsi="Helvetica Neue" w:cs="Times New Roman"/>
          <w:color w:val="172B4D"/>
          <w:sz w:val="21"/>
          <w:szCs w:val="21"/>
        </w:rPr>
        <w:t>can be done concurrently with the positive control)</w:t>
      </w:r>
    </w:p>
    <w:p w14:paraId="25025958" w14:textId="49133C42" w:rsidR="00C77CBB" w:rsidRPr="005276A6" w:rsidRDefault="005276A6" w:rsidP="005276A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Remove the supernatant and resuspend the cell pellet in </w:t>
      </w:r>
      <w:r w:rsidR="00C77CBB" w:rsidRPr="005276A6">
        <w:rPr>
          <w:rFonts w:ascii="Helvetica Neue" w:eastAsia="Times New Roman" w:hAnsi="Helvetica Neue" w:cs="Times New Roman"/>
          <w:color w:val="172B4D"/>
          <w:sz w:val="21"/>
          <w:szCs w:val="21"/>
        </w:rPr>
        <w:t>500ul RPMI + 2% FCS</w:t>
      </w:r>
    </w:p>
    <w:p w14:paraId="46783645" w14:textId="419852BD" w:rsidR="00FC7D70" w:rsidRDefault="00FC7D70" w:rsidP="00C77CB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Transfer sample to blue cap FACS tube and keep on ice</w:t>
      </w:r>
    </w:p>
    <w:p w14:paraId="39871625" w14:textId="21ADBDDE" w:rsidR="00C945B6" w:rsidRPr="00493139" w:rsidRDefault="0042722A" w:rsidP="0042722A">
      <w:pPr>
        <w:shd w:val="clear" w:color="auto" w:fill="FFFFFF"/>
        <w:spacing w:before="100" w:beforeAutospacing="1" w:after="100" w:afterAutospacing="1" w:line="276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lastRenderedPageBreak/>
        <w:t>Flow controls (CD45 positive control)</w:t>
      </w:r>
    </w:p>
    <w:p w14:paraId="0B7AEAD5" w14:textId="77777777" w:rsidR="0042722A" w:rsidRPr="00A05C89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b/>
          <w:color w:val="172B4D"/>
          <w:sz w:val="21"/>
          <w:szCs w:val="21"/>
        </w:rPr>
      </w:pPr>
      <w:r w:rsidRPr="00A05C89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Vortex ultra-competent beads thoroughly</w:t>
      </w:r>
    </w:p>
    <w:p w14:paraId="058FB2D7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Add 2 drops of ultra-competent beads to tube and stain with 2ul of CD45 antibody</w:t>
      </w:r>
    </w:p>
    <w:p w14:paraId="74CCA430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Incubate on ice for 15 minutes</w:t>
      </w:r>
    </w:p>
    <w:p w14:paraId="69C3CD94" w14:textId="77777777" w:rsid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Wash with 500ul PBS (Spin at 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</w:p>
    <w:p w14:paraId="0BAAF980" w14:textId="168F59DD" w:rsidR="0042722A" w:rsidRPr="0042722A" w:rsidRDefault="0042722A" w:rsidP="0042722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Resuspend in 100ul PBS, transfer to blue cap FACS tube and keep on ice</w:t>
      </w:r>
    </w:p>
    <w:p w14:paraId="543A8C66" w14:textId="3663C392" w:rsidR="00DC30FF" w:rsidRDefault="00C94F38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Bring prepared samples to Flow Cytometry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(RRL 9</w:t>
      </w:r>
      <w:r w:rsidR="00D527F5" w:rsidRPr="00D527F5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</w:t>
      </w:r>
      <w:r w:rsidR="00285A4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for ARIA 5 and 6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>, or Zuckerman 16</w:t>
      </w:r>
      <w:r w:rsidR="00D527F5" w:rsidRPr="00D527F5">
        <w:rPr>
          <w:rFonts w:ascii="Helvetica Neue" w:eastAsia="Times New Roman" w:hAnsi="Helvetica Neue" w:cs="Times New Roman"/>
          <w:color w:val="172B4D"/>
          <w:sz w:val="21"/>
          <w:szCs w:val="21"/>
          <w:vertAlign w:val="superscript"/>
        </w:rPr>
        <w:t>th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floor</w:t>
      </w:r>
      <w:r w:rsidR="00285A44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for ARIA 1 and 3</w:t>
      </w:r>
      <w:r w:rsidR="00D527F5">
        <w:rPr>
          <w:rFonts w:ascii="Helvetica Neue" w:eastAsia="Times New Roman" w:hAnsi="Helvetica Neue" w:cs="Times New Roman"/>
          <w:color w:val="172B4D"/>
          <w:sz w:val="21"/>
          <w:szCs w:val="21"/>
        </w:rPr>
        <w:t>)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to have samples sorted into CD45+ and CD45- populations.</w:t>
      </w:r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Sort for maximum </w:t>
      </w:r>
      <w:proofErr w:type="gramStart"/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>amount</w:t>
      </w:r>
      <w:proofErr w:type="gramEnd"/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of cells for each population</w:t>
      </w:r>
      <w:r w:rsidR="0082469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(minimum 150,000 cells, if possible)</w:t>
      </w:r>
      <w:r w:rsidR="003377C7">
        <w:rPr>
          <w:rFonts w:ascii="Helvetica Neue" w:eastAsia="Times New Roman" w:hAnsi="Helvetica Neue" w:cs="Times New Roman"/>
          <w:color w:val="172B4D"/>
          <w:sz w:val="21"/>
          <w:szCs w:val="21"/>
        </w:rPr>
        <w:t>.</w:t>
      </w:r>
      <w:r w:rsidR="0063292E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Each epi tube will hold approximately 300,000 cells. </w:t>
      </w:r>
      <w:r w:rsidR="009D2673" w:rsidRPr="00770FE5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Request that flow summary and all fcs files are emailed post-sort. </w:t>
      </w:r>
    </w:p>
    <w:p w14:paraId="005522D1" w14:textId="2BD3D531" w:rsidR="00263980" w:rsidRDefault="00263980" w:rsidP="00C77CBB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While samples are being sorted, prepare IGO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iLabs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submission form</w:t>
      </w:r>
      <w:r w:rsidR="00AA0B4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(10X Genomics 3’ Gene Expression)</w:t>
      </w:r>
      <w:r w:rsidR="00DF1F1B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and REX (Sample Submission form)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. Target 5,000 cells per sample, if possible.</w:t>
      </w:r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REX Sample IDs should be in the format “OV#SiteAbbreviation_CD45P/N” (</w:t>
      </w:r>
      <w:proofErr w:type="spellStart"/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>eg.</w:t>
      </w:r>
      <w:proofErr w:type="spellEnd"/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001RA_CD45P).</w:t>
      </w:r>
    </w:p>
    <w:p w14:paraId="12846FFF" w14:textId="6279CE97" w:rsidR="003377C7" w:rsidRDefault="003377C7" w:rsidP="003377C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samples are sorted into their respective CD45+ and CD45- tubes, bring samples </w:t>
      </w:r>
      <w:r w:rsidRPr="003377C7"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>on ice</w:t>
      </w:r>
      <w:r>
        <w:rPr>
          <w:rFonts w:ascii="Helvetica Neue" w:eastAsia="Times New Roman" w:hAnsi="Helvetica Neue" w:cs="Times New Roman"/>
          <w:b/>
          <w:color w:val="172B4D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to IGO for 10X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seq submission</w:t>
      </w:r>
    </w:p>
    <w:p w14:paraId="47E61A72" w14:textId="7EE151D2" w:rsidR="003377C7" w:rsidRDefault="003377C7" w:rsidP="003377C7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Ensure that cell counts are sufficient for </w:t>
      </w:r>
      <w:proofErr w:type="spellStart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scRNA</w:t>
      </w:r>
      <w:proofErr w:type="spellEnd"/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sequencing</w:t>
      </w:r>
      <w:r w:rsidR="00933C4A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(check with IGO tech)</w:t>
      </w:r>
    </w:p>
    <w:p w14:paraId="63DD7356" w14:textId="3010F9A3" w:rsidR="005C2E5D" w:rsidRDefault="00340CEF" w:rsidP="002B57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Bring cryovials, labels, freezing foam container and freezing media to IGO and have them store any remaining CD45- samples</w:t>
      </w:r>
    </w:p>
    <w:p w14:paraId="344D201E" w14:textId="03D8537C" w:rsidR="0036709D" w:rsidRPr="0036709D" w:rsidRDefault="00677805" w:rsidP="0036709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there are extra aliquots of CD45- populations from sort, please see 3. from Sample Storage below.</w:t>
      </w:r>
    </w:p>
    <w:p w14:paraId="15C9F037" w14:textId="0A75A2A3" w:rsidR="00DC30FF" w:rsidRPr="003B2673" w:rsidRDefault="00DC30FF" w:rsidP="00DC30FF">
      <w:pPr>
        <w:pStyle w:val="Heading1"/>
        <w:rPr>
          <w:rFonts w:eastAsia="Times New Roman"/>
          <w:u w:val="single"/>
        </w:rPr>
      </w:pPr>
      <w:r>
        <w:rPr>
          <w:rFonts w:eastAsia="Times New Roman"/>
          <w:u w:val="single"/>
        </w:rPr>
        <w:t>Sample labelling and storage</w:t>
      </w:r>
    </w:p>
    <w:p w14:paraId="34DBADB7" w14:textId="77777777" w:rsidR="00471825" w:rsidRDefault="00471825" w:rsidP="00933C4A">
      <w:pPr>
        <w:pStyle w:val="Heading2"/>
      </w:pPr>
    </w:p>
    <w:p w14:paraId="3419F01B" w14:textId="6C2725A2" w:rsidR="00933C4A" w:rsidRDefault="00933C4A" w:rsidP="00933C4A">
      <w:pPr>
        <w:pStyle w:val="Heading2"/>
      </w:pPr>
      <w:r>
        <w:t>Reagents</w:t>
      </w:r>
    </w:p>
    <w:p w14:paraId="0E39A0BC" w14:textId="0325EB9A" w:rsidR="00933C4A" w:rsidRDefault="00933C4A" w:rsidP="00933C4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Freezing media (FCS + 10% DMSO) -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fridge under the Countess II Counter</w:t>
      </w:r>
    </w:p>
    <w:p w14:paraId="60CC3362" w14:textId="1EBE86E8" w:rsidR="00933C4A" w:rsidRDefault="00933C4A" w:rsidP="00933C4A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FCS - 20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freezer under the plate reader</w:t>
      </w:r>
      <w:r w:rsidR="00B828E8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bench (behind fume hood)</w:t>
      </w:r>
    </w:p>
    <w:p w14:paraId="7C201542" w14:textId="32DFBCAD" w:rsidR="00933C4A" w:rsidRPr="00B828E8" w:rsidRDefault="00B828E8" w:rsidP="00DC30FF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DMSO – in shelf left of fume hood</w:t>
      </w:r>
    </w:p>
    <w:p w14:paraId="7F112187" w14:textId="250CEE56" w:rsidR="00DC30FF" w:rsidRDefault="00DC30FF" w:rsidP="00DC30FF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storage</w:t>
      </w:r>
    </w:p>
    <w:p w14:paraId="4F40370C" w14:textId="160B65D9" w:rsidR="00DC30FF" w:rsidRDefault="00DC30FF" w:rsidP="00DC30F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Spin down remaining sample (1500 rpm for 4 minutes at </w:t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4</w:t>
      </w:r>
      <w:r>
        <w:sym w:font="Symbol" w:char="F0B0"/>
      </w:r>
      <w:r w:rsidRPr="00A33A9F">
        <w:rPr>
          <w:rFonts w:ascii="Helvetica Neue" w:eastAsia="Times New Roman" w:hAnsi="Helvetica Neue" w:cs="Times New Roman"/>
          <w:color w:val="172B4D"/>
          <w:sz w:val="21"/>
          <w:szCs w:val="21"/>
        </w:rPr>
        <w:t>C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) and store approximately 3-5million</w:t>
      </w:r>
      <w:r w:rsidR="001A4EF3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cells, if possible,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in 1ml of freezing media (FCS + 10% DMSO) per cryovial. </w:t>
      </w:r>
    </w:p>
    <w:p w14:paraId="79ECBFD9" w14:textId="2785DB16" w:rsidR="00AF116F" w:rsidRDefault="00EF15C5" w:rsidP="00AF116F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Label and place</w:t>
      </w:r>
      <w:r w:rsidR="00DC30FF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cryovials into a freezing foam container in the -80</w:t>
      </w:r>
      <w:r w:rsidR="00DC30FF">
        <w:sym w:font="Symbol" w:char="F0B0"/>
      </w:r>
      <w:r w:rsidR="00DC30FF">
        <w:rPr>
          <w:rFonts w:ascii="Helvetica Neue" w:eastAsia="Times New Roman" w:hAnsi="Helvetica Neue" w:cs="Times New Roman"/>
          <w:color w:val="172B4D"/>
          <w:sz w:val="21"/>
          <w:szCs w:val="21"/>
        </w:rPr>
        <w:t>C freezer</w:t>
      </w:r>
    </w:p>
    <w:p w14:paraId="5F23C8B6" w14:textId="49C71CE4" w:rsidR="00677805" w:rsidRDefault="002B57E8" w:rsidP="0067780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If there are any extra CD45- sorted populations, spin down, remove supernatant and resuspend in freezing media as above for storage.</w:t>
      </w:r>
      <w:r w:rsidR="00677805"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Place cryovials into a freezing foam container in the -80</w:t>
      </w:r>
      <w:r w:rsidR="00677805">
        <w:sym w:font="Symbol" w:char="F0B0"/>
      </w:r>
      <w:r w:rsidR="00677805">
        <w:rPr>
          <w:rFonts w:ascii="Helvetica Neue" w:eastAsia="Times New Roman" w:hAnsi="Helvetica Neue" w:cs="Times New Roman"/>
          <w:color w:val="172B4D"/>
          <w:sz w:val="21"/>
          <w:szCs w:val="21"/>
        </w:rPr>
        <w:t>C freezer.</w:t>
      </w: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 Ensure cryovials are labelled accordingly below. </w:t>
      </w:r>
    </w:p>
    <w:p w14:paraId="76AC396E" w14:textId="60A49FCE" w:rsidR="006D3497" w:rsidRPr="008E65BD" w:rsidRDefault="006D3497" w:rsidP="0067780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 xml:space="preserve">After 24 hours, move cryovials into respective storage boxes and update the inventory spreadsheet. </w:t>
      </w:r>
    </w:p>
    <w:p w14:paraId="08B4BC3E" w14:textId="2BDA9269" w:rsidR="00EF15C5" w:rsidRDefault="00677805" w:rsidP="00EF15C5">
      <w:pPr>
        <w:shd w:val="clear" w:color="auto" w:fill="FFFFFF"/>
        <w:spacing w:before="100" w:beforeAutospacing="1" w:after="100" w:afterAutospacing="1" w:line="276" w:lineRule="auto"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4C082" wp14:editId="49D3DD30">
                <wp:simplePos x="0" y="0"/>
                <wp:positionH relativeFrom="column">
                  <wp:posOffset>-47847</wp:posOffset>
                </wp:positionH>
                <wp:positionV relativeFrom="paragraph">
                  <wp:posOffset>330185</wp:posOffset>
                </wp:positionV>
                <wp:extent cx="1360805" cy="691043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91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CB86" id="Rectangle 1" o:spid="_x0000_s1026" style="position:absolute;margin-left:-3.75pt;margin-top:26pt;width:107.1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" filled="f" strokecolor="black [3213]" strokeweight="1pt"/>
            </w:pict>
          </mc:Fallback>
        </mc:AlternateContent>
      </w:r>
      <w:r w:rsidR="002B57E8">
        <w:rPr>
          <w:rFonts w:asciiTheme="majorHAnsi" w:eastAsia="Times New Roman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C9E2B" wp14:editId="0D71DE4E">
                <wp:simplePos x="0" y="0"/>
                <wp:positionH relativeFrom="column">
                  <wp:posOffset>1588770</wp:posOffset>
                </wp:positionH>
                <wp:positionV relativeFrom="paragraph">
                  <wp:posOffset>323850</wp:posOffset>
                </wp:positionV>
                <wp:extent cx="1583690" cy="701749"/>
                <wp:effectExtent l="0" t="0" r="1651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701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5079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SPECTRUM-OV-001</w:t>
                            </w:r>
                          </w:p>
                          <w:p w14:paraId="6B9BF098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RUQ CD45- SCS</w:t>
                            </w:r>
                          </w:p>
                          <w:p w14:paraId="5869F1BA" w14:textId="77777777" w:rsidR="002B57E8" w:rsidRDefault="002B57E8" w:rsidP="002B57E8">
                            <w:pPr>
                              <w:shd w:val="clear" w:color="auto" w:fill="FFFFFF"/>
                              <w:spacing w:before="100" w:beforeAutospacing="1" w:after="100" w:afterAutospacing="1" w:line="276" w:lineRule="auto"/>
                              <w:contextualSpacing/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eastAsia="Times New Roman" w:hAnsi="Helvetica Neue" w:cs="Times New Roman"/>
                                <w:color w:val="172B4D"/>
                                <w:sz w:val="21"/>
                                <w:szCs w:val="21"/>
                              </w:rPr>
                              <w:t>01/01/2019 JL</w:t>
                            </w:r>
                          </w:p>
                          <w:p w14:paraId="1D278F40" w14:textId="77777777" w:rsidR="002B57E8" w:rsidRDefault="002B57E8" w:rsidP="002B5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C9E2B" id="Rectangle 2" o:spid="_x0000_s1026" style="position:absolute;margin-left:125.1pt;margin-top:25.5pt;width:124.7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" filled="f" strokecolor="black [3213]" strokeweight="1pt">
                <v:textbox>
                  <w:txbxContent>
                    <w:p w14:paraId="0E805079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SPECTRUM-OV-001</w:t>
                      </w:r>
                    </w:p>
                    <w:p w14:paraId="6B9BF098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RUQ CD45- SCS</w:t>
                      </w:r>
                    </w:p>
                    <w:p w14:paraId="5869F1BA" w14:textId="77777777" w:rsidR="002B57E8" w:rsidRDefault="002B57E8" w:rsidP="002B57E8">
                      <w:pPr>
                        <w:shd w:val="clear" w:color="auto" w:fill="FFFFFF"/>
                        <w:spacing w:before="100" w:beforeAutospacing="1" w:after="100" w:afterAutospacing="1" w:line="276" w:lineRule="auto"/>
                        <w:contextualSpacing/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eastAsia="Times New Roman" w:hAnsi="Helvetica Neue" w:cs="Times New Roman"/>
                          <w:color w:val="172B4D"/>
                          <w:sz w:val="21"/>
                          <w:szCs w:val="21"/>
                        </w:rPr>
                        <w:t>01/01/2019 JL</w:t>
                      </w:r>
                    </w:p>
                    <w:p w14:paraId="1D278F40" w14:textId="77777777" w:rsidR="002B57E8" w:rsidRDefault="002B57E8" w:rsidP="002B57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15C5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Sample labels</w:t>
      </w:r>
    </w:p>
    <w:p w14:paraId="4ED97D9C" w14:textId="41BAC80D" w:rsidR="00EF15C5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SPECTRUM-OV-001</w:t>
      </w:r>
    </w:p>
    <w:p w14:paraId="36D70025" w14:textId="77777777" w:rsidR="00677805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RUQ SCS</w:t>
      </w:r>
    </w:p>
    <w:p w14:paraId="18ADA884" w14:textId="7F172AEF" w:rsidR="002B57E8" w:rsidRDefault="00EF15C5" w:rsidP="00EF15C5">
      <w:pPr>
        <w:shd w:val="clear" w:color="auto" w:fill="FFFFFF"/>
        <w:spacing w:before="100" w:beforeAutospacing="1" w:after="100" w:afterAutospacing="1" w:line="276" w:lineRule="auto"/>
        <w:contextualSpacing/>
        <w:rPr>
          <w:rFonts w:ascii="Helvetica Neue" w:eastAsia="Times New Roman" w:hAnsi="Helvetica Neue" w:cs="Times New Roman"/>
          <w:color w:val="172B4D"/>
          <w:sz w:val="21"/>
          <w:szCs w:val="21"/>
        </w:rPr>
      </w:pPr>
      <w:r>
        <w:rPr>
          <w:rFonts w:ascii="Helvetica Neue" w:eastAsia="Times New Roman" w:hAnsi="Helvetica Neue" w:cs="Times New Roman"/>
          <w:color w:val="172B4D"/>
          <w:sz w:val="21"/>
          <w:szCs w:val="21"/>
        </w:rPr>
        <w:t>01/01/2019 J</w:t>
      </w:r>
      <w:r w:rsidR="002B57E8">
        <w:rPr>
          <w:rFonts w:ascii="Helvetica Neue" w:eastAsia="Times New Roman" w:hAnsi="Helvetica Neue" w:cs="Times New Roman"/>
          <w:color w:val="172B4D"/>
          <w:sz w:val="21"/>
          <w:szCs w:val="21"/>
        </w:rPr>
        <w:t>L</w:t>
      </w:r>
    </w:p>
    <w:sectPr w:rsidR="002B57E8" w:rsidSect="0052232F">
      <w:pgSz w:w="12240" w:h="15840"/>
      <w:pgMar w:top="1233" w:right="1080" w:bottom="13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77EB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5A31"/>
    <w:multiLevelType w:val="hybridMultilevel"/>
    <w:tmpl w:val="9B6E6140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1882"/>
    <w:multiLevelType w:val="multilevel"/>
    <w:tmpl w:val="EB5489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0E0F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C48BF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2C5"/>
    <w:multiLevelType w:val="hybridMultilevel"/>
    <w:tmpl w:val="A36E5EEA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3"/>
    <w:multiLevelType w:val="hybridMultilevel"/>
    <w:tmpl w:val="C106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926B3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B4CD0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61934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B06F5"/>
    <w:multiLevelType w:val="multilevel"/>
    <w:tmpl w:val="382C5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7272C"/>
    <w:multiLevelType w:val="hybridMultilevel"/>
    <w:tmpl w:val="016A79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9C31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9453E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201788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16AA1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D027E"/>
    <w:multiLevelType w:val="hybridMultilevel"/>
    <w:tmpl w:val="81564D82"/>
    <w:lvl w:ilvl="0" w:tplc="F15877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9D73C4"/>
    <w:multiLevelType w:val="hybridMultilevel"/>
    <w:tmpl w:val="5A84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6751D"/>
    <w:multiLevelType w:val="hybridMultilevel"/>
    <w:tmpl w:val="77EE5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8127C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1A2254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A72A2"/>
    <w:multiLevelType w:val="hybridMultilevel"/>
    <w:tmpl w:val="6958D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13D2A"/>
    <w:multiLevelType w:val="hybridMultilevel"/>
    <w:tmpl w:val="8AF2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97F02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64ACE"/>
    <w:multiLevelType w:val="hybridMultilevel"/>
    <w:tmpl w:val="9912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D12E3"/>
    <w:multiLevelType w:val="hybridMultilevel"/>
    <w:tmpl w:val="A8A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CE72312"/>
    <w:multiLevelType w:val="multilevel"/>
    <w:tmpl w:val="B5DAD8E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88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749D7C36"/>
    <w:multiLevelType w:val="multilevel"/>
    <w:tmpl w:val="0AD05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600D0"/>
    <w:multiLevelType w:val="hybridMultilevel"/>
    <w:tmpl w:val="9BE89E52"/>
    <w:lvl w:ilvl="0" w:tplc="F15877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D7815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82B23"/>
    <w:multiLevelType w:val="multilevel"/>
    <w:tmpl w:val="B5DAD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94027"/>
    <w:multiLevelType w:val="hybridMultilevel"/>
    <w:tmpl w:val="C32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4"/>
  </w:num>
  <w:num w:numId="5">
    <w:abstractNumId w:val="16"/>
  </w:num>
  <w:num w:numId="6">
    <w:abstractNumId w:val="1"/>
  </w:num>
  <w:num w:numId="7">
    <w:abstractNumId w:val="28"/>
  </w:num>
  <w:num w:numId="8">
    <w:abstractNumId w:val="4"/>
  </w:num>
  <w:num w:numId="9">
    <w:abstractNumId w:val="10"/>
  </w:num>
  <w:num w:numId="10">
    <w:abstractNumId w:val="29"/>
  </w:num>
  <w:num w:numId="11">
    <w:abstractNumId w:val="7"/>
  </w:num>
  <w:num w:numId="12">
    <w:abstractNumId w:val="3"/>
  </w:num>
  <w:num w:numId="13">
    <w:abstractNumId w:val="23"/>
  </w:num>
  <w:num w:numId="14">
    <w:abstractNumId w:val="12"/>
  </w:num>
  <w:num w:numId="15">
    <w:abstractNumId w:val="26"/>
  </w:num>
  <w:num w:numId="16">
    <w:abstractNumId w:val="8"/>
  </w:num>
  <w:num w:numId="17">
    <w:abstractNumId w:val="15"/>
  </w:num>
  <w:num w:numId="18">
    <w:abstractNumId w:val="14"/>
  </w:num>
  <w:num w:numId="19">
    <w:abstractNumId w:val="9"/>
  </w:num>
  <w:num w:numId="20">
    <w:abstractNumId w:val="20"/>
  </w:num>
  <w:num w:numId="21">
    <w:abstractNumId w:val="19"/>
  </w:num>
  <w:num w:numId="22">
    <w:abstractNumId w:val="30"/>
  </w:num>
  <w:num w:numId="23">
    <w:abstractNumId w:val="6"/>
  </w:num>
  <w:num w:numId="24">
    <w:abstractNumId w:val="25"/>
  </w:num>
  <w:num w:numId="25">
    <w:abstractNumId w:val="2"/>
  </w:num>
  <w:num w:numId="26">
    <w:abstractNumId w:val="27"/>
  </w:num>
  <w:num w:numId="27">
    <w:abstractNumId w:val="17"/>
  </w:num>
  <w:num w:numId="28">
    <w:abstractNumId w:val="31"/>
  </w:num>
  <w:num w:numId="29">
    <w:abstractNumId w:val="21"/>
  </w:num>
  <w:num w:numId="30">
    <w:abstractNumId w:val="18"/>
  </w:num>
  <w:num w:numId="31">
    <w:abstractNumId w:val="1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A7"/>
    <w:rsid w:val="0000620B"/>
    <w:rsid w:val="00031D79"/>
    <w:rsid w:val="000531A7"/>
    <w:rsid w:val="00053473"/>
    <w:rsid w:val="000A0874"/>
    <w:rsid w:val="000C2DFD"/>
    <w:rsid w:val="00102DA5"/>
    <w:rsid w:val="001431C2"/>
    <w:rsid w:val="0015664F"/>
    <w:rsid w:val="00156CD1"/>
    <w:rsid w:val="001A4EF3"/>
    <w:rsid w:val="002148AF"/>
    <w:rsid w:val="00263980"/>
    <w:rsid w:val="0027228A"/>
    <w:rsid w:val="00285A44"/>
    <w:rsid w:val="002B57E8"/>
    <w:rsid w:val="002D0608"/>
    <w:rsid w:val="002F4260"/>
    <w:rsid w:val="003377C7"/>
    <w:rsid w:val="00340CEF"/>
    <w:rsid w:val="0036709D"/>
    <w:rsid w:val="00373006"/>
    <w:rsid w:val="00375134"/>
    <w:rsid w:val="003A5F76"/>
    <w:rsid w:val="003A6B07"/>
    <w:rsid w:val="003B2673"/>
    <w:rsid w:val="003E699C"/>
    <w:rsid w:val="0042722A"/>
    <w:rsid w:val="00432725"/>
    <w:rsid w:val="0044142C"/>
    <w:rsid w:val="004545B7"/>
    <w:rsid w:val="00471825"/>
    <w:rsid w:val="00472420"/>
    <w:rsid w:val="00493139"/>
    <w:rsid w:val="00521355"/>
    <w:rsid w:val="0052232F"/>
    <w:rsid w:val="005276A6"/>
    <w:rsid w:val="00533738"/>
    <w:rsid w:val="005360D5"/>
    <w:rsid w:val="005363C5"/>
    <w:rsid w:val="0054219E"/>
    <w:rsid w:val="00592E41"/>
    <w:rsid w:val="005940BF"/>
    <w:rsid w:val="005B20B6"/>
    <w:rsid w:val="005C2E5D"/>
    <w:rsid w:val="005C72B6"/>
    <w:rsid w:val="005E5F30"/>
    <w:rsid w:val="005E6AA6"/>
    <w:rsid w:val="005E7222"/>
    <w:rsid w:val="0063292E"/>
    <w:rsid w:val="006372AB"/>
    <w:rsid w:val="0066264A"/>
    <w:rsid w:val="00677805"/>
    <w:rsid w:val="006C768D"/>
    <w:rsid w:val="006D3497"/>
    <w:rsid w:val="006E793C"/>
    <w:rsid w:val="00705985"/>
    <w:rsid w:val="0074249F"/>
    <w:rsid w:val="00765EC3"/>
    <w:rsid w:val="00770FE5"/>
    <w:rsid w:val="00775563"/>
    <w:rsid w:val="007F7B17"/>
    <w:rsid w:val="0082469A"/>
    <w:rsid w:val="008379AF"/>
    <w:rsid w:val="008469AF"/>
    <w:rsid w:val="0088113F"/>
    <w:rsid w:val="008B428B"/>
    <w:rsid w:val="008C4469"/>
    <w:rsid w:val="008E65BD"/>
    <w:rsid w:val="00933C4A"/>
    <w:rsid w:val="00945922"/>
    <w:rsid w:val="00964B6F"/>
    <w:rsid w:val="00971CA4"/>
    <w:rsid w:val="00983505"/>
    <w:rsid w:val="00994AD9"/>
    <w:rsid w:val="009D2673"/>
    <w:rsid w:val="009D52ED"/>
    <w:rsid w:val="009F6F75"/>
    <w:rsid w:val="00A05C89"/>
    <w:rsid w:val="00A120D1"/>
    <w:rsid w:val="00A33A9F"/>
    <w:rsid w:val="00AA0B4F"/>
    <w:rsid w:val="00AA31E8"/>
    <w:rsid w:val="00AD7CFB"/>
    <w:rsid w:val="00AF116F"/>
    <w:rsid w:val="00B014DB"/>
    <w:rsid w:val="00B376AB"/>
    <w:rsid w:val="00B828E8"/>
    <w:rsid w:val="00B85FD2"/>
    <w:rsid w:val="00BB294E"/>
    <w:rsid w:val="00BC233C"/>
    <w:rsid w:val="00BC7E66"/>
    <w:rsid w:val="00BD30E5"/>
    <w:rsid w:val="00C11094"/>
    <w:rsid w:val="00C302BC"/>
    <w:rsid w:val="00C555C1"/>
    <w:rsid w:val="00C672C2"/>
    <w:rsid w:val="00C77CBB"/>
    <w:rsid w:val="00C945B6"/>
    <w:rsid w:val="00C94F38"/>
    <w:rsid w:val="00CA1336"/>
    <w:rsid w:val="00CC0F4F"/>
    <w:rsid w:val="00CC65C0"/>
    <w:rsid w:val="00CE0DB3"/>
    <w:rsid w:val="00CE4F5E"/>
    <w:rsid w:val="00CE5477"/>
    <w:rsid w:val="00D03F22"/>
    <w:rsid w:val="00D057FC"/>
    <w:rsid w:val="00D13009"/>
    <w:rsid w:val="00D527F5"/>
    <w:rsid w:val="00D8489D"/>
    <w:rsid w:val="00D93055"/>
    <w:rsid w:val="00D94FCE"/>
    <w:rsid w:val="00D978A6"/>
    <w:rsid w:val="00DC0F78"/>
    <w:rsid w:val="00DC30FF"/>
    <w:rsid w:val="00DC547F"/>
    <w:rsid w:val="00DF1F1B"/>
    <w:rsid w:val="00E41F8C"/>
    <w:rsid w:val="00E42798"/>
    <w:rsid w:val="00E56ED7"/>
    <w:rsid w:val="00E7060C"/>
    <w:rsid w:val="00E84924"/>
    <w:rsid w:val="00E868D7"/>
    <w:rsid w:val="00EF15C5"/>
    <w:rsid w:val="00F91973"/>
    <w:rsid w:val="00FB13A2"/>
    <w:rsid w:val="00FC7D70"/>
    <w:rsid w:val="00FF401C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A02"/>
  <w15:chartTrackingRefBased/>
  <w15:docId w15:val="{512666B7-2C3B-D341-829E-C0820E2C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1A7"/>
  </w:style>
  <w:style w:type="paragraph" w:styleId="Heading1">
    <w:name w:val="heading 1"/>
    <w:basedOn w:val="Normal"/>
    <w:next w:val="Normal"/>
    <w:link w:val="Heading1Char"/>
    <w:uiPriority w:val="9"/>
    <w:qFormat/>
    <w:rsid w:val="003B26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A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6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3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267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E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4</cp:revision>
  <dcterms:created xsi:type="dcterms:W3CDTF">2021-03-31T19:49:00Z</dcterms:created>
  <dcterms:modified xsi:type="dcterms:W3CDTF">2021-04-05T13:45:00Z</dcterms:modified>
</cp:coreProperties>
</file>